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4E4" w:rsidRPr="00F84E84" w:rsidRDefault="008144E4" w:rsidP="008144E4">
      <w:pPr>
        <w:spacing w:line="360" w:lineRule="auto"/>
        <w:jc w:val="center"/>
        <w:rPr>
          <w:rFonts w:asciiTheme="majorBidi" w:hAnsiTheme="majorBidi" w:cstheme="majorBidi"/>
          <w:caps/>
          <w:sz w:val="24"/>
          <w:szCs w:val="24"/>
        </w:rPr>
      </w:pPr>
      <w:r w:rsidRPr="00F84E84">
        <w:rPr>
          <w:rFonts w:asciiTheme="majorBidi" w:hAnsiTheme="majorBidi" w:cstheme="majorBidi"/>
          <w:sz w:val="24"/>
          <w:szCs w:val="24"/>
        </w:rPr>
        <w:t>Département de pharmacie Batna</w:t>
      </w:r>
    </w:p>
    <w:p w:rsidR="008144E4" w:rsidRPr="00F84E84" w:rsidRDefault="008144E4" w:rsidP="008144E4">
      <w:pPr>
        <w:spacing w:line="360" w:lineRule="auto"/>
        <w:jc w:val="center"/>
        <w:rPr>
          <w:rFonts w:asciiTheme="majorBidi" w:hAnsiTheme="majorBidi" w:cstheme="majorBidi"/>
          <w:caps/>
          <w:sz w:val="24"/>
          <w:szCs w:val="24"/>
        </w:rPr>
      </w:pPr>
      <w:r w:rsidRPr="00F84E84">
        <w:rPr>
          <w:rFonts w:asciiTheme="majorBidi" w:hAnsiTheme="majorBidi" w:cstheme="majorBidi"/>
          <w:sz w:val="24"/>
          <w:szCs w:val="24"/>
        </w:rPr>
        <w:t>Laboratoire de pharmacognosie (3</w:t>
      </w:r>
      <w:r w:rsidRPr="00F84E84">
        <w:rPr>
          <w:rFonts w:asciiTheme="majorBidi" w:hAnsiTheme="majorBidi" w:cstheme="majorBidi"/>
          <w:sz w:val="24"/>
          <w:szCs w:val="24"/>
          <w:vertAlign w:val="superscript"/>
        </w:rPr>
        <w:t>ème</w:t>
      </w:r>
      <w:r w:rsidRPr="00F84E84">
        <w:rPr>
          <w:rFonts w:asciiTheme="majorBidi" w:hAnsiTheme="majorBidi" w:cstheme="majorBidi"/>
          <w:sz w:val="24"/>
          <w:szCs w:val="24"/>
        </w:rPr>
        <w:t xml:space="preserve">  année)</w:t>
      </w:r>
    </w:p>
    <w:p w:rsidR="008144E4" w:rsidRDefault="008144E4" w:rsidP="008144E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169B8">
        <w:rPr>
          <w:rFonts w:asciiTheme="majorBidi" w:hAnsiTheme="majorBidi" w:cstheme="majorBidi"/>
          <w:b/>
          <w:bCs/>
          <w:sz w:val="28"/>
          <w:szCs w:val="28"/>
        </w:rPr>
        <w:t>LES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ALCALOIDES ISOQUINOLEINES</w:t>
      </w:r>
      <w:r w:rsidRPr="008144E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« </w:t>
      </w:r>
      <w:r w:rsidRPr="002D61CA">
        <w:rPr>
          <w:rFonts w:asciiTheme="majorBidi" w:hAnsiTheme="majorBidi" w:cstheme="majorBidi"/>
          <w:b/>
          <w:bCs/>
          <w:sz w:val="28"/>
          <w:szCs w:val="28"/>
        </w:rPr>
        <w:t>PAVOT SOMNIFERE</w:t>
      </w:r>
      <w:r>
        <w:rPr>
          <w:rFonts w:asciiTheme="majorBidi" w:hAnsiTheme="majorBidi" w:cstheme="majorBidi"/>
          <w:b/>
          <w:bCs/>
          <w:sz w:val="28"/>
          <w:szCs w:val="28"/>
        </w:rPr>
        <w:t> »</w:t>
      </w:r>
    </w:p>
    <w:p w:rsidR="00F84E84" w:rsidRDefault="00F84E84" w:rsidP="008144E4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8144E4" w:rsidRPr="000F5BC9" w:rsidRDefault="008144E4" w:rsidP="008144E4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F5BC9">
        <w:rPr>
          <w:rFonts w:asciiTheme="majorBidi" w:hAnsiTheme="majorBidi" w:cstheme="majorBidi"/>
          <w:b/>
          <w:bCs/>
          <w:sz w:val="28"/>
          <w:szCs w:val="28"/>
          <w:u w:val="single"/>
        </w:rPr>
        <w:t>PLAN</w:t>
      </w:r>
      <w:r w:rsidR="000F5BC9" w:rsidRPr="000F5BC9">
        <w:rPr>
          <w:rFonts w:asciiTheme="majorBidi" w:hAnsiTheme="majorBidi" w:cstheme="majorBidi"/>
          <w:b/>
          <w:bCs/>
          <w:sz w:val="28"/>
          <w:szCs w:val="28"/>
          <w:u w:val="single"/>
        </w:rPr>
        <w:t> :</w:t>
      </w:r>
    </w:p>
    <w:p w:rsidR="009060C9" w:rsidRDefault="009060C9" w:rsidP="008144E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8144E4" w:rsidRPr="00FF75C3" w:rsidRDefault="008144E4" w:rsidP="008144E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I-</w:t>
      </w:r>
      <w:r w:rsidRPr="00FF75C3">
        <w:rPr>
          <w:rFonts w:asciiTheme="majorBidi" w:hAnsiTheme="majorBidi" w:cstheme="majorBidi"/>
          <w:b/>
          <w:bCs/>
          <w:sz w:val="28"/>
          <w:szCs w:val="28"/>
        </w:rPr>
        <w:t>Généralités :</w:t>
      </w:r>
    </w:p>
    <w:p w:rsidR="008144E4" w:rsidRPr="00960F93" w:rsidRDefault="008144E4" w:rsidP="008144E4">
      <w:pPr>
        <w:rPr>
          <w:rFonts w:asciiTheme="majorBidi" w:hAnsiTheme="majorBidi" w:cstheme="majorBidi"/>
          <w:sz w:val="24"/>
          <w:szCs w:val="24"/>
        </w:rPr>
      </w:pPr>
      <w:r w:rsidRPr="00960F93">
        <w:rPr>
          <w:rFonts w:asciiTheme="majorBidi" w:hAnsiTheme="majorBidi" w:cstheme="majorBidi"/>
          <w:sz w:val="24"/>
          <w:szCs w:val="24"/>
        </w:rPr>
        <w:t>A-</w:t>
      </w:r>
      <w:r>
        <w:rPr>
          <w:rFonts w:asciiTheme="majorBidi" w:hAnsiTheme="majorBidi" w:cstheme="majorBidi"/>
          <w:sz w:val="24"/>
          <w:szCs w:val="24"/>
        </w:rPr>
        <w:t>Structure chimique </w:t>
      </w:r>
    </w:p>
    <w:p w:rsidR="008144E4" w:rsidRPr="00960F93" w:rsidRDefault="008144E4" w:rsidP="008144E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B-Distribution botanique </w:t>
      </w:r>
    </w:p>
    <w:p w:rsidR="008144E4" w:rsidRPr="00960F93" w:rsidRDefault="008144E4" w:rsidP="008144E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C-Biogenèse </w:t>
      </w:r>
    </w:p>
    <w:p w:rsidR="009060C9" w:rsidRDefault="009060C9" w:rsidP="008144E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8144E4" w:rsidRDefault="008144E4" w:rsidP="008144E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II-</w:t>
      </w:r>
      <w:r w:rsidRPr="002D61CA">
        <w:rPr>
          <w:rFonts w:asciiTheme="majorBidi" w:hAnsiTheme="majorBidi" w:cstheme="majorBidi"/>
          <w:b/>
          <w:bCs/>
          <w:sz w:val="28"/>
          <w:szCs w:val="28"/>
        </w:rPr>
        <w:t xml:space="preserve">Pavot somnifère </w:t>
      </w:r>
      <w:r>
        <w:rPr>
          <w:rFonts w:asciiTheme="majorBidi" w:hAnsiTheme="majorBidi" w:cstheme="majorBidi"/>
          <w:b/>
          <w:bCs/>
          <w:sz w:val="28"/>
          <w:szCs w:val="28"/>
        </w:rPr>
        <w:t>–</w:t>
      </w:r>
      <w:r w:rsidRPr="002D61CA">
        <w:rPr>
          <w:rFonts w:asciiTheme="majorBidi" w:hAnsiTheme="majorBidi" w:cstheme="majorBidi"/>
          <w:b/>
          <w:bCs/>
          <w:sz w:val="28"/>
          <w:szCs w:val="28"/>
        </w:rPr>
        <w:t xml:space="preserve"> opium</w:t>
      </w:r>
    </w:p>
    <w:p w:rsidR="008144E4" w:rsidRPr="00960F93" w:rsidRDefault="008144E4" w:rsidP="008144E4">
      <w:pPr>
        <w:spacing w:before="240" w:line="360" w:lineRule="auto"/>
        <w:rPr>
          <w:rFonts w:asciiTheme="majorBidi" w:hAnsiTheme="majorBidi" w:cstheme="majorBidi"/>
          <w:sz w:val="24"/>
          <w:szCs w:val="24"/>
        </w:rPr>
      </w:pPr>
      <w:r w:rsidRPr="00960F93">
        <w:rPr>
          <w:rFonts w:asciiTheme="majorBidi" w:hAnsiTheme="majorBidi" w:cstheme="majorBidi"/>
          <w:sz w:val="24"/>
          <w:szCs w:val="24"/>
        </w:rPr>
        <w:t>A-Etude botanique </w:t>
      </w:r>
    </w:p>
    <w:p w:rsidR="008144E4" w:rsidRPr="00960F93" w:rsidRDefault="00980F19" w:rsidP="008144E4">
      <w:pPr>
        <w:widowControl w:val="0"/>
        <w:autoSpaceDE w:val="0"/>
        <w:autoSpaceDN w:val="0"/>
        <w:spacing w:before="240"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B-Composition chimique </w:t>
      </w:r>
    </w:p>
    <w:p w:rsidR="008144E4" w:rsidRPr="00960F93" w:rsidRDefault="008144E4" w:rsidP="008144E4">
      <w:pPr>
        <w:widowControl w:val="0"/>
        <w:tabs>
          <w:tab w:val="left" w:pos="576"/>
        </w:tabs>
        <w:autoSpaceDE w:val="0"/>
        <w:autoSpaceDN w:val="0"/>
        <w:spacing w:before="240" w:after="0" w:line="360" w:lineRule="auto"/>
        <w:jc w:val="both"/>
        <w:rPr>
          <w:rFonts w:asciiTheme="majorBidi" w:hAnsiTheme="majorBidi" w:cstheme="majorBidi"/>
          <w:spacing w:val="3"/>
          <w:sz w:val="24"/>
          <w:szCs w:val="24"/>
        </w:rPr>
      </w:pPr>
      <w:r w:rsidRPr="00960F93">
        <w:rPr>
          <w:rFonts w:asciiTheme="majorBidi" w:hAnsiTheme="majorBidi" w:cstheme="majorBidi"/>
          <w:spacing w:val="3"/>
          <w:sz w:val="24"/>
          <w:szCs w:val="24"/>
        </w:rPr>
        <w:t>C-Extracti</w:t>
      </w:r>
      <w:r w:rsidR="00980F19">
        <w:rPr>
          <w:rFonts w:asciiTheme="majorBidi" w:hAnsiTheme="majorBidi" w:cstheme="majorBidi"/>
          <w:spacing w:val="3"/>
          <w:sz w:val="24"/>
          <w:szCs w:val="24"/>
        </w:rPr>
        <w:t>on, caractérisations et dosage </w:t>
      </w:r>
    </w:p>
    <w:p w:rsidR="008144E4" w:rsidRPr="00960F93" w:rsidRDefault="00980F19" w:rsidP="008144E4">
      <w:pPr>
        <w:widowControl w:val="0"/>
        <w:autoSpaceDE w:val="0"/>
        <w:autoSpaceDN w:val="0"/>
        <w:spacing w:before="240"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D-Propriétés pharmacologiques </w:t>
      </w:r>
    </w:p>
    <w:p w:rsidR="008144E4" w:rsidRPr="00960F93" w:rsidRDefault="008144E4" w:rsidP="008144E4">
      <w:pPr>
        <w:widowControl w:val="0"/>
        <w:autoSpaceDE w:val="0"/>
        <w:autoSpaceDN w:val="0"/>
        <w:spacing w:before="240" w:after="0" w:line="360" w:lineRule="auto"/>
        <w:jc w:val="both"/>
        <w:rPr>
          <w:rFonts w:asciiTheme="majorBidi" w:hAnsiTheme="majorBidi" w:cstheme="majorBidi"/>
          <w:spacing w:val="-1"/>
          <w:sz w:val="24"/>
          <w:szCs w:val="24"/>
        </w:rPr>
      </w:pPr>
      <w:r w:rsidRPr="00960F93">
        <w:rPr>
          <w:rFonts w:asciiTheme="majorBidi" w:hAnsiTheme="majorBidi" w:cstheme="majorBidi"/>
          <w:spacing w:val="-1"/>
          <w:sz w:val="24"/>
          <w:szCs w:val="24"/>
        </w:rPr>
        <w:t>E-Emploi </w:t>
      </w:r>
    </w:p>
    <w:p w:rsidR="008144E4" w:rsidRDefault="008144E4" w:rsidP="008144E4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F93">
        <w:rPr>
          <w:rFonts w:ascii="Times New Roman" w:eastAsia="Times New Roman" w:hAnsi="Times New Roman" w:cs="Times New Roman"/>
          <w:color w:val="000000"/>
          <w:sz w:val="24"/>
          <w:szCs w:val="24"/>
        </w:rPr>
        <w:t>F-Toxicité </w:t>
      </w:r>
    </w:p>
    <w:p w:rsidR="006C29B6" w:rsidRDefault="006C29B6" w:rsidP="008144E4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29B6" w:rsidRDefault="006C29B6" w:rsidP="008144E4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29B6" w:rsidRDefault="006C29B6" w:rsidP="008144E4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29B6" w:rsidRDefault="006C29B6" w:rsidP="008144E4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29B6" w:rsidRDefault="006C29B6" w:rsidP="008144E4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654F" w:rsidRPr="00FF75C3" w:rsidRDefault="00D5654F" w:rsidP="00D5654F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>I-</w:t>
      </w:r>
      <w:r w:rsidRPr="00FF75C3">
        <w:rPr>
          <w:rFonts w:asciiTheme="majorBidi" w:hAnsiTheme="majorBidi" w:cstheme="majorBidi"/>
          <w:b/>
          <w:bCs/>
          <w:sz w:val="28"/>
          <w:szCs w:val="28"/>
        </w:rPr>
        <w:t>Généralités :</w:t>
      </w:r>
    </w:p>
    <w:p w:rsidR="00D5654F" w:rsidRPr="00FF75C3" w:rsidRDefault="00D5654F" w:rsidP="00D5654F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A-</w:t>
      </w:r>
      <w:r w:rsidRPr="00FF75C3">
        <w:rPr>
          <w:rFonts w:asciiTheme="majorBidi" w:hAnsiTheme="majorBidi" w:cstheme="majorBidi"/>
          <w:b/>
          <w:bCs/>
          <w:sz w:val="24"/>
          <w:szCs w:val="24"/>
        </w:rPr>
        <w:t>Structure chimique :</w:t>
      </w:r>
    </w:p>
    <w:tbl>
      <w:tblPr>
        <w:tblStyle w:val="Grilledutableau"/>
        <w:tblW w:w="0" w:type="auto"/>
        <w:tblInd w:w="765" w:type="dxa"/>
        <w:tblLook w:val="04A0"/>
      </w:tblPr>
      <w:tblGrid>
        <w:gridCol w:w="1944"/>
        <w:gridCol w:w="2496"/>
        <w:gridCol w:w="2149"/>
      </w:tblGrid>
      <w:tr w:rsidR="00D5654F" w:rsidTr="006E5EC6">
        <w:tc>
          <w:tcPr>
            <w:tcW w:w="1944" w:type="dxa"/>
          </w:tcPr>
          <w:p w:rsidR="00D5654F" w:rsidRDefault="00D5654F" w:rsidP="006E5EC6">
            <w:pPr>
              <w:pStyle w:val="Paragraphedeliste"/>
              <w:widowControl w:val="0"/>
              <w:autoSpaceDE w:val="0"/>
              <w:autoSpaceDN w:val="0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isoquinoléine</w:t>
            </w:r>
          </w:p>
        </w:tc>
        <w:tc>
          <w:tcPr>
            <w:tcW w:w="2496" w:type="dxa"/>
          </w:tcPr>
          <w:p w:rsidR="00D5654F" w:rsidRPr="002A0D2F" w:rsidRDefault="00D5654F" w:rsidP="006E5EC6">
            <w:pPr>
              <w:widowControl w:val="0"/>
              <w:autoSpaceDE w:val="0"/>
              <w:autoSpaceDN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tétrahydroisoquinoléine</w:t>
            </w:r>
          </w:p>
        </w:tc>
        <w:tc>
          <w:tcPr>
            <w:tcW w:w="2149" w:type="dxa"/>
          </w:tcPr>
          <w:p w:rsidR="00D5654F" w:rsidRPr="002A0D2F" w:rsidRDefault="00D5654F" w:rsidP="006E5EC6">
            <w:pPr>
              <w:widowControl w:val="0"/>
              <w:autoSpaceDE w:val="0"/>
              <w:autoSpaceDN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benzylisoquinoléine</w:t>
            </w:r>
          </w:p>
        </w:tc>
      </w:tr>
      <w:tr w:rsidR="00D5654F" w:rsidTr="006E5EC6">
        <w:tc>
          <w:tcPr>
            <w:tcW w:w="1944" w:type="dxa"/>
          </w:tcPr>
          <w:p w:rsidR="00D5654F" w:rsidRDefault="00D5654F" w:rsidP="006E5EC6">
            <w:pPr>
              <w:pStyle w:val="Paragraphedeliste"/>
              <w:widowControl w:val="0"/>
              <w:autoSpaceDE w:val="0"/>
              <w:autoSpaceDN w:val="0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2A0D2F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>
                  <wp:extent cx="990600" cy="581025"/>
                  <wp:effectExtent l="0" t="0" r="0" b="0"/>
                  <wp:docPr id="19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31470" r="30474" b="273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6" w:type="dxa"/>
          </w:tcPr>
          <w:p w:rsidR="00D5654F" w:rsidRPr="002A0D2F" w:rsidRDefault="00D5654F" w:rsidP="006E5EC6">
            <w:pPr>
              <w:widowControl w:val="0"/>
              <w:autoSpaceDE w:val="0"/>
              <w:autoSpaceDN w:val="0"/>
              <w:spacing w:line="360" w:lineRule="auto"/>
              <w:ind w:left="405"/>
              <w:rPr>
                <w:rFonts w:asciiTheme="majorBidi" w:hAnsiTheme="majorBidi" w:cstheme="majorBidi"/>
                <w:sz w:val="24"/>
                <w:szCs w:val="24"/>
              </w:rPr>
            </w:pPr>
            <w:r w:rsidRPr="002A0D2F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>
                  <wp:extent cx="1041515" cy="590550"/>
                  <wp:effectExtent l="0" t="0" r="6235" b="0"/>
                  <wp:docPr id="20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51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9" w:type="dxa"/>
          </w:tcPr>
          <w:p w:rsidR="00D5654F" w:rsidRPr="002A0D2F" w:rsidRDefault="00D5654F" w:rsidP="006E5EC6">
            <w:pPr>
              <w:widowControl w:val="0"/>
              <w:autoSpaceDE w:val="0"/>
              <w:autoSpaceDN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E4A18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>
                  <wp:extent cx="1085850" cy="1057275"/>
                  <wp:effectExtent l="0" t="0" r="0" b="0"/>
                  <wp:docPr id="21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654F" w:rsidRPr="00FE4A18" w:rsidRDefault="00D5654F" w:rsidP="00D5654F">
      <w:pPr>
        <w:widowControl w:val="0"/>
        <w:autoSpaceDE w:val="0"/>
        <w:autoSpaceDN w:val="0"/>
        <w:spacing w:after="0" w:line="360" w:lineRule="auto"/>
        <w:ind w:left="405"/>
        <w:rPr>
          <w:rFonts w:asciiTheme="majorBidi" w:hAnsiTheme="majorBidi" w:cstheme="majorBidi"/>
          <w:sz w:val="24"/>
          <w:szCs w:val="24"/>
        </w:rPr>
      </w:pPr>
    </w:p>
    <w:p w:rsidR="00D5654F" w:rsidRDefault="00D5654F" w:rsidP="00D5654F">
      <w:pPr>
        <w:rPr>
          <w:rFonts w:asciiTheme="majorBidi" w:hAnsiTheme="majorBidi" w:cstheme="majorBidi"/>
          <w:b/>
          <w:bCs/>
          <w:sz w:val="24"/>
          <w:szCs w:val="24"/>
        </w:rPr>
      </w:pPr>
      <w:r w:rsidRPr="00FF75C3">
        <w:rPr>
          <w:rFonts w:asciiTheme="majorBidi" w:hAnsiTheme="majorBidi" w:cstheme="majorBidi"/>
          <w:b/>
          <w:bCs/>
          <w:sz w:val="24"/>
          <w:szCs w:val="24"/>
        </w:rPr>
        <w:t>B-Distribution botanique :</w:t>
      </w:r>
    </w:p>
    <w:p w:rsidR="0045583B" w:rsidRDefault="00D5654F" w:rsidP="00D5654F">
      <w:pPr>
        <w:rPr>
          <w:rFonts w:asciiTheme="majorBidi" w:hAnsiTheme="majorBidi" w:cstheme="majorBidi"/>
          <w:sz w:val="24"/>
          <w:szCs w:val="24"/>
        </w:rPr>
      </w:pPr>
      <w:r w:rsidRPr="00FF75C3">
        <w:rPr>
          <w:rFonts w:asciiTheme="majorBidi" w:hAnsiTheme="majorBidi" w:cstheme="majorBidi"/>
          <w:sz w:val="24"/>
          <w:szCs w:val="24"/>
        </w:rPr>
        <w:t xml:space="preserve">Papaveraceae, </w:t>
      </w:r>
    </w:p>
    <w:p w:rsidR="0045583B" w:rsidRDefault="00D5654F" w:rsidP="00D5654F">
      <w:pPr>
        <w:rPr>
          <w:rFonts w:asciiTheme="majorBidi" w:hAnsiTheme="majorBidi" w:cstheme="majorBidi"/>
          <w:sz w:val="24"/>
          <w:szCs w:val="24"/>
        </w:rPr>
      </w:pPr>
      <w:r w:rsidRPr="00FF75C3">
        <w:rPr>
          <w:rFonts w:asciiTheme="majorBidi" w:hAnsiTheme="majorBidi" w:cstheme="majorBidi"/>
          <w:sz w:val="24"/>
          <w:szCs w:val="24"/>
        </w:rPr>
        <w:t xml:space="preserve">Menispermaceae, </w:t>
      </w:r>
    </w:p>
    <w:p w:rsidR="0045583B" w:rsidRDefault="00D5654F" w:rsidP="00D5654F">
      <w:pPr>
        <w:rPr>
          <w:rFonts w:asciiTheme="majorBidi" w:hAnsiTheme="majorBidi" w:cstheme="majorBidi"/>
          <w:sz w:val="24"/>
          <w:szCs w:val="24"/>
        </w:rPr>
      </w:pPr>
      <w:r w:rsidRPr="00FF75C3">
        <w:rPr>
          <w:rFonts w:asciiTheme="majorBidi" w:hAnsiTheme="majorBidi" w:cstheme="majorBidi"/>
          <w:sz w:val="24"/>
          <w:szCs w:val="24"/>
        </w:rPr>
        <w:t>Lauracea</w:t>
      </w:r>
      <w:r>
        <w:rPr>
          <w:rFonts w:asciiTheme="majorBidi" w:hAnsiTheme="majorBidi" w:cstheme="majorBidi"/>
          <w:sz w:val="24"/>
          <w:szCs w:val="24"/>
        </w:rPr>
        <w:t>e</w:t>
      </w:r>
      <w:r w:rsidRPr="00FF75C3">
        <w:rPr>
          <w:rFonts w:asciiTheme="majorBidi" w:hAnsiTheme="majorBidi" w:cstheme="majorBidi"/>
          <w:sz w:val="24"/>
          <w:szCs w:val="24"/>
        </w:rPr>
        <w:t xml:space="preserve">, </w:t>
      </w:r>
    </w:p>
    <w:p w:rsidR="00D5654F" w:rsidRDefault="00D5654F" w:rsidP="00D5654F">
      <w:pPr>
        <w:rPr>
          <w:rFonts w:asciiTheme="majorBidi" w:hAnsiTheme="majorBidi" w:cstheme="majorBidi"/>
          <w:sz w:val="24"/>
          <w:szCs w:val="24"/>
        </w:rPr>
      </w:pPr>
      <w:r w:rsidRPr="00FF75C3">
        <w:rPr>
          <w:rFonts w:asciiTheme="majorBidi" w:hAnsiTheme="majorBidi" w:cstheme="majorBidi"/>
          <w:sz w:val="24"/>
          <w:szCs w:val="24"/>
        </w:rPr>
        <w:t>Euphorbiaceae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E902C6" w:rsidRDefault="00D5654F" w:rsidP="00D5654F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C-Biogenèse : </w:t>
      </w:r>
    </w:p>
    <w:p w:rsidR="00D5654F" w:rsidRDefault="00D5654F" w:rsidP="00D5654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Tyrosine ;</w:t>
      </w:r>
    </w:p>
    <w:p w:rsidR="00D5654F" w:rsidRDefault="00E902C6" w:rsidP="00D5654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lastRenderedPageBreak/>
        <w:drawing>
          <wp:inline distT="0" distB="0" distL="0" distR="0">
            <wp:extent cx="5271169" cy="73723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76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54F" w:rsidRDefault="00D5654F" w:rsidP="00D5654F">
      <w:pPr>
        <w:rPr>
          <w:rFonts w:asciiTheme="majorBidi" w:hAnsiTheme="majorBidi" w:cstheme="majorBidi"/>
          <w:sz w:val="24"/>
          <w:szCs w:val="24"/>
        </w:rPr>
      </w:pPr>
    </w:p>
    <w:p w:rsidR="00E902C6" w:rsidRDefault="00E902C6" w:rsidP="00D5654F">
      <w:pPr>
        <w:rPr>
          <w:rFonts w:asciiTheme="majorBidi" w:hAnsiTheme="majorBidi" w:cstheme="majorBidi"/>
          <w:sz w:val="24"/>
          <w:szCs w:val="24"/>
        </w:rPr>
      </w:pPr>
    </w:p>
    <w:p w:rsidR="00D5654F" w:rsidRDefault="00D5654F" w:rsidP="00D5654F">
      <w:pPr>
        <w:rPr>
          <w:rFonts w:asciiTheme="majorBidi" w:hAnsiTheme="majorBidi" w:cstheme="majorBidi"/>
          <w:sz w:val="24"/>
          <w:szCs w:val="24"/>
        </w:rPr>
      </w:pPr>
    </w:p>
    <w:p w:rsidR="00D5654F" w:rsidRDefault="00D5654F" w:rsidP="00D5654F">
      <w:pPr>
        <w:rPr>
          <w:rFonts w:asciiTheme="majorBidi" w:hAnsiTheme="majorBidi" w:cstheme="majorBidi"/>
          <w:sz w:val="24"/>
          <w:szCs w:val="24"/>
        </w:rPr>
      </w:pPr>
    </w:p>
    <w:p w:rsidR="00FF75C3" w:rsidRDefault="006423C6" w:rsidP="002D61CA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>II-</w:t>
      </w:r>
      <w:r w:rsidR="002D61CA" w:rsidRPr="002D61CA">
        <w:rPr>
          <w:rFonts w:asciiTheme="majorBidi" w:hAnsiTheme="majorBidi" w:cstheme="majorBidi"/>
          <w:b/>
          <w:bCs/>
          <w:sz w:val="28"/>
          <w:szCs w:val="28"/>
        </w:rPr>
        <w:t xml:space="preserve">Pavot somnifère </w:t>
      </w:r>
      <w:r w:rsidR="00D50BE8">
        <w:rPr>
          <w:rFonts w:asciiTheme="majorBidi" w:hAnsiTheme="majorBidi" w:cstheme="majorBidi"/>
          <w:b/>
          <w:bCs/>
          <w:sz w:val="28"/>
          <w:szCs w:val="28"/>
        </w:rPr>
        <w:t>–</w:t>
      </w:r>
      <w:r w:rsidR="002D61CA" w:rsidRPr="002D61CA">
        <w:rPr>
          <w:rFonts w:asciiTheme="majorBidi" w:hAnsiTheme="majorBidi" w:cstheme="majorBidi"/>
          <w:b/>
          <w:bCs/>
          <w:sz w:val="28"/>
          <w:szCs w:val="28"/>
        </w:rPr>
        <w:t xml:space="preserve"> opium</w:t>
      </w:r>
    </w:p>
    <w:p w:rsidR="00B159CF" w:rsidRPr="00EB1B68" w:rsidRDefault="006423C6" w:rsidP="00EB1B6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A-</w:t>
      </w:r>
      <w:r w:rsidR="00D50BE8" w:rsidRPr="00D50BE8">
        <w:rPr>
          <w:rFonts w:asciiTheme="majorBidi" w:hAnsiTheme="majorBidi" w:cstheme="majorBidi"/>
          <w:b/>
          <w:bCs/>
          <w:sz w:val="24"/>
          <w:szCs w:val="24"/>
        </w:rPr>
        <w:t>Etude botanique :</w:t>
      </w:r>
      <w:r w:rsidR="00060C31">
        <w:rPr>
          <w:rFonts w:asciiTheme="majorBidi" w:hAnsiTheme="majorBidi" w:cstheme="majorBidi"/>
          <w:i/>
          <w:iCs/>
          <w:sz w:val="24"/>
          <w:szCs w:val="24"/>
        </w:rPr>
        <w:t xml:space="preserve"> Papaver somniferum </w:t>
      </w:r>
      <w:r w:rsidR="00060C31">
        <w:rPr>
          <w:rFonts w:asciiTheme="majorBidi" w:hAnsiTheme="majorBidi" w:cstheme="majorBidi"/>
          <w:sz w:val="24"/>
          <w:szCs w:val="24"/>
        </w:rPr>
        <w:t>L (PAPAVERACEAE)</w:t>
      </w:r>
      <w:r w:rsidR="00EB1B68">
        <w:rPr>
          <w:rFonts w:asciiTheme="majorBidi" w:hAnsiTheme="majorBidi" w:cstheme="majorBidi"/>
          <w:sz w:val="24"/>
          <w:szCs w:val="24"/>
        </w:rPr>
        <w:t xml:space="preserve"> </w:t>
      </w:r>
      <w:r w:rsidR="00EB1B68" w:rsidRPr="00EB1B68">
        <w:rPr>
          <w:rFonts w:ascii="Calibri" w:eastAsia="+mn-ea" w:hAnsi="Arial" w:cs="Arial"/>
          <w:color w:val="000000"/>
          <w:kern w:val="24"/>
          <w:sz w:val="64"/>
          <w:szCs w:val="64"/>
          <w:rtl/>
          <w:lang w:bidi="ar-DZ"/>
        </w:rPr>
        <w:t xml:space="preserve"> </w:t>
      </w:r>
      <w:r w:rsidR="00AF7FC7" w:rsidRPr="00EB1B68">
        <w:rPr>
          <w:rFonts w:asciiTheme="majorBidi" w:hAnsiTheme="majorBidi" w:cstheme="majorBidi"/>
          <w:sz w:val="24"/>
          <w:szCs w:val="24"/>
          <w:rtl/>
          <w:lang w:bidi="ar-DZ"/>
        </w:rPr>
        <w:t xml:space="preserve">بوالنوم </w:t>
      </w:r>
      <w:r w:rsidR="00EB1B68">
        <w:rPr>
          <w:rFonts w:asciiTheme="majorBidi" w:hAnsiTheme="majorBidi" w:cstheme="majorBidi"/>
          <w:sz w:val="24"/>
          <w:szCs w:val="24"/>
          <w:rtl/>
          <w:lang w:bidi="ar-DZ"/>
        </w:rPr>
        <w:t>–</w:t>
      </w:r>
      <w:r w:rsidR="00AF7FC7" w:rsidRPr="00EB1B68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خشخاش</w:t>
      </w:r>
      <w:r w:rsidR="00EB1B68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="00AF7FC7" w:rsidRPr="00EB1B68">
        <w:rPr>
          <w:rFonts w:asciiTheme="majorBidi" w:hAnsiTheme="majorBidi" w:cstheme="majorBidi"/>
          <w:sz w:val="24"/>
          <w:szCs w:val="24"/>
        </w:rPr>
        <w:t xml:space="preserve"> </w:t>
      </w:r>
    </w:p>
    <w:p w:rsidR="00D50BE8" w:rsidRDefault="006423C6" w:rsidP="00D50BE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pacing w:val="13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pacing w:val="13"/>
          <w:sz w:val="24"/>
          <w:szCs w:val="24"/>
          <w:u w:val="single"/>
        </w:rPr>
        <w:t>1-</w:t>
      </w:r>
      <w:r w:rsidR="00D50BE8" w:rsidRPr="00D50BE8">
        <w:rPr>
          <w:rFonts w:ascii="Times New Roman" w:hAnsi="Times New Roman" w:cs="Times New Roman"/>
          <w:b/>
          <w:bCs/>
          <w:i/>
          <w:iCs/>
          <w:spacing w:val="13"/>
          <w:sz w:val="24"/>
          <w:szCs w:val="24"/>
          <w:u w:val="single"/>
        </w:rPr>
        <w:t>La plante :</w:t>
      </w:r>
    </w:p>
    <w:p w:rsidR="00B27624" w:rsidRPr="00B27624" w:rsidRDefault="00B27624" w:rsidP="00D5654F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13"/>
          <w:sz w:val="24"/>
          <w:szCs w:val="24"/>
          <w:u w:val="single"/>
        </w:rPr>
      </w:pPr>
      <w:r w:rsidRPr="00B27624">
        <w:rPr>
          <w:rFonts w:ascii="Times New Roman" w:hAnsi="Times New Roman" w:cs="Times New Roman"/>
          <w:b/>
          <w:bCs/>
          <w:i/>
          <w:iCs/>
          <w:noProof/>
          <w:spacing w:val="13"/>
          <w:sz w:val="24"/>
          <w:szCs w:val="24"/>
        </w:rPr>
        <w:drawing>
          <wp:inline distT="0" distB="0" distL="0" distR="0">
            <wp:extent cx="3524250" cy="3143250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BE8" w:rsidRDefault="00D50BE8" w:rsidP="00F71D1F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spacing w:val="12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</w:t>
      </w:r>
      <w:r w:rsidRPr="00D50BE8">
        <w:rPr>
          <w:rFonts w:asciiTheme="majorBidi" w:hAnsiTheme="majorBidi" w:cstheme="majorBidi"/>
          <w:sz w:val="24"/>
          <w:szCs w:val="24"/>
        </w:rPr>
        <w:t xml:space="preserve">lante annuelle, à tige principale dressée </w:t>
      </w:r>
      <w:r w:rsidRPr="00D50BE8">
        <w:rPr>
          <w:rFonts w:asciiTheme="majorBidi" w:hAnsiTheme="majorBidi" w:cstheme="majorBidi"/>
          <w:spacing w:val="10"/>
          <w:sz w:val="24"/>
          <w:szCs w:val="24"/>
        </w:rPr>
        <w:t xml:space="preserve">de </w:t>
      </w:r>
      <w:r w:rsidR="00F71D1F">
        <w:rPr>
          <w:rFonts w:asciiTheme="majorBidi" w:hAnsiTheme="majorBidi" w:cstheme="majorBidi"/>
          <w:spacing w:val="10"/>
          <w:sz w:val="24"/>
          <w:szCs w:val="24"/>
        </w:rPr>
        <w:t xml:space="preserve">1 </w:t>
      </w:r>
      <w:r w:rsidR="00F71D1F">
        <w:rPr>
          <w:rFonts w:asciiTheme="majorBidi" w:hAnsiTheme="majorBidi" w:cstheme="majorBidi"/>
          <w:sz w:val="24"/>
          <w:szCs w:val="24"/>
        </w:rPr>
        <w:t>à 1,50 m</w:t>
      </w:r>
      <w:r w:rsidRPr="00D50BE8">
        <w:rPr>
          <w:rFonts w:asciiTheme="majorBidi" w:hAnsiTheme="majorBidi" w:cstheme="majorBidi"/>
          <w:sz w:val="24"/>
          <w:szCs w:val="24"/>
        </w:rPr>
        <w:t xml:space="preserve">, portant </w:t>
      </w:r>
      <w:r w:rsidRPr="00D50BE8">
        <w:rPr>
          <w:rFonts w:asciiTheme="majorBidi" w:hAnsiTheme="majorBidi" w:cstheme="majorBidi"/>
          <w:spacing w:val="12"/>
          <w:sz w:val="24"/>
          <w:szCs w:val="24"/>
        </w:rPr>
        <w:t xml:space="preserve">quelques ramifications. </w:t>
      </w:r>
    </w:p>
    <w:p w:rsidR="000D543D" w:rsidRDefault="00D50BE8" w:rsidP="00D50BE8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spacing w:val="12"/>
          <w:sz w:val="24"/>
          <w:szCs w:val="24"/>
        </w:rPr>
      </w:pPr>
      <w:r w:rsidRPr="00F71D1F">
        <w:rPr>
          <w:rFonts w:asciiTheme="majorBidi" w:hAnsiTheme="majorBidi" w:cstheme="majorBidi"/>
          <w:b/>
          <w:bCs/>
          <w:spacing w:val="12"/>
          <w:sz w:val="24"/>
          <w:szCs w:val="24"/>
        </w:rPr>
        <w:t>Les feuilles :</w:t>
      </w:r>
      <w:r w:rsidRPr="00D50BE8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</w:p>
    <w:p w:rsidR="00D50BE8" w:rsidRDefault="000D543D" w:rsidP="00D50BE8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spacing w:val="12"/>
          <w:sz w:val="24"/>
          <w:szCs w:val="24"/>
        </w:rPr>
      </w:pPr>
      <w:r>
        <w:rPr>
          <w:rFonts w:asciiTheme="majorBidi" w:hAnsiTheme="majorBidi" w:cstheme="majorBidi"/>
          <w:spacing w:val="12"/>
          <w:sz w:val="24"/>
          <w:szCs w:val="24"/>
        </w:rPr>
        <w:t>S</w:t>
      </w:r>
      <w:r w:rsidR="00D50BE8" w:rsidRPr="00D50BE8">
        <w:rPr>
          <w:rFonts w:asciiTheme="majorBidi" w:hAnsiTheme="majorBidi" w:cstheme="majorBidi"/>
          <w:spacing w:val="12"/>
          <w:sz w:val="24"/>
          <w:szCs w:val="24"/>
        </w:rPr>
        <w:t xml:space="preserve">ont alternes, oblongues, </w:t>
      </w:r>
      <w:r w:rsidR="00D50BE8">
        <w:rPr>
          <w:rFonts w:asciiTheme="majorBidi" w:hAnsiTheme="majorBidi" w:cstheme="majorBidi"/>
          <w:spacing w:val="12"/>
          <w:sz w:val="24"/>
          <w:szCs w:val="24"/>
        </w:rPr>
        <w:t xml:space="preserve">les inférieurs </w:t>
      </w:r>
      <w:r w:rsidR="00D50BE8" w:rsidRPr="00D50BE8">
        <w:rPr>
          <w:rFonts w:asciiTheme="majorBidi" w:hAnsiTheme="majorBidi" w:cstheme="majorBidi"/>
          <w:spacing w:val="12"/>
          <w:sz w:val="24"/>
          <w:szCs w:val="24"/>
        </w:rPr>
        <w:t>pennatise</w:t>
      </w:r>
      <w:r w:rsidR="00D50BE8" w:rsidRPr="00D50BE8">
        <w:rPr>
          <w:rFonts w:asciiTheme="majorBidi" w:hAnsiTheme="majorBidi" w:cstheme="majorBidi"/>
          <w:spacing w:val="12"/>
          <w:sz w:val="24"/>
          <w:szCs w:val="24"/>
        </w:rPr>
        <w:softHyphen/>
      </w:r>
      <w:r w:rsidR="00D50BE8" w:rsidRPr="00D50BE8">
        <w:rPr>
          <w:rFonts w:asciiTheme="majorBidi" w:hAnsiTheme="majorBidi" w:cstheme="majorBidi"/>
          <w:spacing w:val="15"/>
          <w:sz w:val="24"/>
          <w:szCs w:val="24"/>
        </w:rPr>
        <w:t>quées, les supérieures seulement dentée,</w:t>
      </w:r>
      <w:r w:rsidR="00D50BE8">
        <w:rPr>
          <w:rFonts w:asciiTheme="majorBidi" w:hAnsiTheme="majorBidi" w:cstheme="majorBidi"/>
          <w:spacing w:val="15"/>
          <w:sz w:val="24"/>
          <w:szCs w:val="24"/>
        </w:rPr>
        <w:t xml:space="preserve"> </w:t>
      </w:r>
      <w:r w:rsidR="00D50BE8" w:rsidRPr="00D50BE8">
        <w:rPr>
          <w:rFonts w:asciiTheme="majorBidi" w:hAnsiTheme="majorBidi" w:cstheme="majorBidi"/>
          <w:spacing w:val="15"/>
          <w:sz w:val="24"/>
          <w:szCs w:val="24"/>
        </w:rPr>
        <w:t xml:space="preserve">de </w:t>
      </w:r>
      <w:r w:rsidR="00D50BE8" w:rsidRPr="00D50BE8">
        <w:rPr>
          <w:rFonts w:asciiTheme="majorBidi" w:hAnsiTheme="majorBidi" w:cstheme="majorBidi"/>
          <w:spacing w:val="-3"/>
          <w:sz w:val="24"/>
          <w:szCs w:val="24"/>
        </w:rPr>
        <w:t>10</w:t>
      </w:r>
      <w:r w:rsidR="00D50BE8" w:rsidRPr="00D50BE8">
        <w:rPr>
          <w:rFonts w:asciiTheme="majorBidi" w:hAnsiTheme="majorBidi" w:cstheme="majorBidi"/>
          <w:i/>
          <w:iCs/>
          <w:spacing w:val="-3"/>
          <w:sz w:val="24"/>
          <w:szCs w:val="24"/>
        </w:rPr>
        <w:t xml:space="preserve"> </w:t>
      </w:r>
      <w:r w:rsidR="00D50BE8" w:rsidRPr="00D50BE8">
        <w:rPr>
          <w:rFonts w:asciiTheme="majorBidi" w:hAnsiTheme="majorBidi" w:cstheme="majorBidi"/>
          <w:spacing w:val="16"/>
          <w:sz w:val="24"/>
          <w:szCs w:val="24"/>
        </w:rPr>
        <w:t>c</w:t>
      </w:r>
      <w:r w:rsidR="00D50BE8">
        <w:rPr>
          <w:rFonts w:asciiTheme="majorBidi" w:hAnsiTheme="majorBidi" w:cstheme="majorBidi"/>
          <w:spacing w:val="16"/>
          <w:sz w:val="24"/>
          <w:szCs w:val="24"/>
        </w:rPr>
        <w:t>m</w:t>
      </w:r>
      <w:r w:rsidR="00D50BE8" w:rsidRPr="00D50BE8">
        <w:rPr>
          <w:rFonts w:asciiTheme="majorBidi" w:hAnsiTheme="majorBidi" w:cstheme="majorBidi"/>
          <w:spacing w:val="16"/>
          <w:sz w:val="24"/>
          <w:szCs w:val="24"/>
        </w:rPr>
        <w:t xml:space="preserve"> de </w:t>
      </w:r>
      <w:r w:rsidR="00D50BE8">
        <w:rPr>
          <w:rFonts w:asciiTheme="majorBidi" w:hAnsiTheme="majorBidi" w:cstheme="majorBidi"/>
          <w:sz w:val="24"/>
          <w:szCs w:val="24"/>
        </w:rPr>
        <w:t>long</w:t>
      </w:r>
      <w:r w:rsidR="00D50BE8" w:rsidRPr="00D50BE8">
        <w:rPr>
          <w:rFonts w:asciiTheme="majorBidi" w:hAnsiTheme="majorBidi" w:cstheme="majorBidi"/>
          <w:sz w:val="24"/>
          <w:szCs w:val="24"/>
        </w:rPr>
        <w:t xml:space="preserve">, cordées auriculées, d'un vert glauque, </w:t>
      </w:r>
      <w:r w:rsidR="00D50BE8">
        <w:rPr>
          <w:rFonts w:asciiTheme="majorBidi" w:hAnsiTheme="majorBidi" w:cstheme="majorBidi"/>
          <w:sz w:val="24"/>
          <w:szCs w:val="24"/>
        </w:rPr>
        <w:t>glabre</w:t>
      </w:r>
      <w:r w:rsidR="00D50BE8" w:rsidRPr="00D50BE8">
        <w:rPr>
          <w:rFonts w:asciiTheme="majorBidi" w:hAnsiTheme="majorBidi" w:cstheme="majorBidi"/>
          <w:spacing w:val="12"/>
          <w:sz w:val="24"/>
          <w:szCs w:val="24"/>
        </w:rPr>
        <w:t xml:space="preserve">s. </w:t>
      </w:r>
    </w:p>
    <w:p w:rsidR="000D543D" w:rsidRDefault="00D50BE8" w:rsidP="000D543D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spacing w:val="12"/>
          <w:sz w:val="24"/>
          <w:szCs w:val="24"/>
        </w:rPr>
      </w:pPr>
      <w:r w:rsidRPr="00F71D1F">
        <w:rPr>
          <w:rFonts w:asciiTheme="majorBidi" w:hAnsiTheme="majorBidi" w:cstheme="majorBidi"/>
          <w:b/>
          <w:bCs/>
          <w:spacing w:val="12"/>
          <w:sz w:val="24"/>
          <w:szCs w:val="24"/>
        </w:rPr>
        <w:t>Les fleurs :</w:t>
      </w:r>
      <w:r w:rsidRPr="00D50BE8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</w:p>
    <w:p w:rsidR="000D543D" w:rsidRDefault="000D543D" w:rsidP="000D543D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spacing w:val="13"/>
          <w:sz w:val="24"/>
          <w:szCs w:val="24"/>
        </w:rPr>
      </w:pPr>
      <w:r>
        <w:rPr>
          <w:rFonts w:asciiTheme="majorBidi" w:hAnsiTheme="majorBidi" w:cstheme="majorBidi"/>
          <w:spacing w:val="12"/>
          <w:sz w:val="24"/>
          <w:szCs w:val="24"/>
        </w:rPr>
        <w:t>S</w:t>
      </w:r>
      <w:r w:rsidR="00D50BE8" w:rsidRPr="00D50BE8">
        <w:rPr>
          <w:rFonts w:asciiTheme="majorBidi" w:hAnsiTheme="majorBidi" w:cstheme="majorBidi"/>
          <w:spacing w:val="12"/>
          <w:sz w:val="24"/>
          <w:szCs w:val="24"/>
        </w:rPr>
        <w:t xml:space="preserve">olitaires, grandes, ont un calice </w:t>
      </w:r>
      <w:r w:rsidR="00F71D1F">
        <w:rPr>
          <w:rFonts w:asciiTheme="majorBidi" w:hAnsiTheme="majorBidi" w:cstheme="majorBidi"/>
          <w:spacing w:val="12"/>
          <w:sz w:val="24"/>
          <w:szCs w:val="24"/>
        </w:rPr>
        <w:t>formé</w:t>
      </w:r>
      <w:r w:rsidR="00D50BE8" w:rsidRPr="00D50BE8">
        <w:rPr>
          <w:rFonts w:asciiTheme="majorBidi" w:hAnsiTheme="majorBidi" w:cstheme="majorBidi"/>
          <w:spacing w:val="12"/>
          <w:sz w:val="24"/>
          <w:szCs w:val="24"/>
        </w:rPr>
        <w:t xml:space="preserve"> de </w:t>
      </w:r>
      <w:r w:rsidR="00F71D1F">
        <w:rPr>
          <w:rFonts w:asciiTheme="majorBidi" w:hAnsiTheme="majorBidi" w:cstheme="majorBidi"/>
          <w:spacing w:val="12"/>
          <w:sz w:val="24"/>
          <w:szCs w:val="24"/>
        </w:rPr>
        <w:t>2</w:t>
      </w:r>
      <w:r w:rsidR="00D50BE8" w:rsidRPr="00D50BE8">
        <w:rPr>
          <w:rFonts w:asciiTheme="majorBidi" w:hAnsiTheme="majorBidi" w:cstheme="majorBidi"/>
          <w:i/>
          <w:iCs/>
          <w:spacing w:val="2"/>
          <w:sz w:val="24"/>
          <w:szCs w:val="24"/>
        </w:rPr>
        <w:t xml:space="preserve"> </w:t>
      </w:r>
      <w:r w:rsidR="00D50BE8" w:rsidRPr="00D50BE8">
        <w:rPr>
          <w:rFonts w:asciiTheme="majorBidi" w:hAnsiTheme="majorBidi" w:cstheme="majorBidi"/>
          <w:spacing w:val="17"/>
          <w:sz w:val="24"/>
          <w:szCs w:val="24"/>
        </w:rPr>
        <w:t xml:space="preserve">sépales qui tombent au </w:t>
      </w:r>
      <w:r w:rsidR="00D50BE8" w:rsidRPr="00D50BE8">
        <w:rPr>
          <w:rFonts w:asciiTheme="majorBidi" w:hAnsiTheme="majorBidi" w:cstheme="majorBidi"/>
          <w:spacing w:val="13"/>
          <w:sz w:val="24"/>
          <w:szCs w:val="24"/>
        </w:rPr>
        <w:t xml:space="preserve">moment de l'épanouissement de la corolle. Celle-ci comprend </w:t>
      </w:r>
      <w:r w:rsidR="00F71D1F">
        <w:rPr>
          <w:rFonts w:asciiTheme="majorBidi" w:hAnsiTheme="majorBidi" w:cstheme="majorBidi"/>
          <w:spacing w:val="13"/>
          <w:sz w:val="24"/>
          <w:szCs w:val="24"/>
        </w:rPr>
        <w:t>4</w:t>
      </w:r>
      <w:r w:rsidR="00D50BE8" w:rsidRPr="00D50BE8">
        <w:rPr>
          <w:rFonts w:asciiTheme="majorBidi" w:hAnsiTheme="majorBidi" w:cstheme="majorBidi"/>
          <w:i/>
          <w:iCs/>
          <w:spacing w:val="2"/>
          <w:sz w:val="24"/>
          <w:szCs w:val="24"/>
        </w:rPr>
        <w:t xml:space="preserve"> </w:t>
      </w:r>
      <w:r w:rsidR="00D50BE8" w:rsidRPr="00D50BE8">
        <w:rPr>
          <w:rFonts w:asciiTheme="majorBidi" w:hAnsiTheme="majorBidi" w:cstheme="majorBidi"/>
          <w:sz w:val="24"/>
          <w:szCs w:val="24"/>
        </w:rPr>
        <w:t>p</w:t>
      </w:r>
      <w:r w:rsidR="00F71D1F">
        <w:rPr>
          <w:rFonts w:asciiTheme="majorBidi" w:hAnsiTheme="majorBidi" w:cstheme="majorBidi"/>
          <w:sz w:val="24"/>
          <w:szCs w:val="24"/>
        </w:rPr>
        <w:t>étale</w:t>
      </w:r>
      <w:r w:rsidR="00D50BE8" w:rsidRPr="00D50BE8">
        <w:rPr>
          <w:rFonts w:asciiTheme="majorBidi" w:hAnsiTheme="majorBidi" w:cstheme="majorBidi"/>
          <w:sz w:val="24"/>
          <w:szCs w:val="24"/>
        </w:rPr>
        <w:t xml:space="preserve">s chiffonnés dans </w:t>
      </w:r>
      <w:r w:rsidR="00D50BE8" w:rsidRPr="00D50BE8">
        <w:rPr>
          <w:rFonts w:asciiTheme="majorBidi" w:hAnsiTheme="majorBidi" w:cstheme="majorBidi"/>
          <w:spacing w:val="13"/>
          <w:sz w:val="24"/>
          <w:szCs w:val="24"/>
        </w:rPr>
        <w:t xml:space="preserve">le bouton, blancs ou violacés. </w:t>
      </w:r>
    </w:p>
    <w:p w:rsidR="000D543D" w:rsidRDefault="00D50BE8" w:rsidP="000D543D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spacing w:val="12"/>
          <w:sz w:val="24"/>
          <w:szCs w:val="24"/>
        </w:rPr>
      </w:pPr>
      <w:r w:rsidRPr="00F71D1F">
        <w:rPr>
          <w:rFonts w:asciiTheme="majorBidi" w:hAnsiTheme="majorBidi" w:cstheme="majorBidi"/>
          <w:b/>
          <w:bCs/>
          <w:spacing w:val="12"/>
          <w:sz w:val="24"/>
          <w:szCs w:val="24"/>
        </w:rPr>
        <w:t>Le fruit</w:t>
      </w:r>
      <w:r w:rsidR="00F71D1F" w:rsidRPr="00F71D1F">
        <w:rPr>
          <w:rFonts w:asciiTheme="majorBidi" w:hAnsiTheme="majorBidi" w:cstheme="majorBidi"/>
          <w:b/>
          <w:bCs/>
          <w:spacing w:val="12"/>
          <w:sz w:val="24"/>
          <w:szCs w:val="24"/>
        </w:rPr>
        <w:t> :</w:t>
      </w:r>
      <w:r w:rsidRPr="00D50BE8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</w:p>
    <w:p w:rsidR="006423C6" w:rsidRDefault="000D543D" w:rsidP="000D543D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pacing w:val="12"/>
          <w:sz w:val="24"/>
          <w:szCs w:val="24"/>
        </w:rPr>
        <w:t>E</w:t>
      </w:r>
      <w:r w:rsidR="00D50BE8" w:rsidRPr="00D50BE8">
        <w:rPr>
          <w:rFonts w:asciiTheme="majorBidi" w:hAnsiTheme="majorBidi" w:cstheme="majorBidi"/>
          <w:spacing w:val="12"/>
          <w:sz w:val="24"/>
          <w:szCs w:val="24"/>
        </w:rPr>
        <w:t xml:space="preserve">st une capsule sphérique ou </w:t>
      </w:r>
      <w:r w:rsidR="00F71D1F" w:rsidRPr="00D50BE8">
        <w:rPr>
          <w:rFonts w:asciiTheme="majorBidi" w:hAnsiTheme="majorBidi" w:cstheme="majorBidi"/>
          <w:spacing w:val="12"/>
          <w:sz w:val="24"/>
          <w:szCs w:val="24"/>
        </w:rPr>
        <w:t>ovoïd</w:t>
      </w:r>
      <w:r w:rsidR="00F71D1F">
        <w:rPr>
          <w:rFonts w:asciiTheme="majorBidi" w:hAnsiTheme="majorBidi" w:cstheme="majorBidi"/>
          <w:spacing w:val="12"/>
          <w:sz w:val="24"/>
          <w:szCs w:val="24"/>
        </w:rPr>
        <w:t>e</w:t>
      </w:r>
      <w:r w:rsidR="00D50BE8" w:rsidRPr="00D50BE8">
        <w:rPr>
          <w:rFonts w:asciiTheme="majorBidi" w:hAnsiTheme="majorBidi" w:cstheme="majorBidi"/>
          <w:spacing w:val="12"/>
          <w:sz w:val="24"/>
          <w:szCs w:val="24"/>
        </w:rPr>
        <w:t xml:space="preserve">, </w:t>
      </w:r>
      <w:r w:rsidR="00F71D1F">
        <w:rPr>
          <w:rFonts w:asciiTheme="majorBidi" w:hAnsiTheme="majorBidi" w:cstheme="majorBidi"/>
          <w:spacing w:val="12"/>
          <w:sz w:val="24"/>
          <w:szCs w:val="24"/>
        </w:rPr>
        <w:t>portée sur</w:t>
      </w:r>
      <w:r w:rsidR="00D50BE8" w:rsidRPr="00D50BE8">
        <w:rPr>
          <w:rFonts w:asciiTheme="majorBidi" w:hAnsiTheme="majorBidi" w:cstheme="majorBidi"/>
          <w:spacing w:val="13"/>
          <w:sz w:val="24"/>
          <w:szCs w:val="24"/>
        </w:rPr>
        <w:t xml:space="preserve"> un pédoncule renflé </w:t>
      </w:r>
      <w:r w:rsidR="00D50BE8" w:rsidRPr="00D50BE8">
        <w:rPr>
          <w:rFonts w:asciiTheme="majorBidi" w:hAnsiTheme="majorBidi" w:cstheme="majorBidi"/>
          <w:sz w:val="24"/>
          <w:szCs w:val="24"/>
        </w:rPr>
        <w:t>à la jonction</w:t>
      </w:r>
      <w:r w:rsidR="006423C6">
        <w:rPr>
          <w:rFonts w:asciiTheme="majorBidi" w:hAnsiTheme="majorBidi" w:cstheme="majorBidi"/>
          <w:sz w:val="24"/>
          <w:szCs w:val="24"/>
        </w:rPr>
        <w:t>, de coloration jaunâtre, inodore</w:t>
      </w:r>
      <w:r w:rsidR="00D50BE8" w:rsidRPr="00D50BE8">
        <w:rPr>
          <w:rFonts w:asciiTheme="majorBidi" w:hAnsiTheme="majorBidi" w:cstheme="majorBidi"/>
          <w:sz w:val="24"/>
          <w:szCs w:val="24"/>
        </w:rPr>
        <w:t xml:space="preserve">. </w:t>
      </w:r>
    </w:p>
    <w:p w:rsidR="000D543D" w:rsidRDefault="006423C6" w:rsidP="000D543D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423C6">
        <w:rPr>
          <w:rFonts w:asciiTheme="majorBidi" w:hAnsiTheme="majorBidi" w:cstheme="majorBidi"/>
          <w:b/>
          <w:bCs/>
          <w:sz w:val="24"/>
          <w:szCs w:val="24"/>
        </w:rPr>
        <w:t xml:space="preserve">Les </w:t>
      </w:r>
      <w:r w:rsidR="00D50BE8" w:rsidRPr="006423C6">
        <w:rPr>
          <w:rFonts w:asciiTheme="majorBidi" w:hAnsiTheme="majorBidi" w:cstheme="majorBidi"/>
          <w:b/>
          <w:bCs/>
          <w:sz w:val="24"/>
          <w:szCs w:val="24"/>
        </w:rPr>
        <w:t>graines</w:t>
      </w:r>
      <w:r w:rsidRPr="006423C6">
        <w:rPr>
          <w:rFonts w:asciiTheme="majorBidi" w:hAnsiTheme="majorBidi" w:cstheme="majorBidi"/>
          <w:b/>
          <w:bCs/>
          <w:sz w:val="24"/>
          <w:szCs w:val="24"/>
        </w:rPr>
        <w:t> :</w:t>
      </w:r>
      <w:r w:rsidR="00D50BE8" w:rsidRPr="00D50BE8">
        <w:rPr>
          <w:rFonts w:asciiTheme="majorBidi" w:hAnsiTheme="majorBidi" w:cstheme="majorBidi"/>
          <w:sz w:val="24"/>
          <w:szCs w:val="24"/>
        </w:rPr>
        <w:t xml:space="preserve"> </w:t>
      </w:r>
    </w:p>
    <w:p w:rsidR="00F71D1F" w:rsidRDefault="000D543D" w:rsidP="00D94BC8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</w:t>
      </w:r>
      <w:r w:rsidR="00F71D1F">
        <w:rPr>
          <w:rFonts w:asciiTheme="majorBidi" w:hAnsiTheme="majorBidi" w:cstheme="majorBidi"/>
          <w:sz w:val="24"/>
          <w:szCs w:val="24"/>
        </w:rPr>
        <w:t>rès petit</w:t>
      </w:r>
      <w:r w:rsidR="00D50BE8" w:rsidRPr="00D50BE8">
        <w:rPr>
          <w:rFonts w:asciiTheme="majorBidi" w:hAnsiTheme="majorBidi" w:cstheme="majorBidi"/>
          <w:sz w:val="24"/>
          <w:szCs w:val="24"/>
        </w:rPr>
        <w:t xml:space="preserve">s et très nombreuses, </w:t>
      </w:r>
      <w:r w:rsidR="006423C6">
        <w:rPr>
          <w:rFonts w:asciiTheme="majorBidi" w:hAnsiTheme="majorBidi" w:cstheme="majorBidi"/>
          <w:sz w:val="24"/>
          <w:szCs w:val="24"/>
        </w:rPr>
        <w:t>m</w:t>
      </w:r>
      <w:r w:rsidR="00D94BC8">
        <w:rPr>
          <w:rFonts w:asciiTheme="majorBidi" w:hAnsiTheme="majorBidi" w:cstheme="majorBidi"/>
          <w:sz w:val="24"/>
          <w:szCs w:val="24"/>
        </w:rPr>
        <w:t>i</w:t>
      </w:r>
      <w:r w:rsidR="006423C6">
        <w:rPr>
          <w:rFonts w:asciiTheme="majorBidi" w:hAnsiTheme="majorBidi" w:cstheme="majorBidi"/>
          <w:sz w:val="24"/>
          <w:szCs w:val="24"/>
        </w:rPr>
        <w:t>n</w:t>
      </w:r>
      <w:r w:rsidR="00D94BC8">
        <w:rPr>
          <w:rFonts w:asciiTheme="majorBidi" w:hAnsiTheme="majorBidi" w:cstheme="majorBidi"/>
          <w:sz w:val="24"/>
          <w:szCs w:val="24"/>
        </w:rPr>
        <w:t>u</w:t>
      </w:r>
      <w:r w:rsidR="006423C6">
        <w:rPr>
          <w:rFonts w:asciiTheme="majorBidi" w:hAnsiTheme="majorBidi" w:cstheme="majorBidi"/>
          <w:sz w:val="24"/>
          <w:szCs w:val="24"/>
        </w:rPr>
        <w:t xml:space="preserve">scules, réniformes, </w:t>
      </w:r>
      <w:r w:rsidR="00D50BE8" w:rsidRPr="00D50BE8">
        <w:rPr>
          <w:rFonts w:asciiTheme="majorBidi" w:hAnsiTheme="majorBidi" w:cstheme="majorBidi"/>
          <w:sz w:val="24"/>
          <w:szCs w:val="24"/>
        </w:rPr>
        <w:t>de coloration variable</w:t>
      </w:r>
      <w:r w:rsidR="006423C6">
        <w:rPr>
          <w:rFonts w:asciiTheme="majorBidi" w:hAnsiTheme="majorBidi" w:cstheme="majorBidi"/>
          <w:sz w:val="24"/>
          <w:szCs w:val="24"/>
        </w:rPr>
        <w:t> : leur tégument externe finement réticulé</w:t>
      </w:r>
      <w:r w:rsidR="00D50BE8" w:rsidRPr="00D50BE8">
        <w:rPr>
          <w:rFonts w:asciiTheme="majorBidi" w:hAnsiTheme="majorBidi" w:cstheme="majorBidi"/>
          <w:sz w:val="24"/>
          <w:szCs w:val="24"/>
        </w:rPr>
        <w:t xml:space="preserve">. </w:t>
      </w:r>
    </w:p>
    <w:p w:rsidR="00DF28B5" w:rsidRDefault="00D50BE8" w:rsidP="000D543D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spacing w:val="12"/>
          <w:sz w:val="24"/>
          <w:szCs w:val="24"/>
        </w:rPr>
      </w:pPr>
      <w:r w:rsidRPr="00D50BE8">
        <w:rPr>
          <w:rFonts w:asciiTheme="majorBidi" w:hAnsiTheme="majorBidi" w:cstheme="majorBidi"/>
          <w:sz w:val="24"/>
          <w:szCs w:val="24"/>
        </w:rPr>
        <w:t xml:space="preserve">Un latex </w:t>
      </w:r>
      <w:r w:rsidR="00F71D1F">
        <w:rPr>
          <w:rFonts w:asciiTheme="majorBidi" w:hAnsiTheme="majorBidi" w:cstheme="majorBidi"/>
          <w:sz w:val="24"/>
          <w:szCs w:val="24"/>
        </w:rPr>
        <w:t xml:space="preserve">blanc s’écoule par </w:t>
      </w:r>
      <w:r w:rsidRPr="00D50BE8">
        <w:rPr>
          <w:rFonts w:asciiTheme="majorBidi" w:hAnsiTheme="majorBidi" w:cstheme="majorBidi"/>
          <w:sz w:val="24"/>
          <w:szCs w:val="24"/>
        </w:rPr>
        <w:t>i</w:t>
      </w:r>
      <w:r w:rsidR="00F71D1F">
        <w:rPr>
          <w:rFonts w:asciiTheme="majorBidi" w:hAnsiTheme="majorBidi" w:cstheme="majorBidi"/>
          <w:sz w:val="24"/>
          <w:szCs w:val="24"/>
        </w:rPr>
        <w:t>nci</w:t>
      </w:r>
      <w:r w:rsidRPr="00D50BE8">
        <w:rPr>
          <w:rFonts w:asciiTheme="majorBidi" w:hAnsiTheme="majorBidi" w:cstheme="majorBidi"/>
          <w:sz w:val="24"/>
          <w:szCs w:val="24"/>
        </w:rPr>
        <w:t xml:space="preserve">sion des différentes </w:t>
      </w:r>
      <w:r w:rsidRPr="00D50BE8">
        <w:rPr>
          <w:rFonts w:asciiTheme="majorBidi" w:hAnsiTheme="majorBidi" w:cstheme="majorBidi"/>
          <w:spacing w:val="12"/>
          <w:sz w:val="24"/>
          <w:szCs w:val="24"/>
        </w:rPr>
        <w:t>parties de la plante</w:t>
      </w:r>
      <w:r w:rsidR="00F71D1F">
        <w:rPr>
          <w:rFonts w:asciiTheme="majorBidi" w:hAnsiTheme="majorBidi" w:cstheme="majorBidi"/>
          <w:spacing w:val="12"/>
          <w:sz w:val="24"/>
          <w:szCs w:val="24"/>
        </w:rPr>
        <w:t>.</w:t>
      </w:r>
    </w:p>
    <w:p w:rsidR="000D543D" w:rsidRDefault="000D543D" w:rsidP="000D543D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b/>
          <w:bCs/>
          <w:spacing w:val="18"/>
          <w:sz w:val="24"/>
          <w:szCs w:val="24"/>
          <w:u w:val="single"/>
        </w:rPr>
      </w:pPr>
    </w:p>
    <w:p w:rsidR="00DF28B5" w:rsidRPr="003671D6" w:rsidRDefault="003907E0" w:rsidP="00DF28B5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b/>
          <w:bCs/>
          <w:spacing w:val="18"/>
          <w:sz w:val="24"/>
          <w:szCs w:val="24"/>
          <w:u w:val="single"/>
        </w:rPr>
      </w:pPr>
      <w:r w:rsidRPr="003671D6">
        <w:rPr>
          <w:rFonts w:asciiTheme="majorBidi" w:hAnsiTheme="majorBidi" w:cstheme="majorBidi"/>
          <w:b/>
          <w:bCs/>
          <w:spacing w:val="18"/>
          <w:sz w:val="24"/>
          <w:szCs w:val="24"/>
          <w:u w:val="single"/>
        </w:rPr>
        <w:lastRenderedPageBreak/>
        <w:t>Variétés et origine géographique</w:t>
      </w:r>
      <w:r w:rsidR="00DF28B5">
        <w:rPr>
          <w:rFonts w:asciiTheme="majorBidi" w:hAnsiTheme="majorBidi" w:cstheme="majorBidi"/>
          <w:b/>
          <w:bCs/>
          <w:spacing w:val="18"/>
          <w:sz w:val="24"/>
          <w:szCs w:val="24"/>
          <w:u w:val="single"/>
        </w:rPr>
        <w:t> :</w:t>
      </w:r>
    </w:p>
    <w:tbl>
      <w:tblPr>
        <w:tblStyle w:val="Grilledutableau"/>
        <w:tblW w:w="0" w:type="auto"/>
        <w:tblLook w:val="04A0"/>
      </w:tblPr>
      <w:tblGrid>
        <w:gridCol w:w="1615"/>
        <w:gridCol w:w="1154"/>
        <w:gridCol w:w="1367"/>
        <w:gridCol w:w="1636"/>
        <w:gridCol w:w="1366"/>
        <w:gridCol w:w="1384"/>
      </w:tblGrid>
      <w:tr w:rsidR="00DF28B5" w:rsidRPr="00667122" w:rsidTr="007405C8">
        <w:tc>
          <w:tcPr>
            <w:tcW w:w="1632" w:type="dxa"/>
          </w:tcPr>
          <w:p w:rsidR="00DF28B5" w:rsidRPr="00667122" w:rsidRDefault="000F5BC9" w:rsidP="007405C8">
            <w:pPr>
              <w:rPr>
                <w:b/>
                <w:bCs/>
                <w:sz w:val="24"/>
                <w:szCs w:val="24"/>
              </w:rPr>
            </w:pPr>
            <w:r w:rsidRPr="00667122">
              <w:rPr>
                <w:b/>
                <w:bCs/>
                <w:sz w:val="24"/>
                <w:szCs w:val="24"/>
              </w:rPr>
              <w:t>V</w:t>
            </w:r>
            <w:r w:rsidR="00DF28B5" w:rsidRPr="00667122">
              <w:rPr>
                <w:b/>
                <w:bCs/>
                <w:sz w:val="24"/>
                <w:szCs w:val="24"/>
              </w:rPr>
              <w:t>ariété</w:t>
            </w:r>
          </w:p>
        </w:tc>
        <w:tc>
          <w:tcPr>
            <w:tcW w:w="1141" w:type="dxa"/>
          </w:tcPr>
          <w:p w:rsidR="00DF28B5" w:rsidRPr="00667122" w:rsidRDefault="00491EE7" w:rsidP="007405C8">
            <w:pPr>
              <w:rPr>
                <w:b/>
                <w:bCs/>
                <w:sz w:val="24"/>
                <w:szCs w:val="24"/>
              </w:rPr>
            </w:pPr>
            <w:r w:rsidRPr="00667122">
              <w:rPr>
                <w:b/>
                <w:bCs/>
                <w:sz w:val="24"/>
                <w:szCs w:val="24"/>
              </w:rPr>
              <w:t>F</w:t>
            </w:r>
            <w:r w:rsidR="00DF28B5" w:rsidRPr="00667122">
              <w:rPr>
                <w:b/>
                <w:bCs/>
                <w:sz w:val="24"/>
                <w:szCs w:val="24"/>
              </w:rPr>
              <w:t>leurs</w:t>
            </w:r>
          </w:p>
        </w:tc>
        <w:tc>
          <w:tcPr>
            <w:tcW w:w="1382" w:type="dxa"/>
          </w:tcPr>
          <w:p w:rsidR="00DF28B5" w:rsidRPr="00667122" w:rsidRDefault="00DF28B5" w:rsidP="007405C8">
            <w:pPr>
              <w:rPr>
                <w:b/>
                <w:bCs/>
                <w:sz w:val="24"/>
                <w:szCs w:val="24"/>
              </w:rPr>
            </w:pPr>
            <w:r w:rsidRPr="00667122">
              <w:rPr>
                <w:b/>
                <w:bCs/>
                <w:sz w:val="24"/>
                <w:szCs w:val="24"/>
              </w:rPr>
              <w:t>feuilles</w:t>
            </w:r>
          </w:p>
        </w:tc>
        <w:tc>
          <w:tcPr>
            <w:tcW w:w="1598" w:type="dxa"/>
          </w:tcPr>
          <w:p w:rsidR="00DF28B5" w:rsidRPr="00667122" w:rsidRDefault="00DF28B5" w:rsidP="007405C8">
            <w:pPr>
              <w:rPr>
                <w:b/>
                <w:bCs/>
                <w:sz w:val="24"/>
                <w:szCs w:val="24"/>
              </w:rPr>
            </w:pPr>
            <w:r w:rsidRPr="00667122">
              <w:rPr>
                <w:b/>
                <w:bCs/>
                <w:sz w:val="24"/>
                <w:szCs w:val="24"/>
              </w:rPr>
              <w:t>capsules</w:t>
            </w:r>
          </w:p>
        </w:tc>
        <w:tc>
          <w:tcPr>
            <w:tcW w:w="1383" w:type="dxa"/>
          </w:tcPr>
          <w:p w:rsidR="00DF28B5" w:rsidRPr="00667122" w:rsidRDefault="00DF28B5" w:rsidP="007405C8">
            <w:pPr>
              <w:rPr>
                <w:b/>
                <w:bCs/>
                <w:sz w:val="24"/>
                <w:szCs w:val="24"/>
              </w:rPr>
            </w:pPr>
            <w:r w:rsidRPr="00667122">
              <w:rPr>
                <w:b/>
                <w:bCs/>
                <w:sz w:val="24"/>
                <w:szCs w:val="24"/>
              </w:rPr>
              <w:t>graines</w:t>
            </w:r>
          </w:p>
        </w:tc>
        <w:tc>
          <w:tcPr>
            <w:tcW w:w="1386" w:type="dxa"/>
          </w:tcPr>
          <w:p w:rsidR="00DF28B5" w:rsidRPr="00667122" w:rsidRDefault="00DF28B5" w:rsidP="007405C8">
            <w:pPr>
              <w:rPr>
                <w:b/>
                <w:bCs/>
                <w:sz w:val="24"/>
                <w:szCs w:val="24"/>
              </w:rPr>
            </w:pPr>
            <w:r w:rsidRPr="00667122">
              <w:rPr>
                <w:b/>
                <w:bCs/>
                <w:sz w:val="24"/>
                <w:szCs w:val="24"/>
              </w:rPr>
              <w:t>Origine</w:t>
            </w:r>
          </w:p>
        </w:tc>
      </w:tr>
      <w:tr w:rsidR="00DF28B5" w:rsidTr="007405C8">
        <w:tc>
          <w:tcPr>
            <w:tcW w:w="1632" w:type="dxa"/>
          </w:tcPr>
          <w:p w:rsidR="00DF28B5" w:rsidRDefault="00DF28B5" w:rsidP="007405C8">
            <w:r w:rsidRPr="003671D6">
              <w:rPr>
                <w:rFonts w:asciiTheme="majorBidi" w:hAnsiTheme="majorBidi" w:cstheme="majorBidi"/>
                <w:b/>
                <w:bCs/>
                <w:spacing w:val="-6"/>
                <w:sz w:val="24"/>
                <w:szCs w:val="24"/>
              </w:rPr>
              <w:t xml:space="preserve">Var. </w:t>
            </w:r>
            <w:r w:rsidRPr="003671D6">
              <w:rPr>
                <w:rFonts w:asciiTheme="majorBidi" w:hAnsiTheme="majorBidi" w:cstheme="majorBidi"/>
                <w:b/>
                <w:bCs/>
                <w:i/>
                <w:iCs/>
                <w:spacing w:val="-6"/>
                <w:sz w:val="24"/>
                <w:szCs w:val="24"/>
              </w:rPr>
              <w:t xml:space="preserve">glabrum </w:t>
            </w:r>
            <w:r w:rsidRPr="003671D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Boss</w:t>
            </w:r>
          </w:p>
        </w:tc>
        <w:tc>
          <w:tcPr>
            <w:tcW w:w="1141" w:type="dxa"/>
          </w:tcPr>
          <w:p w:rsidR="00DF28B5" w:rsidRDefault="00491EE7" w:rsidP="007405C8">
            <w:r w:rsidRPr="003907E0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="00DF28B5" w:rsidRPr="003907E0">
              <w:rPr>
                <w:rFonts w:asciiTheme="majorBidi" w:hAnsiTheme="majorBidi" w:cstheme="majorBidi"/>
                <w:sz w:val="24"/>
                <w:szCs w:val="24"/>
              </w:rPr>
              <w:t>ourpres</w:t>
            </w:r>
          </w:p>
        </w:tc>
        <w:tc>
          <w:tcPr>
            <w:tcW w:w="1382" w:type="dxa"/>
          </w:tcPr>
          <w:p w:rsidR="00DF28B5" w:rsidRDefault="00DF28B5" w:rsidP="007405C8">
            <w:r w:rsidRPr="003907E0">
              <w:rPr>
                <w:rFonts w:asciiTheme="majorBidi" w:hAnsiTheme="majorBidi" w:cstheme="majorBidi"/>
                <w:sz w:val="24"/>
                <w:szCs w:val="24"/>
              </w:rPr>
              <w:t>g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lab</w:t>
            </w:r>
            <w:r w:rsidRPr="003907E0">
              <w:rPr>
                <w:rFonts w:asciiTheme="majorBidi" w:hAnsiTheme="majorBidi" w:cstheme="majorBidi"/>
                <w:sz w:val="24"/>
                <w:szCs w:val="24"/>
              </w:rPr>
              <w:t>res</w:t>
            </w:r>
          </w:p>
        </w:tc>
        <w:tc>
          <w:tcPr>
            <w:tcW w:w="1598" w:type="dxa"/>
          </w:tcPr>
          <w:p w:rsidR="00DF28B5" w:rsidRDefault="00DF28B5" w:rsidP="007405C8">
            <w:pPr>
              <w:rPr>
                <w:rFonts w:asciiTheme="majorBidi" w:hAnsiTheme="majorBidi" w:cstheme="majorBidi"/>
                <w:spacing w:val="-1"/>
                <w:sz w:val="24"/>
                <w:szCs w:val="24"/>
              </w:rPr>
            </w:pPr>
            <w:r w:rsidRPr="003907E0">
              <w:rPr>
                <w:rFonts w:asciiTheme="majorBidi" w:hAnsiTheme="majorBidi" w:cstheme="majorBidi"/>
                <w:spacing w:val="-1"/>
                <w:sz w:val="24"/>
                <w:szCs w:val="24"/>
              </w:rPr>
              <w:t xml:space="preserve">globuleuse </w:t>
            </w:r>
            <w:r>
              <w:rPr>
                <w:rFonts w:asciiTheme="majorBidi" w:hAnsiTheme="majorBidi" w:cstheme="majorBidi"/>
                <w:spacing w:val="-1"/>
                <w:sz w:val="24"/>
                <w:szCs w:val="24"/>
              </w:rPr>
              <w:t>déhiscente</w:t>
            </w:r>
          </w:p>
          <w:p w:rsidR="00DF28B5" w:rsidRDefault="00DF28B5" w:rsidP="007405C8">
            <w:r w:rsidRPr="003907E0">
              <w:rPr>
                <w:rFonts w:asciiTheme="majorBidi" w:hAnsiTheme="majorBidi" w:cstheme="majorBidi"/>
                <w:sz w:val="24"/>
                <w:szCs w:val="24"/>
              </w:rPr>
              <w:t>la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rge </w:t>
            </w:r>
            <w:r w:rsidRPr="00667122">
              <w:rPr>
                <w:rFonts w:asciiTheme="majorBidi" w:hAnsiTheme="majorBidi" w:cstheme="majorBidi"/>
                <w:sz w:val="24"/>
                <w:szCs w:val="24"/>
              </w:rPr>
              <w:t xml:space="preserve">(10 à 12 </w:t>
            </w:r>
            <w:r w:rsidRPr="00667122">
              <w:rPr>
                <w:rFonts w:asciiTheme="majorBidi" w:hAnsiTheme="majorBidi" w:cstheme="majorBidi"/>
                <w:spacing w:val="-7"/>
                <w:sz w:val="24"/>
                <w:szCs w:val="24"/>
              </w:rPr>
              <w:t>cm)</w:t>
            </w:r>
          </w:p>
        </w:tc>
        <w:tc>
          <w:tcPr>
            <w:tcW w:w="1383" w:type="dxa"/>
          </w:tcPr>
          <w:p w:rsidR="00DF28B5" w:rsidRDefault="00DF28B5" w:rsidP="007405C8">
            <w:r w:rsidRPr="003907E0">
              <w:rPr>
                <w:rFonts w:asciiTheme="majorBidi" w:hAnsiTheme="majorBidi" w:cstheme="majorBidi"/>
                <w:spacing w:val="-4"/>
                <w:sz w:val="24"/>
                <w:szCs w:val="24"/>
              </w:rPr>
              <w:t>noir violacé</w:t>
            </w:r>
          </w:p>
        </w:tc>
        <w:tc>
          <w:tcPr>
            <w:tcW w:w="1386" w:type="dxa"/>
          </w:tcPr>
          <w:p w:rsidR="00DF28B5" w:rsidRDefault="00DF28B5" w:rsidP="007405C8">
            <w:r w:rsidRPr="003907E0">
              <w:rPr>
                <w:rFonts w:asciiTheme="majorBidi" w:hAnsiTheme="majorBidi" w:cstheme="majorBidi"/>
                <w:spacing w:val="-4"/>
                <w:sz w:val="24"/>
                <w:szCs w:val="24"/>
              </w:rPr>
              <w:t>Cultivée en Asie mineure</w:t>
            </w:r>
          </w:p>
        </w:tc>
      </w:tr>
      <w:tr w:rsidR="00DF28B5" w:rsidTr="007405C8">
        <w:tc>
          <w:tcPr>
            <w:tcW w:w="1632" w:type="dxa"/>
          </w:tcPr>
          <w:p w:rsidR="00DF28B5" w:rsidRDefault="00DF28B5" w:rsidP="007405C8">
            <w:r w:rsidRPr="003671D6">
              <w:rPr>
                <w:rFonts w:asciiTheme="majorBidi" w:hAnsiTheme="majorBidi" w:cstheme="majorBidi"/>
                <w:b/>
                <w:bCs/>
                <w:spacing w:val="-6"/>
                <w:sz w:val="24"/>
                <w:szCs w:val="24"/>
              </w:rPr>
              <w:t xml:space="preserve">Var. </w:t>
            </w:r>
            <w:r w:rsidRPr="003671D6">
              <w:rPr>
                <w:rFonts w:asciiTheme="majorBidi" w:hAnsiTheme="majorBidi" w:cstheme="majorBidi"/>
                <w:b/>
                <w:bCs/>
                <w:i/>
                <w:iCs/>
                <w:spacing w:val="-5"/>
                <w:sz w:val="24"/>
                <w:szCs w:val="24"/>
              </w:rPr>
              <w:t xml:space="preserve">album </w:t>
            </w:r>
            <w:r w:rsidRPr="003671D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D. C. </w:t>
            </w:r>
            <w:r w:rsidRPr="003671D6">
              <w:rPr>
                <w:rFonts w:asciiTheme="majorBidi" w:hAnsiTheme="majorBidi" w:cstheme="majorBidi"/>
                <w:b/>
                <w:bCs/>
                <w:spacing w:val="9"/>
                <w:sz w:val="24"/>
                <w:szCs w:val="24"/>
              </w:rPr>
              <w:t>(Pavot blanc)</w:t>
            </w:r>
          </w:p>
        </w:tc>
        <w:tc>
          <w:tcPr>
            <w:tcW w:w="1141" w:type="dxa"/>
          </w:tcPr>
          <w:p w:rsidR="00DF28B5" w:rsidRDefault="00DF28B5" w:rsidP="007405C8">
            <w:r w:rsidRPr="003907E0">
              <w:rPr>
                <w:rFonts w:asciiTheme="majorBidi" w:hAnsiTheme="majorBidi" w:cstheme="majorBidi"/>
                <w:spacing w:val="9"/>
                <w:sz w:val="24"/>
                <w:szCs w:val="24"/>
              </w:rPr>
              <w:t>blanches</w:t>
            </w:r>
          </w:p>
        </w:tc>
        <w:tc>
          <w:tcPr>
            <w:tcW w:w="1382" w:type="dxa"/>
          </w:tcPr>
          <w:p w:rsidR="00DF28B5" w:rsidRDefault="00DF28B5" w:rsidP="007405C8">
            <w:r w:rsidRPr="003907E0">
              <w:rPr>
                <w:rFonts w:asciiTheme="majorBidi" w:hAnsiTheme="majorBidi" w:cstheme="majorBidi"/>
                <w:sz w:val="24"/>
                <w:szCs w:val="24"/>
              </w:rPr>
              <w:t>g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lab</w:t>
            </w:r>
            <w:r w:rsidRPr="003907E0">
              <w:rPr>
                <w:rFonts w:asciiTheme="majorBidi" w:hAnsiTheme="majorBidi" w:cstheme="majorBidi"/>
                <w:sz w:val="24"/>
                <w:szCs w:val="24"/>
              </w:rPr>
              <w:t>res</w:t>
            </w:r>
          </w:p>
        </w:tc>
        <w:tc>
          <w:tcPr>
            <w:tcW w:w="1598" w:type="dxa"/>
          </w:tcPr>
          <w:p w:rsidR="00DF28B5" w:rsidRDefault="00DF28B5" w:rsidP="007405C8">
            <w:r w:rsidRPr="003907E0">
              <w:rPr>
                <w:rFonts w:asciiTheme="majorBidi" w:hAnsiTheme="majorBidi" w:cstheme="majorBidi"/>
                <w:spacing w:val="9"/>
                <w:sz w:val="24"/>
                <w:szCs w:val="24"/>
              </w:rPr>
              <w:t xml:space="preserve">ovoïde indéhiscente </w:t>
            </w:r>
            <w:r w:rsidRPr="003907E0">
              <w:rPr>
                <w:rFonts w:asciiTheme="majorBidi" w:hAnsiTheme="majorBidi" w:cstheme="majorBidi"/>
                <w:spacing w:val="-8"/>
                <w:sz w:val="24"/>
                <w:szCs w:val="24"/>
              </w:rPr>
              <w:t xml:space="preserve">de </w:t>
            </w:r>
            <w:r>
              <w:rPr>
                <w:rFonts w:asciiTheme="majorBidi" w:hAnsiTheme="majorBidi" w:cstheme="majorBidi"/>
                <w:spacing w:val="-8"/>
                <w:sz w:val="24"/>
                <w:szCs w:val="24"/>
              </w:rPr>
              <w:t xml:space="preserve"> </w:t>
            </w:r>
            <w:r w:rsidRPr="003907E0">
              <w:rPr>
                <w:rFonts w:asciiTheme="majorBidi" w:hAnsiTheme="majorBidi" w:cstheme="majorBidi"/>
                <w:sz w:val="24"/>
                <w:szCs w:val="24"/>
              </w:rPr>
              <w:t xml:space="preserve">4-8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cm</w:t>
            </w:r>
            <w:r w:rsidRPr="003907E0">
              <w:rPr>
                <w:rFonts w:asciiTheme="majorBidi" w:hAnsiTheme="majorBidi" w:cstheme="majorBidi"/>
                <w:spacing w:val="-5"/>
                <w:sz w:val="24"/>
                <w:szCs w:val="24"/>
              </w:rPr>
              <w:t xml:space="preserve"> de diamètre</w:t>
            </w:r>
          </w:p>
        </w:tc>
        <w:tc>
          <w:tcPr>
            <w:tcW w:w="1383" w:type="dxa"/>
          </w:tcPr>
          <w:p w:rsidR="00DF28B5" w:rsidRDefault="00DF28B5" w:rsidP="007405C8">
            <w:r w:rsidRPr="003907E0">
              <w:rPr>
                <w:rFonts w:asciiTheme="majorBidi" w:hAnsiTheme="majorBidi" w:cstheme="majorBidi"/>
                <w:spacing w:val="-5"/>
                <w:sz w:val="24"/>
                <w:szCs w:val="24"/>
              </w:rPr>
              <w:t>blanc jaunâtre</w:t>
            </w:r>
          </w:p>
        </w:tc>
        <w:tc>
          <w:tcPr>
            <w:tcW w:w="1386" w:type="dxa"/>
          </w:tcPr>
          <w:p w:rsidR="00DF28B5" w:rsidRPr="00667122" w:rsidRDefault="00DF28B5" w:rsidP="007405C8">
            <w:pPr>
              <w:widowControl w:val="0"/>
              <w:autoSpaceDE w:val="0"/>
              <w:autoSpaceDN w:val="0"/>
              <w:ind w:left="72"/>
              <w:jc w:val="both"/>
              <w:rPr>
                <w:rFonts w:asciiTheme="majorBidi" w:hAnsiTheme="majorBidi" w:cstheme="majorBidi"/>
                <w:spacing w:val="-5"/>
                <w:sz w:val="24"/>
                <w:szCs w:val="24"/>
              </w:rPr>
            </w:pPr>
            <w:r w:rsidRPr="003907E0">
              <w:rPr>
                <w:rFonts w:asciiTheme="majorBidi" w:hAnsiTheme="majorBidi" w:cstheme="majorBidi"/>
                <w:spacing w:val="-5"/>
                <w:sz w:val="24"/>
                <w:szCs w:val="24"/>
              </w:rPr>
              <w:t>Cultivée e</w:t>
            </w:r>
            <w:r>
              <w:rPr>
                <w:rFonts w:asciiTheme="majorBidi" w:hAnsiTheme="majorBidi" w:cstheme="majorBidi"/>
                <w:spacing w:val="-5"/>
                <w:sz w:val="24"/>
                <w:szCs w:val="24"/>
              </w:rPr>
              <w:t>n</w:t>
            </w:r>
            <w:r w:rsidRPr="003907E0">
              <w:rPr>
                <w:rFonts w:asciiTheme="majorBidi" w:hAnsiTheme="majorBidi" w:cstheme="majorBidi"/>
                <w:spacing w:val="-5"/>
                <w:sz w:val="24"/>
                <w:szCs w:val="24"/>
              </w:rPr>
              <w:t xml:space="preserve"> Inde</w:t>
            </w:r>
            <w:r>
              <w:rPr>
                <w:rFonts w:asciiTheme="majorBidi" w:hAnsiTheme="majorBidi" w:cstheme="majorBidi"/>
                <w:spacing w:val="-5"/>
                <w:sz w:val="24"/>
                <w:szCs w:val="24"/>
              </w:rPr>
              <w:t xml:space="preserve">, Turquie et </w:t>
            </w:r>
            <w:r w:rsidRPr="003907E0">
              <w:rPr>
                <w:rFonts w:asciiTheme="majorBidi" w:hAnsiTheme="majorBidi" w:cstheme="majorBidi"/>
                <w:spacing w:val="-5"/>
                <w:sz w:val="24"/>
                <w:szCs w:val="24"/>
              </w:rPr>
              <w:t>Iran.</w:t>
            </w:r>
          </w:p>
        </w:tc>
      </w:tr>
      <w:tr w:rsidR="00DF28B5" w:rsidTr="007405C8">
        <w:tc>
          <w:tcPr>
            <w:tcW w:w="1632" w:type="dxa"/>
          </w:tcPr>
          <w:p w:rsidR="00DF28B5" w:rsidRDefault="00DF28B5" w:rsidP="007405C8">
            <w:r w:rsidRPr="003671D6">
              <w:rPr>
                <w:rFonts w:asciiTheme="majorBidi" w:hAnsiTheme="majorBidi" w:cstheme="majorBidi"/>
                <w:b/>
                <w:bCs/>
                <w:spacing w:val="-6"/>
                <w:sz w:val="24"/>
                <w:szCs w:val="24"/>
              </w:rPr>
              <w:t xml:space="preserve">Var. </w:t>
            </w:r>
            <w:r w:rsidRPr="003671D6">
              <w:rPr>
                <w:rFonts w:asciiTheme="majorBidi" w:hAnsiTheme="majorBidi" w:cstheme="majorBidi"/>
                <w:b/>
                <w:bCs/>
                <w:i/>
                <w:iCs/>
                <w:spacing w:val="-7"/>
                <w:sz w:val="24"/>
                <w:szCs w:val="24"/>
              </w:rPr>
              <w:t xml:space="preserve">nigrum </w:t>
            </w:r>
            <w:r w:rsidRPr="003671D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D.C. (Pavot noir, ou œille</w:t>
            </w:r>
            <w:r w:rsidRPr="003671D6">
              <w:rPr>
                <w:rFonts w:asciiTheme="majorBidi" w:hAnsiTheme="majorBidi" w:cstheme="majorBidi"/>
                <w:b/>
                <w:bCs/>
                <w:spacing w:val="-1"/>
                <w:sz w:val="24"/>
                <w:szCs w:val="24"/>
              </w:rPr>
              <w:t>tte</w:t>
            </w:r>
            <w:r w:rsidRPr="003671D6">
              <w:rPr>
                <w:rFonts w:asciiTheme="majorBidi" w:hAnsiTheme="majorBidi" w:cstheme="majorBidi"/>
                <w:b/>
                <w:bCs/>
                <w:spacing w:val="10"/>
                <w:sz w:val="24"/>
                <w:szCs w:val="24"/>
              </w:rPr>
              <w:t>)</w:t>
            </w:r>
          </w:p>
        </w:tc>
        <w:tc>
          <w:tcPr>
            <w:tcW w:w="1141" w:type="dxa"/>
          </w:tcPr>
          <w:p w:rsidR="00DF28B5" w:rsidRDefault="00491EE7" w:rsidP="007405C8">
            <w:r w:rsidRPr="003907E0">
              <w:rPr>
                <w:rFonts w:asciiTheme="majorBidi" w:hAnsiTheme="majorBidi" w:cstheme="majorBidi"/>
                <w:spacing w:val="-1"/>
                <w:sz w:val="24"/>
                <w:szCs w:val="24"/>
              </w:rPr>
              <w:t>V</w:t>
            </w:r>
            <w:r w:rsidR="00DF28B5" w:rsidRPr="003907E0">
              <w:rPr>
                <w:rFonts w:asciiTheme="majorBidi" w:hAnsiTheme="majorBidi" w:cstheme="majorBidi"/>
                <w:spacing w:val="-1"/>
                <w:sz w:val="24"/>
                <w:szCs w:val="24"/>
              </w:rPr>
              <w:t>iolacées</w:t>
            </w:r>
          </w:p>
        </w:tc>
        <w:tc>
          <w:tcPr>
            <w:tcW w:w="1382" w:type="dxa"/>
          </w:tcPr>
          <w:p w:rsidR="00DF28B5" w:rsidRDefault="00DF28B5" w:rsidP="007405C8">
            <w:r w:rsidRPr="003907E0">
              <w:rPr>
                <w:rFonts w:asciiTheme="majorBidi" w:hAnsiTheme="majorBidi" w:cstheme="majorBidi"/>
                <w:sz w:val="24"/>
                <w:szCs w:val="24"/>
              </w:rPr>
              <w:t>g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lab</w:t>
            </w:r>
            <w:r w:rsidRPr="003907E0">
              <w:rPr>
                <w:rFonts w:asciiTheme="majorBidi" w:hAnsiTheme="majorBidi" w:cstheme="majorBidi"/>
                <w:sz w:val="24"/>
                <w:szCs w:val="24"/>
              </w:rPr>
              <w:t>res</w:t>
            </w:r>
          </w:p>
        </w:tc>
        <w:tc>
          <w:tcPr>
            <w:tcW w:w="1598" w:type="dxa"/>
          </w:tcPr>
          <w:p w:rsidR="00DF28B5" w:rsidRDefault="00DF28B5" w:rsidP="007405C8">
            <w:r w:rsidRPr="003907E0">
              <w:rPr>
                <w:rFonts w:asciiTheme="majorBidi" w:hAnsiTheme="majorBidi" w:cstheme="majorBidi"/>
                <w:spacing w:val="-1"/>
                <w:sz w:val="24"/>
                <w:szCs w:val="24"/>
              </w:rPr>
              <w:t>subglobuleuse, déhiscente</w:t>
            </w:r>
          </w:p>
        </w:tc>
        <w:tc>
          <w:tcPr>
            <w:tcW w:w="1383" w:type="dxa"/>
          </w:tcPr>
          <w:p w:rsidR="00DF28B5" w:rsidRDefault="00DF28B5" w:rsidP="007405C8">
            <w:r w:rsidRPr="003907E0">
              <w:rPr>
                <w:rFonts w:asciiTheme="majorBidi" w:hAnsiTheme="majorBidi" w:cstheme="majorBidi"/>
                <w:spacing w:val="-3"/>
                <w:sz w:val="24"/>
                <w:szCs w:val="24"/>
              </w:rPr>
              <w:t>gris ardoise</w:t>
            </w:r>
          </w:p>
        </w:tc>
        <w:tc>
          <w:tcPr>
            <w:tcW w:w="1386" w:type="dxa"/>
          </w:tcPr>
          <w:p w:rsidR="00DF28B5" w:rsidRDefault="00DF28B5" w:rsidP="007405C8">
            <w:r w:rsidRPr="003907E0">
              <w:rPr>
                <w:rFonts w:asciiTheme="majorBidi" w:hAnsiTheme="majorBidi" w:cstheme="majorBidi"/>
                <w:spacing w:val="-3"/>
                <w:sz w:val="24"/>
                <w:szCs w:val="24"/>
              </w:rPr>
              <w:t>Cultivée en Europe</w:t>
            </w:r>
          </w:p>
        </w:tc>
      </w:tr>
      <w:tr w:rsidR="00DF28B5" w:rsidTr="007405C8">
        <w:tc>
          <w:tcPr>
            <w:tcW w:w="1632" w:type="dxa"/>
          </w:tcPr>
          <w:p w:rsidR="00DF28B5" w:rsidRDefault="00DF28B5" w:rsidP="007405C8">
            <w:r w:rsidRPr="003671D6">
              <w:rPr>
                <w:rFonts w:asciiTheme="majorBidi" w:hAnsiTheme="majorBidi" w:cstheme="majorBidi"/>
                <w:b/>
                <w:bCs/>
                <w:spacing w:val="-5"/>
                <w:sz w:val="24"/>
                <w:szCs w:val="24"/>
              </w:rPr>
              <w:t xml:space="preserve">Var. </w:t>
            </w:r>
            <w:r w:rsidRPr="003671D6">
              <w:rPr>
                <w:rFonts w:asciiTheme="majorBidi" w:hAnsiTheme="majorBidi" w:cstheme="majorBidi"/>
                <w:b/>
                <w:bCs/>
                <w:i/>
                <w:iCs/>
                <w:spacing w:val="-1"/>
                <w:sz w:val="24"/>
                <w:szCs w:val="24"/>
              </w:rPr>
              <w:t xml:space="preserve">setigerum </w:t>
            </w:r>
            <w:r w:rsidRPr="003671D6">
              <w:rPr>
                <w:rFonts w:asciiTheme="majorBidi" w:hAnsiTheme="majorBidi" w:cstheme="majorBidi"/>
                <w:b/>
                <w:bCs/>
                <w:spacing w:val="-1"/>
                <w:sz w:val="24"/>
                <w:szCs w:val="24"/>
              </w:rPr>
              <w:t>D</w:t>
            </w:r>
            <w:r w:rsidRPr="003671D6">
              <w:rPr>
                <w:rFonts w:asciiTheme="majorBidi" w:hAnsiTheme="majorBidi" w:cstheme="majorBidi"/>
                <w:b/>
                <w:bCs/>
                <w:i/>
                <w:iCs/>
                <w:spacing w:val="8"/>
                <w:sz w:val="24"/>
                <w:szCs w:val="24"/>
              </w:rPr>
              <w:t>.</w:t>
            </w:r>
            <w:r w:rsidRPr="003671D6">
              <w:rPr>
                <w:rFonts w:asciiTheme="majorBidi" w:hAnsiTheme="majorBidi" w:cstheme="majorBidi"/>
                <w:b/>
                <w:bCs/>
                <w:spacing w:val="8"/>
                <w:sz w:val="24"/>
                <w:szCs w:val="24"/>
              </w:rPr>
              <w:t>C</w:t>
            </w:r>
          </w:p>
        </w:tc>
        <w:tc>
          <w:tcPr>
            <w:tcW w:w="1141" w:type="dxa"/>
          </w:tcPr>
          <w:p w:rsidR="00DF28B5" w:rsidRDefault="00491EE7" w:rsidP="007405C8">
            <w:r w:rsidRPr="003907E0">
              <w:rPr>
                <w:rFonts w:asciiTheme="majorBidi" w:hAnsiTheme="majorBidi" w:cstheme="majorBidi"/>
                <w:spacing w:val="-2"/>
                <w:sz w:val="24"/>
                <w:szCs w:val="24"/>
              </w:rPr>
              <w:t>V</w:t>
            </w:r>
            <w:r w:rsidR="00DF28B5" w:rsidRPr="003907E0">
              <w:rPr>
                <w:rFonts w:asciiTheme="majorBidi" w:hAnsiTheme="majorBidi" w:cstheme="majorBidi"/>
                <w:spacing w:val="-2"/>
                <w:sz w:val="24"/>
                <w:szCs w:val="24"/>
              </w:rPr>
              <w:t>iolettes</w:t>
            </w:r>
          </w:p>
        </w:tc>
        <w:tc>
          <w:tcPr>
            <w:tcW w:w="1382" w:type="dxa"/>
          </w:tcPr>
          <w:p w:rsidR="00DF28B5" w:rsidRDefault="00DF28B5" w:rsidP="007405C8">
            <w:r w:rsidRPr="003907E0">
              <w:rPr>
                <w:rFonts w:asciiTheme="majorBidi" w:hAnsiTheme="majorBidi" w:cstheme="majorBidi"/>
                <w:spacing w:val="-2"/>
                <w:sz w:val="24"/>
                <w:szCs w:val="24"/>
              </w:rPr>
              <w:t>couverts de poils rudes</w:t>
            </w:r>
          </w:p>
        </w:tc>
        <w:tc>
          <w:tcPr>
            <w:tcW w:w="1598" w:type="dxa"/>
          </w:tcPr>
          <w:p w:rsidR="00DF28B5" w:rsidRDefault="00DF28B5" w:rsidP="007405C8"/>
        </w:tc>
        <w:tc>
          <w:tcPr>
            <w:tcW w:w="1383" w:type="dxa"/>
          </w:tcPr>
          <w:p w:rsidR="00DF28B5" w:rsidRDefault="00DF28B5" w:rsidP="007405C8"/>
        </w:tc>
        <w:tc>
          <w:tcPr>
            <w:tcW w:w="1386" w:type="dxa"/>
          </w:tcPr>
          <w:p w:rsidR="00DF28B5" w:rsidRDefault="00DF28B5" w:rsidP="007405C8">
            <w:r w:rsidRPr="003907E0">
              <w:rPr>
                <w:rFonts w:asciiTheme="majorBidi" w:hAnsiTheme="majorBidi" w:cstheme="majorBidi"/>
                <w:sz w:val="24"/>
                <w:szCs w:val="24"/>
              </w:rPr>
              <w:t xml:space="preserve">demi-sauvage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en</w:t>
            </w:r>
            <w:r w:rsidRPr="003907E0">
              <w:rPr>
                <w:rFonts w:asciiTheme="majorBidi" w:hAnsiTheme="majorBidi" w:cstheme="majorBidi"/>
                <w:spacing w:val="5"/>
                <w:sz w:val="24"/>
                <w:szCs w:val="24"/>
              </w:rPr>
              <w:t xml:space="preserve"> </w:t>
            </w:r>
            <w:r w:rsidRPr="003907E0">
              <w:rPr>
                <w:rFonts w:asciiTheme="majorBidi" w:hAnsiTheme="majorBidi" w:cstheme="majorBidi"/>
                <w:spacing w:val="-2"/>
                <w:sz w:val="24"/>
                <w:szCs w:val="24"/>
              </w:rPr>
              <w:t>Europe méridionale</w:t>
            </w:r>
          </w:p>
        </w:tc>
      </w:tr>
    </w:tbl>
    <w:p w:rsidR="00DF28B5" w:rsidRDefault="00DF28B5" w:rsidP="00550FD0">
      <w:pPr>
        <w:widowControl w:val="0"/>
        <w:autoSpaceDE w:val="0"/>
        <w:autoSpaceDN w:val="0"/>
        <w:spacing w:after="0" w:line="192" w:lineRule="atLeast"/>
        <w:rPr>
          <w:rFonts w:asciiTheme="majorBidi" w:hAnsiTheme="majorBidi" w:cstheme="majorBidi"/>
          <w:b/>
          <w:bCs/>
          <w:spacing w:val="2"/>
          <w:sz w:val="24"/>
          <w:szCs w:val="24"/>
        </w:rPr>
      </w:pPr>
    </w:p>
    <w:p w:rsidR="00550FD0" w:rsidRPr="00B014D4" w:rsidRDefault="00B014D4" w:rsidP="00550FD0">
      <w:pPr>
        <w:widowControl w:val="0"/>
        <w:autoSpaceDE w:val="0"/>
        <w:autoSpaceDN w:val="0"/>
        <w:spacing w:after="0" w:line="192" w:lineRule="atLeast"/>
        <w:rPr>
          <w:rFonts w:asciiTheme="majorBidi" w:hAnsiTheme="majorBidi" w:cstheme="majorBidi"/>
          <w:b/>
          <w:bCs/>
          <w:i/>
          <w:iCs/>
          <w:spacing w:val="2"/>
          <w:sz w:val="24"/>
          <w:szCs w:val="24"/>
          <w:u w:val="single"/>
        </w:rPr>
      </w:pPr>
      <w:r w:rsidRPr="00B014D4">
        <w:rPr>
          <w:rFonts w:asciiTheme="majorBidi" w:hAnsiTheme="majorBidi" w:cstheme="majorBidi"/>
          <w:b/>
          <w:bCs/>
          <w:i/>
          <w:iCs/>
          <w:spacing w:val="2"/>
          <w:sz w:val="24"/>
          <w:szCs w:val="24"/>
          <w:u w:val="single"/>
        </w:rPr>
        <w:t>2-</w:t>
      </w:r>
      <w:r w:rsidR="00550FD0" w:rsidRPr="00B014D4">
        <w:rPr>
          <w:rFonts w:asciiTheme="majorBidi" w:hAnsiTheme="majorBidi" w:cstheme="majorBidi"/>
          <w:b/>
          <w:bCs/>
          <w:i/>
          <w:iCs/>
          <w:spacing w:val="2"/>
          <w:sz w:val="24"/>
          <w:szCs w:val="24"/>
          <w:u w:val="single"/>
        </w:rPr>
        <w:t>Parties employées</w:t>
      </w:r>
      <w:r w:rsidRPr="00B014D4">
        <w:rPr>
          <w:rFonts w:asciiTheme="majorBidi" w:hAnsiTheme="majorBidi" w:cstheme="majorBidi"/>
          <w:b/>
          <w:bCs/>
          <w:i/>
          <w:iCs/>
          <w:spacing w:val="2"/>
          <w:sz w:val="24"/>
          <w:szCs w:val="24"/>
          <w:u w:val="single"/>
        </w:rPr>
        <w:t> :</w:t>
      </w:r>
    </w:p>
    <w:p w:rsidR="00550FD0" w:rsidRPr="00550FD0" w:rsidRDefault="00550FD0" w:rsidP="00550FD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pacing w:val="2"/>
          <w:sz w:val="16"/>
          <w:szCs w:val="16"/>
        </w:rPr>
      </w:pPr>
    </w:p>
    <w:p w:rsidR="00550FD0" w:rsidRPr="00B014D4" w:rsidRDefault="00550FD0" w:rsidP="00B014D4">
      <w:pPr>
        <w:pStyle w:val="Paragraphedeliste"/>
        <w:widowControl w:val="0"/>
        <w:numPr>
          <w:ilvl w:val="0"/>
          <w:numId w:val="20"/>
        </w:numPr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i/>
          <w:iCs/>
          <w:spacing w:val="2"/>
          <w:sz w:val="24"/>
          <w:szCs w:val="24"/>
        </w:rPr>
      </w:pPr>
      <w:r w:rsidRPr="00B014D4">
        <w:rPr>
          <w:rFonts w:asciiTheme="majorBidi" w:hAnsiTheme="majorBidi" w:cstheme="majorBidi"/>
          <w:i/>
          <w:iCs/>
          <w:spacing w:val="2"/>
          <w:sz w:val="24"/>
          <w:szCs w:val="24"/>
        </w:rPr>
        <w:t xml:space="preserve">Les feuilles, </w:t>
      </w:r>
    </w:p>
    <w:p w:rsidR="00E270D3" w:rsidRPr="00B014D4" w:rsidRDefault="00550FD0" w:rsidP="00B014D4">
      <w:pPr>
        <w:pStyle w:val="Paragraphedeliste"/>
        <w:widowControl w:val="0"/>
        <w:numPr>
          <w:ilvl w:val="0"/>
          <w:numId w:val="20"/>
        </w:numPr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i/>
          <w:iCs/>
          <w:spacing w:val="12"/>
          <w:sz w:val="24"/>
          <w:szCs w:val="24"/>
        </w:rPr>
      </w:pPr>
      <w:r w:rsidRPr="00B014D4">
        <w:rPr>
          <w:rFonts w:asciiTheme="majorBidi" w:hAnsiTheme="majorBidi" w:cstheme="majorBidi"/>
          <w:i/>
          <w:iCs/>
          <w:spacing w:val="12"/>
          <w:sz w:val="24"/>
          <w:szCs w:val="24"/>
        </w:rPr>
        <w:t>Les capsules</w:t>
      </w:r>
      <w:r w:rsidR="00E270D3" w:rsidRPr="00B014D4">
        <w:rPr>
          <w:rFonts w:asciiTheme="majorBidi" w:hAnsiTheme="majorBidi" w:cstheme="majorBidi"/>
          <w:i/>
          <w:iCs/>
          <w:spacing w:val="12"/>
          <w:sz w:val="24"/>
          <w:szCs w:val="24"/>
        </w:rPr>
        <w:t>,</w:t>
      </w:r>
      <w:r w:rsidRPr="00B014D4">
        <w:rPr>
          <w:rFonts w:asciiTheme="majorBidi" w:hAnsiTheme="majorBidi" w:cstheme="majorBidi"/>
          <w:i/>
          <w:iCs/>
          <w:spacing w:val="12"/>
          <w:sz w:val="24"/>
          <w:szCs w:val="24"/>
        </w:rPr>
        <w:t xml:space="preserve"> </w:t>
      </w:r>
    </w:p>
    <w:p w:rsidR="00E270D3" w:rsidRPr="00B014D4" w:rsidRDefault="00DF28B5" w:rsidP="00B014D4">
      <w:pPr>
        <w:pStyle w:val="Paragraphedeliste"/>
        <w:widowControl w:val="0"/>
        <w:numPr>
          <w:ilvl w:val="0"/>
          <w:numId w:val="20"/>
        </w:numPr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i/>
          <w:iCs/>
          <w:spacing w:val="7"/>
          <w:sz w:val="24"/>
          <w:szCs w:val="24"/>
        </w:rPr>
      </w:pPr>
      <w:r w:rsidRPr="00B014D4">
        <w:rPr>
          <w:rFonts w:asciiTheme="majorBidi" w:hAnsiTheme="majorBidi" w:cstheme="majorBidi"/>
          <w:i/>
          <w:iCs/>
          <w:spacing w:val="7"/>
          <w:sz w:val="24"/>
          <w:szCs w:val="24"/>
        </w:rPr>
        <w:t>Les g</w:t>
      </w:r>
      <w:r w:rsidR="00550FD0" w:rsidRPr="00B014D4">
        <w:rPr>
          <w:rFonts w:asciiTheme="majorBidi" w:hAnsiTheme="majorBidi" w:cstheme="majorBidi"/>
          <w:i/>
          <w:iCs/>
          <w:spacing w:val="7"/>
          <w:sz w:val="24"/>
          <w:szCs w:val="24"/>
        </w:rPr>
        <w:t>raines</w:t>
      </w:r>
      <w:r w:rsidR="00E270D3" w:rsidRPr="00B014D4">
        <w:rPr>
          <w:rFonts w:asciiTheme="majorBidi" w:hAnsiTheme="majorBidi" w:cstheme="majorBidi"/>
          <w:i/>
          <w:iCs/>
          <w:spacing w:val="7"/>
          <w:sz w:val="24"/>
          <w:szCs w:val="24"/>
        </w:rPr>
        <w:t>,</w:t>
      </w:r>
    </w:p>
    <w:p w:rsidR="00DF28B5" w:rsidRPr="00B014D4" w:rsidRDefault="00DF28B5" w:rsidP="00B014D4">
      <w:pPr>
        <w:pStyle w:val="Paragraphedeliste"/>
        <w:widowControl w:val="0"/>
        <w:numPr>
          <w:ilvl w:val="0"/>
          <w:numId w:val="20"/>
        </w:numPr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i/>
          <w:iCs/>
          <w:spacing w:val="7"/>
          <w:sz w:val="24"/>
          <w:szCs w:val="24"/>
        </w:rPr>
      </w:pPr>
      <w:r w:rsidRPr="00B014D4">
        <w:rPr>
          <w:rFonts w:asciiTheme="majorBidi" w:hAnsiTheme="majorBidi" w:cstheme="majorBidi"/>
          <w:i/>
          <w:iCs/>
          <w:spacing w:val="7"/>
          <w:sz w:val="24"/>
          <w:szCs w:val="24"/>
        </w:rPr>
        <w:t>La paille.</w:t>
      </w:r>
    </w:p>
    <w:p w:rsidR="00B27624" w:rsidRPr="00B014D4" w:rsidRDefault="00B014D4" w:rsidP="00B014D4">
      <w:pPr>
        <w:pStyle w:val="Paragraphedeliste"/>
        <w:widowControl w:val="0"/>
        <w:numPr>
          <w:ilvl w:val="0"/>
          <w:numId w:val="20"/>
        </w:numPr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i/>
          <w:iCs/>
          <w:spacing w:val="5"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Opium :</w:t>
      </w:r>
      <w:r w:rsidR="00550FD0" w:rsidRPr="00B014D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</w:p>
    <w:p w:rsidR="00550FD0" w:rsidRPr="00550FD0" w:rsidRDefault="00B27624" w:rsidP="00550FD0">
      <w:pPr>
        <w:widowControl w:val="0"/>
        <w:autoSpaceDE w:val="0"/>
        <w:autoSpaceDN w:val="0"/>
        <w:spacing w:after="0" w:line="360" w:lineRule="auto"/>
        <w:ind w:left="72"/>
        <w:jc w:val="both"/>
        <w:rPr>
          <w:rFonts w:asciiTheme="majorBidi" w:hAnsiTheme="majorBidi" w:cstheme="majorBidi"/>
          <w:spacing w:val="1"/>
          <w:sz w:val="24"/>
          <w:szCs w:val="24"/>
        </w:rPr>
      </w:pPr>
      <w:r>
        <w:rPr>
          <w:rFonts w:asciiTheme="majorBidi" w:hAnsiTheme="majorBidi" w:cstheme="majorBidi"/>
          <w:noProof/>
          <w:spacing w:val="1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-3810</wp:posOffset>
            </wp:positionV>
            <wp:extent cx="3390900" cy="2171700"/>
            <wp:effectExtent l="19050" t="0" r="0" b="0"/>
            <wp:wrapNone/>
            <wp:docPr id="3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0FD0" w:rsidRPr="00550FD0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</w:p>
    <w:p w:rsidR="005B2C09" w:rsidRPr="005B2C09" w:rsidRDefault="005B2C09" w:rsidP="00B014D4">
      <w:pPr>
        <w:widowControl w:val="0"/>
        <w:autoSpaceDE w:val="0"/>
        <w:autoSpaceDN w:val="0"/>
        <w:spacing w:after="0" w:line="360" w:lineRule="auto"/>
        <w:ind w:right="5045"/>
        <w:jc w:val="both"/>
        <w:rPr>
          <w:rFonts w:asciiTheme="majorBidi" w:hAnsiTheme="majorBidi" w:cstheme="majorBidi"/>
          <w:spacing w:val="3"/>
          <w:sz w:val="24"/>
          <w:szCs w:val="24"/>
        </w:rPr>
      </w:pPr>
      <w:r w:rsidRPr="005B2C09">
        <w:rPr>
          <w:rFonts w:asciiTheme="majorBidi" w:hAnsiTheme="majorBidi" w:cstheme="majorBidi"/>
          <w:sz w:val="24"/>
          <w:szCs w:val="24"/>
        </w:rPr>
        <w:t xml:space="preserve">L'opium est constitué par des masses brun-noir </w:t>
      </w:r>
      <w:r>
        <w:rPr>
          <w:rFonts w:asciiTheme="majorBidi" w:hAnsiTheme="majorBidi" w:cstheme="majorBidi"/>
          <w:sz w:val="24"/>
          <w:szCs w:val="24"/>
        </w:rPr>
        <w:t>d</w:t>
      </w:r>
      <w:r w:rsidRPr="005B2C09">
        <w:rPr>
          <w:rFonts w:asciiTheme="majorBidi" w:hAnsiTheme="majorBidi" w:cstheme="majorBidi"/>
          <w:sz w:val="24"/>
          <w:szCs w:val="24"/>
        </w:rPr>
        <w:t xml:space="preserve">e taille variable, de saveur </w:t>
      </w:r>
      <w:r w:rsidRPr="005B2C09">
        <w:rPr>
          <w:rFonts w:asciiTheme="majorBidi" w:hAnsiTheme="majorBidi" w:cstheme="majorBidi"/>
          <w:spacing w:val="13"/>
          <w:sz w:val="24"/>
          <w:szCs w:val="24"/>
        </w:rPr>
        <w:t>piquante et amère, d'odeur caractéristique et de consistance variable (devenant dures et cassantes par séchage)</w:t>
      </w:r>
    </w:p>
    <w:p w:rsidR="00B27624" w:rsidRDefault="00550FD0" w:rsidP="00B27624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i/>
          <w:iCs/>
          <w:spacing w:val="10"/>
          <w:sz w:val="24"/>
          <w:szCs w:val="24"/>
        </w:rPr>
      </w:pPr>
      <w:r w:rsidRPr="00550FD0">
        <w:rPr>
          <w:rFonts w:asciiTheme="majorBidi" w:hAnsiTheme="majorBidi" w:cstheme="majorBidi"/>
          <w:i/>
          <w:iCs/>
          <w:sz w:val="24"/>
          <w:szCs w:val="24"/>
        </w:rPr>
        <w:t xml:space="preserve">A l'examen </w:t>
      </w:r>
      <w:r w:rsidR="00B27624">
        <w:rPr>
          <w:rFonts w:asciiTheme="majorBidi" w:hAnsiTheme="majorBidi" w:cstheme="majorBidi"/>
          <w:i/>
          <w:iCs/>
          <w:sz w:val="24"/>
          <w:szCs w:val="24"/>
        </w:rPr>
        <w:t>m</w:t>
      </w:r>
      <w:r w:rsidRPr="00550FD0">
        <w:rPr>
          <w:rFonts w:asciiTheme="majorBidi" w:hAnsiTheme="majorBidi" w:cstheme="majorBidi"/>
          <w:i/>
          <w:iCs/>
          <w:spacing w:val="10"/>
          <w:sz w:val="24"/>
          <w:szCs w:val="24"/>
        </w:rPr>
        <w:t>icroscopiqu</w:t>
      </w:r>
      <w:r w:rsidR="00B27624">
        <w:rPr>
          <w:rFonts w:asciiTheme="majorBidi" w:hAnsiTheme="majorBidi" w:cstheme="majorBidi"/>
          <w:i/>
          <w:iCs/>
          <w:spacing w:val="10"/>
          <w:sz w:val="24"/>
          <w:szCs w:val="24"/>
        </w:rPr>
        <w:t>e :</w:t>
      </w:r>
    </w:p>
    <w:p w:rsidR="00B27624" w:rsidRPr="005B2C09" w:rsidRDefault="00B27624" w:rsidP="005B2C09">
      <w:pPr>
        <w:pStyle w:val="Paragraphedeliste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spacing w:val="5"/>
          <w:sz w:val="24"/>
          <w:szCs w:val="24"/>
        </w:rPr>
      </w:pPr>
      <w:r w:rsidRPr="005B2C09">
        <w:rPr>
          <w:rFonts w:asciiTheme="majorBidi" w:hAnsiTheme="majorBidi" w:cstheme="majorBidi"/>
          <w:spacing w:val="5"/>
          <w:sz w:val="24"/>
          <w:szCs w:val="24"/>
        </w:rPr>
        <w:t>M</w:t>
      </w:r>
      <w:r w:rsidR="00550FD0" w:rsidRPr="005B2C09">
        <w:rPr>
          <w:rFonts w:asciiTheme="majorBidi" w:hAnsiTheme="majorBidi" w:cstheme="majorBidi"/>
          <w:spacing w:val="5"/>
          <w:sz w:val="24"/>
          <w:szCs w:val="24"/>
        </w:rPr>
        <w:t xml:space="preserve">asses grisâtres et granuleuses de latex. </w:t>
      </w:r>
    </w:p>
    <w:p w:rsidR="00F71D1F" w:rsidRPr="005B2C09" w:rsidRDefault="00B27624" w:rsidP="006C29B6">
      <w:pPr>
        <w:pStyle w:val="Paragraphedeliste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spacing w:val="4"/>
          <w:sz w:val="24"/>
          <w:szCs w:val="24"/>
        </w:rPr>
      </w:pPr>
      <w:r w:rsidRPr="005B2C09">
        <w:rPr>
          <w:rFonts w:asciiTheme="majorBidi" w:hAnsiTheme="majorBidi" w:cstheme="majorBidi"/>
          <w:spacing w:val="5"/>
          <w:sz w:val="24"/>
          <w:szCs w:val="24"/>
        </w:rPr>
        <w:t>D</w:t>
      </w:r>
      <w:r w:rsidR="00550FD0" w:rsidRPr="005B2C09">
        <w:rPr>
          <w:rFonts w:asciiTheme="majorBidi" w:hAnsiTheme="majorBidi" w:cstheme="majorBidi"/>
          <w:spacing w:val="1"/>
          <w:sz w:val="24"/>
          <w:szCs w:val="24"/>
        </w:rPr>
        <w:t>ébris d'épi</w:t>
      </w:r>
      <w:r w:rsidRPr="005B2C09">
        <w:rPr>
          <w:rFonts w:asciiTheme="majorBidi" w:hAnsiTheme="majorBidi" w:cstheme="majorBidi"/>
          <w:spacing w:val="1"/>
          <w:sz w:val="24"/>
          <w:szCs w:val="24"/>
        </w:rPr>
        <w:t>carpe provenant de la capsule</w:t>
      </w:r>
      <w:r w:rsidR="00550FD0" w:rsidRPr="005B2C0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5B2C09">
        <w:rPr>
          <w:rFonts w:asciiTheme="majorBidi" w:hAnsiTheme="majorBidi" w:cstheme="majorBidi"/>
          <w:spacing w:val="1"/>
          <w:sz w:val="24"/>
          <w:szCs w:val="24"/>
        </w:rPr>
        <w:t>(</w:t>
      </w:r>
      <w:r w:rsidR="00550FD0" w:rsidRPr="005B2C09">
        <w:rPr>
          <w:rFonts w:asciiTheme="majorBidi" w:hAnsiTheme="majorBidi" w:cstheme="majorBidi"/>
          <w:spacing w:val="2"/>
          <w:sz w:val="24"/>
          <w:szCs w:val="24"/>
        </w:rPr>
        <w:t>cellules polygonales</w:t>
      </w:r>
      <w:r w:rsidR="006C29B6">
        <w:rPr>
          <w:rFonts w:asciiTheme="majorBidi" w:hAnsiTheme="majorBidi" w:cstheme="majorBidi"/>
          <w:spacing w:val="2"/>
          <w:sz w:val="24"/>
          <w:szCs w:val="24"/>
        </w:rPr>
        <w:t>)</w:t>
      </w:r>
    </w:p>
    <w:p w:rsidR="005B2C09" w:rsidRPr="005B2C09" w:rsidRDefault="005B2C09" w:rsidP="005B2C09">
      <w:pPr>
        <w:pStyle w:val="Paragraphedeliste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spacing w:val="4"/>
          <w:sz w:val="24"/>
          <w:szCs w:val="24"/>
        </w:rPr>
      </w:pPr>
      <w:r w:rsidRPr="005B2C09">
        <w:rPr>
          <w:rFonts w:asciiTheme="majorBidi" w:hAnsiTheme="majorBidi" w:cstheme="majorBidi"/>
          <w:spacing w:val="4"/>
          <w:sz w:val="24"/>
          <w:szCs w:val="24"/>
        </w:rPr>
        <w:t>Débris des vaisseaux,</w:t>
      </w:r>
    </w:p>
    <w:p w:rsidR="005B2C09" w:rsidRPr="005B2C09" w:rsidRDefault="005B2C09" w:rsidP="005B2C09">
      <w:pPr>
        <w:pStyle w:val="Paragraphedeliste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spacing w:val="4"/>
          <w:sz w:val="24"/>
          <w:szCs w:val="24"/>
        </w:rPr>
      </w:pPr>
      <w:r w:rsidRPr="005B2C09">
        <w:rPr>
          <w:rFonts w:asciiTheme="majorBidi" w:hAnsiTheme="majorBidi" w:cstheme="majorBidi"/>
          <w:spacing w:val="4"/>
          <w:sz w:val="24"/>
          <w:szCs w:val="24"/>
        </w:rPr>
        <w:t>Cristaux réfringents,</w:t>
      </w:r>
    </w:p>
    <w:p w:rsidR="005B2C09" w:rsidRPr="005B2C09" w:rsidRDefault="005B2C09" w:rsidP="005B2C09">
      <w:pPr>
        <w:pStyle w:val="Paragraphedeliste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spacing w:val="4"/>
          <w:sz w:val="24"/>
          <w:szCs w:val="24"/>
        </w:rPr>
      </w:pPr>
      <w:r w:rsidRPr="005B2C09">
        <w:rPr>
          <w:rFonts w:asciiTheme="majorBidi" w:hAnsiTheme="majorBidi" w:cstheme="majorBidi"/>
          <w:spacing w:val="4"/>
          <w:sz w:val="24"/>
          <w:szCs w:val="24"/>
        </w:rPr>
        <w:lastRenderedPageBreak/>
        <w:t>Grains d’amidon rares.</w:t>
      </w:r>
    </w:p>
    <w:p w:rsidR="005B2C09" w:rsidRDefault="000776D8" w:rsidP="00B27624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spacing w:val="4"/>
          <w:sz w:val="24"/>
          <w:szCs w:val="24"/>
        </w:rPr>
      </w:pPr>
      <w:r>
        <w:rPr>
          <w:rFonts w:asciiTheme="majorBidi" w:hAnsiTheme="majorBidi" w:cstheme="majorBidi"/>
          <w:noProof/>
          <w:spacing w:val="4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2060575</wp:posOffset>
            </wp:positionH>
            <wp:positionV relativeFrom="paragraph">
              <wp:posOffset>20320</wp:posOffset>
            </wp:positionV>
            <wp:extent cx="2597785" cy="2270125"/>
            <wp:effectExtent l="1905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785" cy="227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7624" w:rsidRDefault="00B27624" w:rsidP="00B27624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014D4" w:rsidRDefault="00B014D4" w:rsidP="00B27624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B014D4" w:rsidRDefault="00B014D4" w:rsidP="00B27624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B014D4" w:rsidRDefault="00B014D4" w:rsidP="00B27624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B014D4" w:rsidRDefault="00B014D4" w:rsidP="00B27624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B014D4" w:rsidRDefault="00B014D4" w:rsidP="00B27624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B014D4" w:rsidRDefault="00B014D4" w:rsidP="00B27624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B014D4" w:rsidRDefault="00B014D4" w:rsidP="00B27624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B27624" w:rsidRDefault="00B014D4" w:rsidP="00B27624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B-</w:t>
      </w:r>
      <w:r w:rsidR="00B27624">
        <w:rPr>
          <w:rFonts w:asciiTheme="majorBidi" w:hAnsiTheme="majorBidi" w:cstheme="majorBidi"/>
          <w:b/>
          <w:bCs/>
          <w:sz w:val="24"/>
          <w:szCs w:val="24"/>
        </w:rPr>
        <w:t>Composition chimique :</w:t>
      </w:r>
    </w:p>
    <w:p w:rsidR="00B014D4" w:rsidRDefault="00B014D4" w:rsidP="00B014D4">
      <w:pPr>
        <w:widowControl w:val="0"/>
        <w:autoSpaceDE w:val="0"/>
        <w:autoSpaceDN w:val="0"/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sym w:font="Wingdings" w:char="F0F0"/>
      </w:r>
      <w:r>
        <w:rPr>
          <w:rFonts w:asciiTheme="majorBidi" w:hAnsiTheme="majorBidi" w:cstheme="majorBidi"/>
          <w:b/>
          <w:bCs/>
          <w:sz w:val="24"/>
          <w:szCs w:val="24"/>
        </w:rPr>
        <w:t>Opium :</w:t>
      </w:r>
    </w:p>
    <w:p w:rsidR="005F4020" w:rsidRPr="00B014D4" w:rsidRDefault="00B014D4" w:rsidP="00B27624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B014D4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1-</w:t>
      </w:r>
      <w:r w:rsidR="005F4020" w:rsidRPr="00B014D4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Substances banales :</w:t>
      </w:r>
    </w:p>
    <w:p w:rsidR="005F4020" w:rsidRDefault="005F4020" w:rsidP="00B27624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Eau : 10 à 15%</w:t>
      </w:r>
    </w:p>
    <w:p w:rsidR="005F4020" w:rsidRDefault="005F4020" w:rsidP="00B27624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Matières minérales : 5 à 10%</w:t>
      </w:r>
    </w:p>
    <w:p w:rsidR="005F4020" w:rsidRDefault="005F4020" w:rsidP="00B27624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Sucres : 20%</w:t>
      </w:r>
    </w:p>
    <w:p w:rsidR="005F4020" w:rsidRDefault="005F4020" w:rsidP="00B27624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Les acides organiques : acide méconique, acide lactique, </w:t>
      </w:r>
    </w:p>
    <w:p w:rsidR="005F4020" w:rsidRDefault="005F4020" w:rsidP="005F4020">
      <w:pPr>
        <w:widowControl w:val="0"/>
        <w:autoSpaceDE w:val="0"/>
        <w:autoSpaceDN w:val="0"/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1863047" cy="1219200"/>
            <wp:effectExtent l="19050" t="0" r="3853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47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020" w:rsidRPr="00B014D4" w:rsidRDefault="00B014D4" w:rsidP="005F4020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B014D4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2-</w:t>
      </w:r>
      <w:r w:rsidR="005F4020" w:rsidRPr="00B014D4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Principes actifs :</w:t>
      </w:r>
    </w:p>
    <w:p w:rsidR="00B014D4" w:rsidRDefault="00B014D4" w:rsidP="00B014D4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a-</w:t>
      </w:r>
      <w:r w:rsidR="005F4020">
        <w:rPr>
          <w:rFonts w:asciiTheme="majorBidi" w:hAnsiTheme="majorBidi" w:cstheme="majorBidi"/>
          <w:b/>
          <w:bCs/>
          <w:sz w:val="24"/>
          <w:szCs w:val="24"/>
        </w:rPr>
        <w:t xml:space="preserve">Groupes de la morphine (groupes à noyau morphinane) : </w:t>
      </w:r>
    </w:p>
    <w:p w:rsidR="005F4020" w:rsidRPr="00B014D4" w:rsidRDefault="005F4020" w:rsidP="00B014D4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B014D4">
        <w:rPr>
          <w:rFonts w:asciiTheme="majorBidi" w:hAnsiTheme="majorBidi" w:cstheme="majorBidi"/>
          <w:sz w:val="24"/>
          <w:szCs w:val="24"/>
          <w:u w:val="single"/>
        </w:rPr>
        <w:t>Morphine :</w:t>
      </w:r>
    </w:p>
    <w:p w:rsidR="0059202D" w:rsidRDefault="00DD31D9" w:rsidP="0059202D">
      <w:pPr>
        <w:widowControl w:val="0"/>
        <w:autoSpaceDE w:val="0"/>
        <w:autoSpaceDN w:val="0"/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2133600" cy="2075145"/>
            <wp:effectExtent l="19050" t="0" r="0" b="0"/>
            <wp:docPr id="1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305" cy="2079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8CE" w:rsidRPr="00B468CE" w:rsidRDefault="00B468CE" w:rsidP="00B468CE">
      <w:pPr>
        <w:widowControl w:val="0"/>
        <w:autoSpaceDE w:val="0"/>
        <w:autoSpaceDN w:val="0"/>
        <w:jc w:val="both"/>
        <w:rPr>
          <w:rFonts w:asciiTheme="majorBidi" w:hAnsiTheme="majorBidi" w:cstheme="majorBidi"/>
          <w:b/>
          <w:bCs/>
          <w:spacing w:val="-2"/>
          <w:sz w:val="24"/>
          <w:szCs w:val="24"/>
        </w:rPr>
      </w:pPr>
      <w:r w:rsidRPr="00B468CE">
        <w:rPr>
          <w:rFonts w:asciiTheme="majorBidi" w:hAnsiTheme="majorBidi" w:cstheme="majorBidi"/>
          <w:b/>
          <w:bCs/>
          <w:spacing w:val="-1"/>
          <w:sz w:val="24"/>
          <w:szCs w:val="24"/>
        </w:rPr>
        <w:lastRenderedPageBreak/>
        <w:t>Relations structure activité</w:t>
      </w:r>
    </w:p>
    <w:p w:rsidR="00B468CE" w:rsidRPr="00B468CE" w:rsidRDefault="00B468CE" w:rsidP="00B468CE">
      <w:pPr>
        <w:pStyle w:val="Paragraphedeliste"/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spacing w:val="3"/>
          <w:sz w:val="24"/>
          <w:szCs w:val="24"/>
        </w:rPr>
      </w:pPr>
      <w:r w:rsidRPr="00B468CE">
        <w:rPr>
          <w:rFonts w:asciiTheme="majorBidi" w:hAnsiTheme="majorBidi" w:cstheme="majorBidi"/>
          <w:spacing w:val="-2"/>
          <w:sz w:val="24"/>
          <w:szCs w:val="24"/>
        </w:rPr>
        <w:t xml:space="preserve">L'estérification ou </w:t>
      </w:r>
      <w:r w:rsidRPr="00B468CE">
        <w:rPr>
          <w:rFonts w:asciiTheme="majorBidi" w:hAnsiTheme="majorBidi" w:cstheme="majorBidi"/>
          <w:spacing w:val="3"/>
          <w:sz w:val="24"/>
          <w:szCs w:val="24"/>
        </w:rPr>
        <w:t xml:space="preserve">l'éthérification de l'OH en C-3 diminuent l'activité analgésique. </w:t>
      </w:r>
    </w:p>
    <w:p w:rsidR="00B468CE" w:rsidRPr="00B468CE" w:rsidRDefault="00B468CE" w:rsidP="00B468CE">
      <w:pPr>
        <w:pStyle w:val="Paragraphedeliste"/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spacing w:val="1"/>
          <w:sz w:val="24"/>
          <w:szCs w:val="24"/>
        </w:rPr>
      </w:pPr>
      <w:r w:rsidRPr="00B468CE">
        <w:rPr>
          <w:rFonts w:asciiTheme="majorBidi" w:hAnsiTheme="majorBidi" w:cstheme="majorBidi"/>
          <w:spacing w:val="-1"/>
          <w:sz w:val="24"/>
          <w:szCs w:val="24"/>
        </w:rPr>
        <w:t xml:space="preserve">L’inversion de la configuration en </w:t>
      </w:r>
      <w:r w:rsidRPr="00B468CE">
        <w:rPr>
          <w:rFonts w:asciiTheme="majorBidi" w:hAnsiTheme="majorBidi" w:cstheme="majorBidi"/>
          <w:spacing w:val="2"/>
          <w:sz w:val="24"/>
          <w:szCs w:val="24"/>
        </w:rPr>
        <w:t xml:space="preserve">C-9 </w:t>
      </w:r>
      <w:r w:rsidRPr="00B468CE">
        <w:rPr>
          <w:rFonts w:asciiTheme="majorBidi" w:hAnsiTheme="majorBidi" w:cstheme="majorBidi"/>
          <w:spacing w:val="-1"/>
          <w:sz w:val="24"/>
          <w:szCs w:val="24"/>
        </w:rPr>
        <w:t>et C</w:t>
      </w:r>
      <w:r w:rsidRPr="00B468CE">
        <w:rPr>
          <w:rFonts w:asciiTheme="majorBidi" w:hAnsiTheme="majorBidi" w:cstheme="majorBidi"/>
          <w:spacing w:val="-1"/>
          <w:sz w:val="24"/>
          <w:szCs w:val="24"/>
        </w:rPr>
        <w:softHyphen/>
      </w:r>
      <w:r w:rsidRPr="00B468CE">
        <w:rPr>
          <w:rFonts w:asciiTheme="majorBidi" w:hAnsiTheme="majorBidi" w:cstheme="majorBidi"/>
          <w:spacing w:val="1"/>
          <w:sz w:val="24"/>
          <w:szCs w:val="24"/>
        </w:rPr>
        <w:t xml:space="preserve">13 fait disparaître l'activité, </w:t>
      </w:r>
    </w:p>
    <w:p w:rsidR="00B468CE" w:rsidRPr="00B468CE" w:rsidRDefault="00B468CE" w:rsidP="00D00313">
      <w:pPr>
        <w:pStyle w:val="Paragraphedeliste"/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spacing w:val="15"/>
          <w:sz w:val="24"/>
          <w:szCs w:val="24"/>
        </w:rPr>
      </w:pPr>
      <w:r w:rsidRPr="00B468CE">
        <w:rPr>
          <w:rFonts w:asciiTheme="majorBidi" w:hAnsiTheme="majorBidi" w:cstheme="majorBidi"/>
          <w:spacing w:val="1"/>
          <w:sz w:val="24"/>
          <w:szCs w:val="24"/>
        </w:rPr>
        <w:t xml:space="preserve">l'alcool en C-6 </w:t>
      </w:r>
      <w:r w:rsidR="00B014D4">
        <w:rPr>
          <w:rFonts w:asciiTheme="majorBidi" w:hAnsiTheme="majorBidi" w:cstheme="majorBidi"/>
          <w:spacing w:val="1"/>
          <w:sz w:val="24"/>
          <w:szCs w:val="24"/>
        </w:rPr>
        <w:t>et</w:t>
      </w:r>
      <w:r w:rsidRPr="00B468CE">
        <w:rPr>
          <w:rFonts w:asciiTheme="majorBidi" w:hAnsiTheme="majorBidi" w:cstheme="majorBidi"/>
          <w:spacing w:val="1"/>
          <w:sz w:val="24"/>
          <w:szCs w:val="24"/>
        </w:rPr>
        <w:t xml:space="preserve"> l'ins</w:t>
      </w:r>
      <w:r w:rsidR="00D00313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B468CE">
        <w:rPr>
          <w:rFonts w:asciiTheme="majorBidi" w:hAnsiTheme="majorBidi" w:cstheme="majorBidi"/>
          <w:spacing w:val="1"/>
          <w:sz w:val="24"/>
          <w:szCs w:val="24"/>
        </w:rPr>
        <w:t xml:space="preserve">turation en 7,8 ne sont </w:t>
      </w:r>
      <w:r w:rsidR="00B014D4">
        <w:rPr>
          <w:rFonts w:asciiTheme="majorBidi" w:hAnsiTheme="majorBidi" w:cstheme="majorBidi"/>
          <w:spacing w:val="1"/>
          <w:sz w:val="24"/>
          <w:szCs w:val="24"/>
        </w:rPr>
        <w:t>pas</w:t>
      </w:r>
      <w:r w:rsidRPr="00B468CE">
        <w:rPr>
          <w:rFonts w:asciiTheme="majorBidi" w:hAnsiTheme="majorBidi" w:cstheme="majorBidi"/>
          <w:spacing w:val="15"/>
          <w:sz w:val="24"/>
          <w:szCs w:val="24"/>
        </w:rPr>
        <w:t xml:space="preserve"> indispensables. </w:t>
      </w:r>
    </w:p>
    <w:p w:rsidR="00B468CE" w:rsidRPr="00B468CE" w:rsidRDefault="00B468CE" w:rsidP="00B014D4">
      <w:pPr>
        <w:pStyle w:val="Paragraphedeliste"/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spacing w:val="7"/>
          <w:sz w:val="24"/>
          <w:szCs w:val="24"/>
        </w:rPr>
      </w:pPr>
      <w:r w:rsidRPr="00B468CE">
        <w:rPr>
          <w:rFonts w:asciiTheme="majorBidi" w:hAnsiTheme="majorBidi" w:cstheme="majorBidi"/>
          <w:spacing w:val="15"/>
          <w:sz w:val="24"/>
          <w:szCs w:val="24"/>
        </w:rPr>
        <w:t xml:space="preserve">La substitution sur l'azote est déterminante </w:t>
      </w:r>
      <w:r w:rsidRPr="00B468CE">
        <w:rPr>
          <w:rFonts w:asciiTheme="majorBidi" w:hAnsiTheme="majorBidi" w:cstheme="majorBidi"/>
          <w:spacing w:val="2"/>
          <w:sz w:val="24"/>
          <w:szCs w:val="24"/>
        </w:rPr>
        <w:t xml:space="preserve">: </w:t>
      </w:r>
      <w:r w:rsidRPr="00B468CE">
        <w:rPr>
          <w:rFonts w:asciiTheme="majorBidi" w:hAnsiTheme="majorBidi" w:cstheme="majorBidi"/>
          <w:spacing w:val="8"/>
          <w:sz w:val="24"/>
          <w:szCs w:val="24"/>
        </w:rPr>
        <w:t xml:space="preserve">le </w:t>
      </w:r>
      <w:r w:rsidRPr="00B468CE">
        <w:rPr>
          <w:rFonts w:asciiTheme="majorBidi" w:hAnsiTheme="majorBidi" w:cstheme="majorBidi"/>
          <w:spacing w:val="1"/>
          <w:sz w:val="24"/>
          <w:szCs w:val="24"/>
        </w:rPr>
        <w:t>remplacement du méthyle par des petits radicaux alkyle (allyle, cyclopropylméthyle</w:t>
      </w:r>
      <w:r w:rsidRPr="00B468CE">
        <w:rPr>
          <w:rFonts w:asciiTheme="majorBidi" w:hAnsiTheme="majorBidi" w:cstheme="majorBidi"/>
          <w:spacing w:val="2"/>
          <w:sz w:val="24"/>
          <w:szCs w:val="24"/>
        </w:rPr>
        <w:t xml:space="preserve">) transforme la molécule en </w:t>
      </w:r>
      <w:r w:rsidRPr="00B468CE">
        <w:rPr>
          <w:rFonts w:asciiTheme="majorBidi" w:hAnsiTheme="majorBidi" w:cstheme="majorBidi"/>
          <w:b/>
          <w:bCs/>
          <w:spacing w:val="2"/>
          <w:sz w:val="24"/>
          <w:szCs w:val="24"/>
        </w:rPr>
        <w:t>antagoniste</w:t>
      </w:r>
      <w:r w:rsidRPr="00B468CE">
        <w:rPr>
          <w:rFonts w:asciiTheme="majorBidi" w:hAnsiTheme="majorBidi" w:cstheme="majorBidi"/>
          <w:spacing w:val="2"/>
          <w:sz w:val="24"/>
          <w:szCs w:val="24"/>
        </w:rPr>
        <w:t xml:space="preserve"> de la </w:t>
      </w:r>
      <w:r w:rsidRPr="00B468CE">
        <w:rPr>
          <w:rFonts w:asciiTheme="majorBidi" w:hAnsiTheme="majorBidi" w:cstheme="majorBidi"/>
          <w:spacing w:val="7"/>
          <w:sz w:val="24"/>
          <w:szCs w:val="24"/>
        </w:rPr>
        <w:t xml:space="preserve">morphine. </w:t>
      </w:r>
    </w:p>
    <w:p w:rsidR="00B468CE" w:rsidRPr="00B468CE" w:rsidRDefault="00B468CE" w:rsidP="00B468CE">
      <w:pPr>
        <w:pStyle w:val="Paragraphedeliste"/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468CE">
        <w:rPr>
          <w:rFonts w:asciiTheme="majorBidi" w:hAnsiTheme="majorBidi" w:cstheme="majorBidi"/>
          <w:spacing w:val="7"/>
          <w:sz w:val="24"/>
          <w:szCs w:val="24"/>
        </w:rPr>
        <w:t xml:space="preserve">Introduire un </w:t>
      </w:r>
      <w:r w:rsidRPr="00B468CE">
        <w:rPr>
          <w:rFonts w:asciiTheme="majorBidi" w:hAnsiTheme="majorBidi" w:cstheme="majorBidi"/>
          <w:spacing w:val="-1"/>
          <w:sz w:val="24"/>
          <w:szCs w:val="24"/>
        </w:rPr>
        <w:t xml:space="preserve">OH en C-14 </w:t>
      </w:r>
      <w:r w:rsidRPr="00B468CE">
        <w:rPr>
          <w:rFonts w:asciiTheme="majorBidi" w:hAnsiTheme="majorBidi" w:cstheme="majorBidi"/>
          <w:spacing w:val="7"/>
          <w:sz w:val="24"/>
          <w:szCs w:val="24"/>
        </w:rPr>
        <w:t xml:space="preserve">augmente l'action analgésique. </w:t>
      </w:r>
    </w:p>
    <w:p w:rsidR="00361060" w:rsidRDefault="00361060" w:rsidP="005F4020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</w:p>
    <w:p w:rsidR="0059202D" w:rsidRPr="00B014D4" w:rsidRDefault="0059202D" w:rsidP="005F4020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B014D4">
        <w:rPr>
          <w:rFonts w:asciiTheme="majorBidi" w:hAnsiTheme="majorBidi" w:cstheme="majorBidi"/>
          <w:sz w:val="24"/>
          <w:szCs w:val="24"/>
          <w:u w:val="single"/>
        </w:rPr>
        <w:t>Codéine :</w:t>
      </w:r>
    </w:p>
    <w:p w:rsidR="0059202D" w:rsidRDefault="0059202D" w:rsidP="0059202D">
      <w:pPr>
        <w:widowControl w:val="0"/>
        <w:autoSpaceDE w:val="0"/>
        <w:autoSpaceDN w:val="0"/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1885950" cy="1741801"/>
            <wp:effectExtent l="0" t="0" r="0" b="0"/>
            <wp:docPr id="12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850" cy="174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060" w:rsidRDefault="00361060" w:rsidP="005F4020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</w:p>
    <w:p w:rsidR="0059202D" w:rsidRPr="00B014D4" w:rsidRDefault="0059202D" w:rsidP="005F4020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B014D4">
        <w:rPr>
          <w:rFonts w:asciiTheme="majorBidi" w:hAnsiTheme="majorBidi" w:cstheme="majorBidi"/>
          <w:sz w:val="24"/>
          <w:szCs w:val="24"/>
          <w:u w:val="single"/>
        </w:rPr>
        <w:t>Thébaïne :</w:t>
      </w:r>
    </w:p>
    <w:p w:rsidR="0059202D" w:rsidRDefault="00DD31D9" w:rsidP="0059202D">
      <w:pPr>
        <w:widowControl w:val="0"/>
        <w:autoSpaceDE w:val="0"/>
        <w:autoSpaceDN w:val="0"/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1885950" cy="1720929"/>
            <wp:effectExtent l="19050" t="0" r="0" b="0"/>
            <wp:docPr id="1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720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84B" w:rsidRDefault="00644B24" w:rsidP="00FF284B">
      <w:pPr>
        <w:widowControl w:val="0"/>
        <w:autoSpaceDE w:val="0"/>
        <w:autoSpaceDN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156210</wp:posOffset>
            </wp:positionV>
            <wp:extent cx="2324100" cy="1657350"/>
            <wp:effectExtent l="19050" t="0" r="0" b="0"/>
            <wp:wrapNone/>
            <wp:docPr id="14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4D4">
        <w:rPr>
          <w:rFonts w:asciiTheme="majorBidi" w:hAnsiTheme="majorBidi" w:cstheme="majorBidi"/>
          <w:b/>
          <w:bCs/>
          <w:sz w:val="24"/>
          <w:szCs w:val="24"/>
        </w:rPr>
        <w:t>b-</w:t>
      </w:r>
      <w:r w:rsidR="00FF284B">
        <w:rPr>
          <w:rFonts w:asciiTheme="majorBidi" w:hAnsiTheme="majorBidi" w:cstheme="majorBidi"/>
          <w:b/>
          <w:bCs/>
          <w:sz w:val="24"/>
          <w:szCs w:val="24"/>
        </w:rPr>
        <w:t>Groupes de la papavérine (noyau benzylisoquinoléine) :</w:t>
      </w:r>
    </w:p>
    <w:p w:rsidR="00361060" w:rsidRDefault="00361060" w:rsidP="00491EE7">
      <w:pPr>
        <w:widowControl w:val="0"/>
        <w:autoSpaceDE w:val="0"/>
        <w:autoSpaceDN w:val="0"/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44B24" w:rsidRDefault="00644B24" w:rsidP="00FF284B">
      <w:pPr>
        <w:widowControl w:val="0"/>
        <w:autoSpaceDE w:val="0"/>
        <w:autoSpaceDN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44B24" w:rsidRDefault="00644B24" w:rsidP="00FF284B">
      <w:pPr>
        <w:widowControl w:val="0"/>
        <w:autoSpaceDE w:val="0"/>
        <w:autoSpaceDN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44B24" w:rsidRDefault="00644B24" w:rsidP="00FF284B">
      <w:pPr>
        <w:widowControl w:val="0"/>
        <w:autoSpaceDE w:val="0"/>
        <w:autoSpaceDN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44B24" w:rsidRDefault="00644B24" w:rsidP="00FF284B">
      <w:pPr>
        <w:widowControl w:val="0"/>
        <w:autoSpaceDE w:val="0"/>
        <w:autoSpaceDN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FF284B" w:rsidRDefault="00B014D4" w:rsidP="00FF284B">
      <w:pPr>
        <w:widowControl w:val="0"/>
        <w:autoSpaceDE w:val="0"/>
        <w:autoSpaceDN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c-</w:t>
      </w:r>
      <w:r w:rsidR="00FF284B">
        <w:rPr>
          <w:rFonts w:asciiTheme="majorBidi" w:hAnsiTheme="majorBidi" w:cstheme="majorBidi"/>
          <w:b/>
          <w:bCs/>
          <w:sz w:val="24"/>
          <w:szCs w:val="24"/>
        </w:rPr>
        <w:t>Groupe de la noscapine (=narcotine) (noyau tétra</w:t>
      </w:r>
      <w:r w:rsidR="008A6A63">
        <w:rPr>
          <w:rFonts w:asciiTheme="majorBidi" w:hAnsiTheme="majorBidi" w:cstheme="majorBidi"/>
          <w:b/>
          <w:bCs/>
          <w:sz w:val="24"/>
          <w:szCs w:val="24"/>
        </w:rPr>
        <w:t>hydro</w:t>
      </w:r>
      <w:r w:rsidR="00FF284B">
        <w:rPr>
          <w:rFonts w:asciiTheme="majorBidi" w:hAnsiTheme="majorBidi" w:cstheme="majorBidi"/>
          <w:b/>
          <w:bCs/>
          <w:sz w:val="24"/>
          <w:szCs w:val="24"/>
        </w:rPr>
        <w:t>isoquinoléine) :</w:t>
      </w:r>
    </w:p>
    <w:p w:rsidR="00FF284B" w:rsidRDefault="00644B24" w:rsidP="00B014D4">
      <w:pPr>
        <w:widowControl w:val="0"/>
        <w:autoSpaceDE w:val="0"/>
        <w:autoSpaceDN w:val="0"/>
        <w:spacing w:after="0" w:line="360" w:lineRule="auto"/>
        <w:jc w:val="center"/>
        <w:rPr>
          <w:rFonts w:asciiTheme="majorBidi" w:hAnsiTheme="majorBidi" w:cstheme="majorBidi"/>
          <w:b/>
          <w:bCs/>
          <w:noProof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1352550</wp:posOffset>
            </wp:positionH>
            <wp:positionV relativeFrom="paragraph">
              <wp:posOffset>3810</wp:posOffset>
            </wp:positionV>
            <wp:extent cx="1847850" cy="1866900"/>
            <wp:effectExtent l="0" t="0" r="0" b="0"/>
            <wp:wrapNone/>
            <wp:docPr id="15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4D4" w:rsidRDefault="00B014D4" w:rsidP="00B014D4">
      <w:pPr>
        <w:widowControl w:val="0"/>
        <w:autoSpaceDE w:val="0"/>
        <w:autoSpaceDN w:val="0"/>
        <w:spacing w:after="0" w:line="360" w:lineRule="auto"/>
        <w:jc w:val="center"/>
        <w:rPr>
          <w:rFonts w:asciiTheme="majorBidi" w:hAnsiTheme="majorBidi" w:cstheme="majorBidi"/>
          <w:b/>
          <w:bCs/>
          <w:noProof/>
          <w:sz w:val="24"/>
          <w:szCs w:val="24"/>
        </w:rPr>
      </w:pPr>
    </w:p>
    <w:p w:rsidR="00B014D4" w:rsidRDefault="00B014D4" w:rsidP="00B014D4">
      <w:pPr>
        <w:widowControl w:val="0"/>
        <w:autoSpaceDE w:val="0"/>
        <w:autoSpaceDN w:val="0"/>
        <w:spacing w:after="0" w:line="360" w:lineRule="auto"/>
        <w:jc w:val="center"/>
        <w:rPr>
          <w:rFonts w:asciiTheme="majorBidi" w:hAnsiTheme="majorBidi" w:cstheme="majorBidi"/>
          <w:b/>
          <w:bCs/>
          <w:noProof/>
          <w:sz w:val="24"/>
          <w:szCs w:val="24"/>
        </w:rPr>
      </w:pPr>
    </w:p>
    <w:p w:rsidR="00B014D4" w:rsidRDefault="00B014D4" w:rsidP="00B014D4">
      <w:pPr>
        <w:widowControl w:val="0"/>
        <w:autoSpaceDE w:val="0"/>
        <w:autoSpaceDN w:val="0"/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61060" w:rsidRDefault="00361060" w:rsidP="00B014D4">
      <w:pPr>
        <w:widowControl w:val="0"/>
        <w:autoSpaceDE w:val="0"/>
        <w:autoSpaceDN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361060" w:rsidRDefault="00361060" w:rsidP="00B014D4">
      <w:pPr>
        <w:widowControl w:val="0"/>
        <w:autoSpaceDE w:val="0"/>
        <w:autoSpaceDN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361060" w:rsidRDefault="00361060" w:rsidP="00B014D4">
      <w:pPr>
        <w:widowControl w:val="0"/>
        <w:autoSpaceDE w:val="0"/>
        <w:autoSpaceDN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361060" w:rsidRDefault="00361060" w:rsidP="00B014D4">
      <w:pPr>
        <w:widowControl w:val="0"/>
        <w:autoSpaceDE w:val="0"/>
        <w:autoSpaceDN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5375B1" w:rsidRDefault="00B014D4" w:rsidP="00B014D4">
      <w:pPr>
        <w:widowControl w:val="0"/>
        <w:autoSpaceDE w:val="0"/>
        <w:autoSpaceDN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d-</w:t>
      </w:r>
      <w:r w:rsidR="005375B1">
        <w:rPr>
          <w:rFonts w:asciiTheme="majorBidi" w:hAnsiTheme="majorBidi" w:cstheme="majorBidi"/>
          <w:b/>
          <w:bCs/>
          <w:sz w:val="24"/>
          <w:szCs w:val="24"/>
        </w:rPr>
        <w:t>Groupe de la protopine (noyau isoquinoléine ouvert) :</w:t>
      </w:r>
    </w:p>
    <w:p w:rsidR="005375B1" w:rsidRDefault="005375B1" w:rsidP="00FF284B">
      <w:pPr>
        <w:widowControl w:val="0"/>
        <w:autoSpaceDE w:val="0"/>
        <w:autoSpaceDN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FF284B" w:rsidRPr="00FF284B" w:rsidRDefault="005375B1" w:rsidP="005375B1">
      <w:pPr>
        <w:widowControl w:val="0"/>
        <w:autoSpaceDE w:val="0"/>
        <w:autoSpaceDN w:val="0"/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inline distT="0" distB="0" distL="0" distR="0">
            <wp:extent cx="1828800" cy="1337637"/>
            <wp:effectExtent l="0" t="0" r="0" b="0"/>
            <wp:docPr id="16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37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11C" w:rsidRDefault="00F4511C" w:rsidP="00F4511C">
      <w:pPr>
        <w:widowControl w:val="0"/>
        <w:autoSpaceDE w:val="0"/>
        <w:autoSpaceDN w:val="0"/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9202D" w:rsidRDefault="00F4511C" w:rsidP="00F4511C">
      <w:pPr>
        <w:widowControl w:val="0"/>
        <w:autoSpaceDE w:val="0"/>
        <w:autoSpaceDN w:val="0"/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sym w:font="Wingdings" w:char="F0F0"/>
      </w:r>
      <w:r w:rsidR="005B5997">
        <w:rPr>
          <w:rFonts w:asciiTheme="majorBidi" w:hAnsiTheme="majorBidi" w:cstheme="majorBidi"/>
          <w:b/>
          <w:bCs/>
          <w:sz w:val="24"/>
          <w:szCs w:val="24"/>
        </w:rPr>
        <w:t>Composition chimique des autres drogues :</w:t>
      </w:r>
    </w:p>
    <w:p w:rsidR="005B5997" w:rsidRPr="005B5997" w:rsidRDefault="005B5997" w:rsidP="005B5997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spacing w:val="5"/>
          <w:sz w:val="24"/>
          <w:szCs w:val="24"/>
        </w:rPr>
      </w:pPr>
      <w:r>
        <w:rPr>
          <w:rFonts w:asciiTheme="majorBidi" w:hAnsiTheme="majorBidi" w:cstheme="majorBidi"/>
          <w:spacing w:val="5"/>
          <w:sz w:val="24"/>
          <w:szCs w:val="24"/>
        </w:rPr>
        <w:t>L</w:t>
      </w:r>
      <w:r w:rsidRPr="005B5997">
        <w:rPr>
          <w:rFonts w:asciiTheme="majorBidi" w:hAnsiTheme="majorBidi" w:cstheme="majorBidi"/>
          <w:spacing w:val="5"/>
          <w:sz w:val="24"/>
          <w:szCs w:val="24"/>
        </w:rPr>
        <w:t>a teneur en alcaloïdes totaux est toujours beaucoup plus faible.</w:t>
      </w:r>
    </w:p>
    <w:p w:rsidR="005B5997" w:rsidRPr="005B5997" w:rsidRDefault="005B5997" w:rsidP="00361060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spacing w:val="2"/>
          <w:sz w:val="24"/>
          <w:szCs w:val="24"/>
        </w:rPr>
      </w:pPr>
      <w:r w:rsidRPr="005B5997">
        <w:rPr>
          <w:rFonts w:asciiTheme="majorBidi" w:hAnsiTheme="majorBidi" w:cstheme="majorBidi"/>
          <w:spacing w:val="2"/>
          <w:sz w:val="24"/>
          <w:szCs w:val="24"/>
        </w:rPr>
        <w:t>-</w:t>
      </w:r>
      <w:r w:rsidRPr="005B5997">
        <w:rPr>
          <w:rFonts w:asciiTheme="majorBidi" w:hAnsiTheme="majorBidi" w:cstheme="majorBidi"/>
          <w:spacing w:val="7"/>
          <w:sz w:val="24"/>
          <w:szCs w:val="24"/>
        </w:rPr>
        <w:t xml:space="preserve">Capsules </w:t>
      </w:r>
      <w:r w:rsidRPr="005B5997">
        <w:rPr>
          <w:rFonts w:asciiTheme="majorBidi" w:hAnsiTheme="majorBidi" w:cstheme="majorBidi"/>
          <w:spacing w:val="2"/>
          <w:sz w:val="24"/>
          <w:szCs w:val="24"/>
        </w:rPr>
        <w:t xml:space="preserve">: </w:t>
      </w:r>
      <w:r w:rsidRPr="005B5997">
        <w:rPr>
          <w:rFonts w:asciiTheme="majorBidi" w:hAnsiTheme="majorBidi" w:cstheme="majorBidi"/>
          <w:spacing w:val="5"/>
          <w:sz w:val="24"/>
          <w:szCs w:val="24"/>
        </w:rPr>
        <w:t xml:space="preserve">0,20 à 0,30 % d'alcaloïdes totaux </w:t>
      </w:r>
      <w:r w:rsidRPr="005B5997">
        <w:rPr>
          <w:rFonts w:asciiTheme="majorBidi" w:hAnsiTheme="majorBidi" w:cstheme="majorBidi"/>
          <w:spacing w:val="2"/>
          <w:sz w:val="24"/>
          <w:szCs w:val="24"/>
        </w:rPr>
        <w:t>;</w:t>
      </w:r>
    </w:p>
    <w:p w:rsidR="005B5997" w:rsidRPr="005B5997" w:rsidRDefault="005B5997" w:rsidP="00361060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spacing w:val="5"/>
          <w:sz w:val="24"/>
          <w:szCs w:val="24"/>
        </w:rPr>
      </w:pPr>
      <w:r>
        <w:rPr>
          <w:rFonts w:asciiTheme="majorBidi" w:hAnsiTheme="majorBidi" w:cstheme="majorBidi"/>
          <w:spacing w:val="5"/>
          <w:sz w:val="24"/>
          <w:szCs w:val="24"/>
        </w:rPr>
        <w:t>-</w:t>
      </w:r>
      <w:r w:rsidRPr="005B5997">
        <w:rPr>
          <w:rFonts w:asciiTheme="majorBidi" w:hAnsiTheme="majorBidi" w:cstheme="majorBidi"/>
          <w:spacing w:val="5"/>
          <w:sz w:val="24"/>
          <w:szCs w:val="24"/>
        </w:rPr>
        <w:t xml:space="preserve">Feuilles </w:t>
      </w:r>
      <w:r w:rsidRPr="005B5997">
        <w:rPr>
          <w:rFonts w:asciiTheme="majorBidi" w:hAnsiTheme="majorBidi" w:cstheme="majorBidi"/>
          <w:spacing w:val="2"/>
          <w:sz w:val="24"/>
          <w:szCs w:val="24"/>
        </w:rPr>
        <w:t xml:space="preserve">: </w:t>
      </w:r>
      <w:r w:rsidRPr="005B5997">
        <w:rPr>
          <w:rFonts w:asciiTheme="majorBidi" w:hAnsiTheme="majorBidi" w:cstheme="majorBidi"/>
          <w:spacing w:val="5"/>
          <w:sz w:val="24"/>
          <w:szCs w:val="24"/>
        </w:rPr>
        <w:t>0,05%</w:t>
      </w:r>
      <w:r w:rsidR="00361060" w:rsidRPr="00361060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="00361060" w:rsidRPr="005B5997">
        <w:rPr>
          <w:rFonts w:asciiTheme="majorBidi" w:hAnsiTheme="majorBidi" w:cstheme="majorBidi"/>
          <w:spacing w:val="5"/>
          <w:sz w:val="24"/>
          <w:szCs w:val="24"/>
        </w:rPr>
        <w:t xml:space="preserve">d'alcaloïdes totaux </w:t>
      </w:r>
      <w:r w:rsidR="00361060" w:rsidRPr="005B5997">
        <w:rPr>
          <w:rFonts w:asciiTheme="majorBidi" w:hAnsiTheme="majorBidi" w:cstheme="majorBidi"/>
          <w:spacing w:val="2"/>
          <w:sz w:val="24"/>
          <w:szCs w:val="24"/>
        </w:rPr>
        <w:t>;</w:t>
      </w:r>
    </w:p>
    <w:p w:rsidR="005B5997" w:rsidRPr="005B5997" w:rsidRDefault="005B5997" w:rsidP="00361060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spacing w:val="3"/>
          <w:sz w:val="24"/>
          <w:szCs w:val="24"/>
        </w:rPr>
      </w:pPr>
      <w:r>
        <w:rPr>
          <w:rFonts w:asciiTheme="majorBidi" w:hAnsiTheme="majorBidi" w:cstheme="majorBidi"/>
          <w:spacing w:val="6"/>
          <w:sz w:val="24"/>
          <w:szCs w:val="24"/>
        </w:rPr>
        <w:t>-</w:t>
      </w:r>
      <w:r w:rsidRPr="005B5997">
        <w:rPr>
          <w:rFonts w:asciiTheme="majorBidi" w:hAnsiTheme="majorBidi" w:cstheme="majorBidi"/>
          <w:spacing w:val="6"/>
          <w:sz w:val="24"/>
          <w:szCs w:val="24"/>
        </w:rPr>
        <w:t xml:space="preserve">Graines </w:t>
      </w:r>
      <w:r w:rsidRPr="005B5997">
        <w:rPr>
          <w:rFonts w:asciiTheme="majorBidi" w:hAnsiTheme="majorBidi" w:cstheme="majorBidi"/>
          <w:spacing w:val="2"/>
          <w:sz w:val="24"/>
          <w:szCs w:val="24"/>
        </w:rPr>
        <w:t xml:space="preserve">: </w:t>
      </w:r>
      <w:r w:rsidRPr="005B5997">
        <w:rPr>
          <w:rFonts w:asciiTheme="majorBidi" w:hAnsiTheme="majorBidi" w:cstheme="majorBidi"/>
          <w:spacing w:val="4"/>
          <w:sz w:val="24"/>
          <w:szCs w:val="24"/>
        </w:rPr>
        <w:t>pas d'alcaloïdes</w:t>
      </w:r>
      <w:r w:rsidR="00361060">
        <w:rPr>
          <w:rFonts w:asciiTheme="majorBidi" w:hAnsiTheme="majorBidi" w:cstheme="majorBidi"/>
          <w:spacing w:val="4"/>
          <w:sz w:val="24"/>
          <w:szCs w:val="24"/>
        </w:rPr>
        <w:t xml:space="preserve">, </w:t>
      </w:r>
      <w:r w:rsidRPr="005B5997">
        <w:rPr>
          <w:rFonts w:asciiTheme="majorBidi" w:hAnsiTheme="majorBidi" w:cstheme="majorBidi"/>
          <w:spacing w:val="4"/>
          <w:sz w:val="24"/>
          <w:szCs w:val="24"/>
        </w:rPr>
        <w:t xml:space="preserve">renferment </w:t>
      </w:r>
      <w:r w:rsidRPr="005B5997">
        <w:rPr>
          <w:rFonts w:asciiTheme="majorBidi" w:hAnsiTheme="majorBidi" w:cstheme="majorBidi"/>
          <w:spacing w:val="3"/>
          <w:sz w:val="24"/>
          <w:szCs w:val="24"/>
        </w:rPr>
        <w:t xml:space="preserve">40 à 45 </w:t>
      </w:r>
      <w:r w:rsidRPr="005B5997">
        <w:rPr>
          <w:rFonts w:asciiTheme="majorBidi" w:hAnsiTheme="majorBidi" w:cstheme="majorBidi"/>
          <w:spacing w:val="5"/>
          <w:sz w:val="24"/>
          <w:szCs w:val="24"/>
        </w:rPr>
        <w:t>%</w:t>
      </w:r>
      <w:r>
        <w:rPr>
          <w:rFonts w:asciiTheme="majorBidi" w:hAnsiTheme="majorBidi" w:cstheme="majorBidi"/>
          <w:spacing w:val="3"/>
          <w:sz w:val="24"/>
          <w:szCs w:val="24"/>
        </w:rPr>
        <w:t xml:space="preserve"> d'huile (huile d'œillette)</w:t>
      </w:r>
      <w:r w:rsidRPr="005B5997">
        <w:rPr>
          <w:rFonts w:asciiTheme="majorBidi" w:hAnsiTheme="majorBidi" w:cstheme="majorBidi"/>
          <w:spacing w:val="3"/>
          <w:sz w:val="24"/>
          <w:szCs w:val="24"/>
        </w:rPr>
        <w:t>.</w:t>
      </w:r>
    </w:p>
    <w:p w:rsidR="005B5997" w:rsidRDefault="005B5997" w:rsidP="00361060">
      <w:pPr>
        <w:widowControl w:val="0"/>
        <w:tabs>
          <w:tab w:val="left" w:pos="576"/>
        </w:tabs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spacing w:val="3"/>
          <w:sz w:val="24"/>
          <w:szCs w:val="24"/>
        </w:rPr>
      </w:pPr>
      <w:r>
        <w:rPr>
          <w:rFonts w:asciiTheme="majorBidi" w:hAnsiTheme="majorBidi" w:cstheme="majorBidi"/>
          <w:spacing w:val="3"/>
          <w:sz w:val="24"/>
          <w:szCs w:val="24"/>
        </w:rPr>
        <w:t>-</w:t>
      </w:r>
      <w:r w:rsidRPr="005B5997">
        <w:rPr>
          <w:rFonts w:asciiTheme="majorBidi" w:hAnsiTheme="majorBidi" w:cstheme="majorBidi"/>
          <w:spacing w:val="3"/>
          <w:sz w:val="24"/>
          <w:szCs w:val="24"/>
        </w:rPr>
        <w:t>Paille de pavot</w:t>
      </w:r>
      <w:r>
        <w:rPr>
          <w:rFonts w:asciiTheme="majorBidi" w:hAnsiTheme="majorBidi" w:cstheme="majorBidi"/>
          <w:spacing w:val="3"/>
          <w:sz w:val="24"/>
          <w:szCs w:val="24"/>
        </w:rPr>
        <w:t> : 0,3 %</w:t>
      </w:r>
      <w:r w:rsidR="00361060" w:rsidRPr="00361060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="00361060" w:rsidRPr="005B5997">
        <w:rPr>
          <w:rFonts w:asciiTheme="majorBidi" w:hAnsiTheme="majorBidi" w:cstheme="majorBidi"/>
          <w:spacing w:val="5"/>
          <w:sz w:val="24"/>
          <w:szCs w:val="24"/>
        </w:rPr>
        <w:t>d'alcaloïdes totaux</w:t>
      </w:r>
      <w:r w:rsidRPr="005B5997">
        <w:rPr>
          <w:rFonts w:asciiTheme="majorBidi" w:hAnsiTheme="majorBidi" w:cstheme="majorBidi"/>
          <w:spacing w:val="3"/>
          <w:sz w:val="24"/>
          <w:szCs w:val="24"/>
        </w:rPr>
        <w:t>.</w:t>
      </w:r>
    </w:p>
    <w:p w:rsidR="00F4511C" w:rsidRDefault="00F4511C" w:rsidP="005404BB">
      <w:pPr>
        <w:widowControl w:val="0"/>
        <w:tabs>
          <w:tab w:val="left" w:pos="576"/>
        </w:tabs>
        <w:autoSpaceDE w:val="0"/>
        <w:autoSpaceDN w:val="0"/>
        <w:spacing w:after="0" w:line="360" w:lineRule="auto"/>
        <w:ind w:firstLine="708"/>
        <w:jc w:val="both"/>
        <w:rPr>
          <w:rFonts w:asciiTheme="majorBidi" w:hAnsiTheme="majorBidi" w:cstheme="majorBidi"/>
          <w:b/>
          <w:bCs/>
          <w:spacing w:val="3"/>
          <w:sz w:val="24"/>
          <w:szCs w:val="24"/>
        </w:rPr>
      </w:pPr>
    </w:p>
    <w:p w:rsidR="00E23E6A" w:rsidRDefault="00F4511C" w:rsidP="005B5997">
      <w:pPr>
        <w:widowControl w:val="0"/>
        <w:tabs>
          <w:tab w:val="left" w:pos="576"/>
        </w:tabs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b/>
          <w:bCs/>
          <w:spacing w:val="3"/>
          <w:sz w:val="24"/>
          <w:szCs w:val="24"/>
        </w:rPr>
      </w:pPr>
      <w:r>
        <w:rPr>
          <w:rFonts w:asciiTheme="majorBidi" w:hAnsiTheme="majorBidi" w:cstheme="majorBidi"/>
          <w:b/>
          <w:bCs/>
          <w:spacing w:val="3"/>
          <w:sz w:val="24"/>
          <w:szCs w:val="24"/>
        </w:rPr>
        <w:t>C-</w:t>
      </w:r>
      <w:r w:rsidR="00E23E6A">
        <w:rPr>
          <w:rFonts w:asciiTheme="majorBidi" w:hAnsiTheme="majorBidi" w:cstheme="majorBidi"/>
          <w:b/>
          <w:bCs/>
          <w:spacing w:val="3"/>
          <w:sz w:val="24"/>
          <w:szCs w:val="24"/>
        </w:rPr>
        <w:t>Extraction, caractérisations et dosage :</w:t>
      </w:r>
    </w:p>
    <w:p w:rsidR="00F4511C" w:rsidRDefault="00F4511C" w:rsidP="005B5997">
      <w:pPr>
        <w:widowControl w:val="0"/>
        <w:tabs>
          <w:tab w:val="left" w:pos="576"/>
        </w:tabs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pacing w:val="3"/>
          <w:sz w:val="24"/>
          <w:szCs w:val="24"/>
          <w:u w:val="single"/>
        </w:rPr>
      </w:pPr>
    </w:p>
    <w:p w:rsidR="00E23E6A" w:rsidRPr="00F4511C" w:rsidRDefault="00F4511C" w:rsidP="005B5997">
      <w:pPr>
        <w:widowControl w:val="0"/>
        <w:tabs>
          <w:tab w:val="left" w:pos="576"/>
        </w:tabs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pacing w:val="3"/>
          <w:sz w:val="24"/>
          <w:szCs w:val="24"/>
          <w:u w:val="single"/>
        </w:rPr>
      </w:pPr>
      <w:r w:rsidRPr="00F4511C">
        <w:rPr>
          <w:rFonts w:asciiTheme="majorBidi" w:hAnsiTheme="majorBidi" w:cstheme="majorBidi"/>
          <w:b/>
          <w:bCs/>
          <w:i/>
          <w:iCs/>
          <w:spacing w:val="3"/>
          <w:sz w:val="24"/>
          <w:szCs w:val="24"/>
          <w:u w:val="single"/>
        </w:rPr>
        <w:t>1-</w:t>
      </w:r>
      <w:r w:rsidR="00E23E6A" w:rsidRPr="00F4511C">
        <w:rPr>
          <w:rFonts w:asciiTheme="majorBidi" w:hAnsiTheme="majorBidi" w:cstheme="majorBidi"/>
          <w:b/>
          <w:bCs/>
          <w:i/>
          <w:iCs/>
          <w:spacing w:val="3"/>
          <w:sz w:val="24"/>
          <w:szCs w:val="24"/>
          <w:u w:val="single"/>
        </w:rPr>
        <w:t>Extraction :</w:t>
      </w:r>
    </w:p>
    <w:p w:rsidR="00E23E6A" w:rsidRDefault="00E23E6A" w:rsidP="005B5997">
      <w:pPr>
        <w:widowControl w:val="0"/>
        <w:tabs>
          <w:tab w:val="left" w:pos="576"/>
        </w:tabs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spacing w:val="3"/>
          <w:sz w:val="24"/>
          <w:szCs w:val="24"/>
        </w:rPr>
      </w:pPr>
      <w:r>
        <w:rPr>
          <w:rFonts w:asciiTheme="majorBidi" w:hAnsiTheme="majorBidi" w:cstheme="majorBidi"/>
          <w:spacing w:val="3"/>
          <w:sz w:val="24"/>
          <w:szCs w:val="24"/>
        </w:rPr>
        <w:t xml:space="preserve">On distingue 2 types, selon la </w:t>
      </w:r>
      <w:r w:rsidR="005404BB">
        <w:rPr>
          <w:rFonts w:asciiTheme="majorBidi" w:hAnsiTheme="majorBidi" w:cstheme="majorBidi"/>
          <w:spacing w:val="3"/>
          <w:sz w:val="24"/>
          <w:szCs w:val="24"/>
        </w:rPr>
        <w:t>matière première utilisée :</w:t>
      </w:r>
    </w:p>
    <w:p w:rsidR="00F4511C" w:rsidRDefault="00F4511C" w:rsidP="005404BB">
      <w:pPr>
        <w:widowControl w:val="0"/>
        <w:tabs>
          <w:tab w:val="left" w:pos="576"/>
        </w:tabs>
        <w:autoSpaceDE w:val="0"/>
        <w:autoSpaceDN w:val="0"/>
        <w:spacing w:after="0" w:line="360" w:lineRule="auto"/>
        <w:ind w:firstLine="708"/>
        <w:jc w:val="both"/>
        <w:rPr>
          <w:rFonts w:asciiTheme="majorBidi" w:hAnsiTheme="majorBidi" w:cstheme="majorBidi"/>
          <w:b/>
          <w:bCs/>
          <w:spacing w:val="3"/>
          <w:sz w:val="24"/>
          <w:szCs w:val="24"/>
        </w:rPr>
      </w:pPr>
    </w:p>
    <w:p w:rsidR="00E23E6A" w:rsidRDefault="00E23E6A" w:rsidP="005B5997">
      <w:pPr>
        <w:widowControl w:val="0"/>
        <w:tabs>
          <w:tab w:val="left" w:pos="576"/>
        </w:tabs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b/>
          <w:bCs/>
          <w:spacing w:val="3"/>
          <w:sz w:val="24"/>
          <w:szCs w:val="24"/>
        </w:rPr>
      </w:pPr>
      <w:r>
        <w:rPr>
          <w:rFonts w:asciiTheme="majorBidi" w:hAnsiTheme="majorBidi" w:cstheme="majorBidi"/>
          <w:b/>
          <w:bCs/>
          <w:spacing w:val="3"/>
          <w:sz w:val="24"/>
          <w:szCs w:val="24"/>
        </w:rPr>
        <w:t xml:space="preserve">Extraction des </w:t>
      </w:r>
      <w:r w:rsidR="00132559">
        <w:rPr>
          <w:rFonts w:asciiTheme="majorBidi" w:hAnsiTheme="majorBidi" w:cstheme="majorBidi"/>
          <w:b/>
          <w:bCs/>
          <w:spacing w:val="3"/>
          <w:sz w:val="24"/>
          <w:szCs w:val="24"/>
        </w:rPr>
        <w:t>alcaloïdes</w:t>
      </w:r>
      <w:r>
        <w:rPr>
          <w:rFonts w:asciiTheme="majorBidi" w:hAnsiTheme="majorBidi" w:cstheme="majorBidi"/>
          <w:b/>
          <w:bCs/>
          <w:spacing w:val="3"/>
          <w:sz w:val="24"/>
          <w:szCs w:val="24"/>
        </w:rPr>
        <w:t xml:space="preserve"> de l’opium (méthode de Robertson-Grégory) :</w:t>
      </w:r>
    </w:p>
    <w:p w:rsidR="00F4511C" w:rsidRDefault="00F4511C" w:rsidP="005B5997">
      <w:pPr>
        <w:widowControl w:val="0"/>
        <w:tabs>
          <w:tab w:val="left" w:pos="576"/>
        </w:tabs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b/>
          <w:bCs/>
          <w:spacing w:val="3"/>
          <w:sz w:val="24"/>
          <w:szCs w:val="24"/>
        </w:rPr>
      </w:pPr>
    </w:p>
    <w:p w:rsidR="00F4511C" w:rsidRDefault="00E23E6A" w:rsidP="00F4511C">
      <w:pPr>
        <w:widowControl w:val="0"/>
        <w:tabs>
          <w:tab w:val="left" w:pos="576"/>
        </w:tabs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b/>
          <w:bCs/>
          <w:spacing w:val="1"/>
          <w:sz w:val="24"/>
          <w:szCs w:val="24"/>
        </w:rPr>
      </w:pPr>
      <w:r w:rsidRPr="00E23E6A">
        <w:rPr>
          <w:rFonts w:asciiTheme="majorBidi" w:hAnsiTheme="majorBidi" w:cstheme="majorBidi"/>
          <w:noProof/>
          <w:spacing w:val="3"/>
          <w:sz w:val="24"/>
          <w:szCs w:val="24"/>
        </w:rPr>
        <w:lastRenderedPageBreak/>
        <w:drawing>
          <wp:inline distT="0" distB="0" distL="0" distR="0">
            <wp:extent cx="5713060" cy="6556443"/>
            <wp:effectExtent l="19050" t="0" r="1940" b="0"/>
            <wp:docPr id="10" name="Image 1" descr="C:\Users\taher\Pictures\img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her\Pictures\img259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lum contrast="30000"/>
                    </a:blip>
                    <a:srcRect l="49843" t="40199" r="11510" b="44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55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E6A" w:rsidRPr="00E23E6A" w:rsidRDefault="00E23E6A" w:rsidP="00F4511C">
      <w:pPr>
        <w:widowControl w:val="0"/>
        <w:tabs>
          <w:tab w:val="left" w:pos="576"/>
        </w:tabs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23E6A">
        <w:rPr>
          <w:rFonts w:asciiTheme="majorBidi" w:hAnsiTheme="majorBidi" w:cstheme="majorBidi"/>
          <w:b/>
          <w:bCs/>
          <w:spacing w:val="1"/>
          <w:sz w:val="24"/>
          <w:szCs w:val="24"/>
        </w:rPr>
        <w:t>Extraction des alcaloïdes de la paille de Pavot (</w:t>
      </w:r>
      <w:r w:rsidRPr="00E23E6A">
        <w:rPr>
          <w:rFonts w:asciiTheme="majorBidi" w:hAnsiTheme="majorBidi" w:cstheme="majorBidi"/>
          <w:b/>
          <w:bCs/>
          <w:spacing w:val="12"/>
          <w:sz w:val="24"/>
          <w:szCs w:val="24"/>
        </w:rPr>
        <w:t xml:space="preserve">méthode de </w:t>
      </w:r>
      <w:r w:rsidRPr="00E23E6A">
        <w:rPr>
          <w:rFonts w:asciiTheme="majorBidi" w:hAnsiTheme="majorBidi" w:cstheme="majorBidi"/>
          <w:b/>
          <w:bCs/>
          <w:spacing w:val="16"/>
          <w:sz w:val="24"/>
          <w:szCs w:val="24"/>
        </w:rPr>
        <w:t>Kabay) :</w:t>
      </w:r>
    </w:p>
    <w:p w:rsidR="00132559" w:rsidRPr="00132559" w:rsidRDefault="00E23E6A" w:rsidP="00132559">
      <w:pPr>
        <w:pStyle w:val="Paragraphedeliste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spacing w:val="12"/>
          <w:sz w:val="24"/>
          <w:szCs w:val="24"/>
        </w:rPr>
      </w:pPr>
      <w:r w:rsidRPr="00132559">
        <w:rPr>
          <w:rFonts w:asciiTheme="majorBidi" w:hAnsiTheme="majorBidi" w:cstheme="majorBidi"/>
          <w:spacing w:val="13"/>
          <w:sz w:val="24"/>
          <w:szCs w:val="24"/>
        </w:rPr>
        <w:t xml:space="preserve">La drogue est mise à macérer dans une solution aqueuse légèrement </w:t>
      </w:r>
      <w:r w:rsidRPr="00132559">
        <w:rPr>
          <w:rFonts w:asciiTheme="majorBidi" w:hAnsiTheme="majorBidi" w:cstheme="majorBidi"/>
          <w:spacing w:val="12"/>
          <w:sz w:val="24"/>
          <w:szCs w:val="24"/>
        </w:rPr>
        <w:t xml:space="preserve">alcaline; </w:t>
      </w:r>
    </w:p>
    <w:p w:rsidR="00132559" w:rsidRPr="00132559" w:rsidRDefault="00E23E6A" w:rsidP="00132559">
      <w:pPr>
        <w:pStyle w:val="Paragraphedeliste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spacing w:val="12"/>
          <w:sz w:val="24"/>
          <w:szCs w:val="24"/>
        </w:rPr>
      </w:pPr>
      <w:r w:rsidRPr="00132559">
        <w:rPr>
          <w:rFonts w:asciiTheme="majorBidi" w:hAnsiTheme="majorBidi" w:cstheme="majorBidi"/>
          <w:spacing w:val="12"/>
          <w:sz w:val="24"/>
          <w:szCs w:val="24"/>
        </w:rPr>
        <w:t xml:space="preserve">cette solution est épuisée par un alcool non miscible à l'eau; </w:t>
      </w:r>
    </w:p>
    <w:p w:rsidR="00B27624" w:rsidRPr="000B114E" w:rsidRDefault="00132559" w:rsidP="00132559">
      <w:pPr>
        <w:pStyle w:val="Paragraphedeliste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32559">
        <w:rPr>
          <w:rFonts w:asciiTheme="majorBidi" w:hAnsiTheme="majorBidi" w:cstheme="majorBidi"/>
          <w:spacing w:val="12"/>
          <w:sz w:val="24"/>
          <w:szCs w:val="24"/>
        </w:rPr>
        <w:t>l</w:t>
      </w:r>
      <w:r w:rsidR="00E23E6A" w:rsidRPr="00132559">
        <w:rPr>
          <w:rFonts w:asciiTheme="majorBidi" w:hAnsiTheme="majorBidi" w:cstheme="majorBidi"/>
          <w:spacing w:val="16"/>
          <w:sz w:val="24"/>
          <w:szCs w:val="24"/>
        </w:rPr>
        <w:t xml:space="preserve">'addition </w:t>
      </w:r>
      <w:r w:rsidRPr="00132559">
        <w:rPr>
          <w:rFonts w:asciiTheme="majorBidi" w:hAnsiTheme="majorBidi" w:cstheme="majorBidi"/>
          <w:spacing w:val="16"/>
          <w:sz w:val="24"/>
          <w:szCs w:val="24"/>
        </w:rPr>
        <w:t>d</w:t>
      </w:r>
      <w:r w:rsidR="00E23E6A" w:rsidRPr="00132559">
        <w:rPr>
          <w:rFonts w:asciiTheme="majorBidi" w:hAnsiTheme="majorBidi" w:cstheme="majorBidi"/>
          <w:spacing w:val="16"/>
          <w:sz w:val="24"/>
          <w:szCs w:val="24"/>
        </w:rPr>
        <w:t>'ammoniaque précipite la morphine.</w:t>
      </w:r>
    </w:p>
    <w:p w:rsidR="00F4511C" w:rsidRDefault="00F4511C" w:rsidP="000B114E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0B114E" w:rsidRDefault="000B114E" w:rsidP="000B114E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Autres méthodes d’extraction :</w:t>
      </w:r>
    </w:p>
    <w:p w:rsidR="000B114E" w:rsidRDefault="000B114E" w:rsidP="000B114E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Résines échangeuses d’ions.</w:t>
      </w:r>
    </w:p>
    <w:p w:rsidR="00132559" w:rsidRPr="00F4511C" w:rsidRDefault="00F4511C" w:rsidP="00132559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F4511C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lastRenderedPageBreak/>
        <w:t>2-</w:t>
      </w:r>
      <w:r w:rsidR="00132559" w:rsidRPr="00F4511C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Caractérisation :</w:t>
      </w:r>
    </w:p>
    <w:p w:rsidR="00132559" w:rsidRPr="00132559" w:rsidRDefault="00F4511C" w:rsidP="00A95B0D">
      <w:pPr>
        <w:widowControl w:val="0"/>
        <w:autoSpaceDE w:val="0"/>
        <w:autoSpaceDN w:val="0"/>
        <w:spacing w:after="0" w:line="360" w:lineRule="auto"/>
        <w:ind w:right="3888"/>
        <w:rPr>
          <w:rFonts w:asciiTheme="majorBidi" w:hAnsiTheme="majorBidi" w:cstheme="majorBidi"/>
          <w:b/>
          <w:bCs/>
          <w:spacing w:val="5"/>
          <w:sz w:val="24"/>
          <w:szCs w:val="24"/>
        </w:rPr>
      </w:pPr>
      <w:r>
        <w:rPr>
          <w:rFonts w:asciiTheme="majorBidi" w:hAnsiTheme="majorBidi" w:cstheme="majorBidi"/>
          <w:b/>
          <w:bCs/>
          <w:spacing w:val="5"/>
          <w:sz w:val="24"/>
          <w:szCs w:val="24"/>
        </w:rPr>
        <w:t>2-1-</w:t>
      </w:r>
      <w:r w:rsidR="00A95B0D">
        <w:rPr>
          <w:rFonts w:asciiTheme="majorBidi" w:hAnsiTheme="majorBidi" w:cstheme="majorBidi"/>
          <w:b/>
          <w:bCs/>
          <w:spacing w:val="5"/>
          <w:sz w:val="24"/>
          <w:szCs w:val="24"/>
        </w:rPr>
        <w:t>Essai qualitatif :</w:t>
      </w:r>
    </w:p>
    <w:p w:rsidR="00132559" w:rsidRDefault="00F4511C" w:rsidP="00132559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a-</w:t>
      </w:r>
      <w:r w:rsidR="00132559">
        <w:rPr>
          <w:rFonts w:asciiTheme="majorBidi" w:hAnsiTheme="majorBidi" w:cstheme="majorBidi"/>
          <w:b/>
          <w:bCs/>
          <w:sz w:val="24"/>
          <w:szCs w:val="24"/>
        </w:rPr>
        <w:t xml:space="preserve">Réaction de caractérisation de l’acide méconique : </w:t>
      </w:r>
    </w:p>
    <w:p w:rsidR="00132559" w:rsidRPr="00132559" w:rsidRDefault="00132559" w:rsidP="00132559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32559">
        <w:rPr>
          <w:rFonts w:asciiTheme="majorBidi" w:hAnsiTheme="majorBidi" w:cstheme="majorBidi"/>
          <w:spacing w:val="2"/>
          <w:sz w:val="24"/>
          <w:szCs w:val="24"/>
        </w:rPr>
        <w:t>Après extraction par l'éthe</w:t>
      </w:r>
      <w:r>
        <w:rPr>
          <w:rFonts w:asciiTheme="majorBidi" w:hAnsiTheme="majorBidi" w:cstheme="majorBidi"/>
          <w:spacing w:val="2"/>
          <w:sz w:val="24"/>
          <w:szCs w:val="24"/>
        </w:rPr>
        <w:t>r en milieu chlorhydrique, celui-</w:t>
      </w:r>
      <w:r w:rsidRPr="00132559">
        <w:rPr>
          <w:rFonts w:asciiTheme="majorBidi" w:hAnsiTheme="majorBidi" w:cstheme="majorBidi"/>
          <w:spacing w:val="2"/>
          <w:sz w:val="24"/>
          <w:szCs w:val="24"/>
        </w:rPr>
        <w:t>ci est caractérisé par la coloration rouge-grenat qu'il donne en présence d'une solution diluée de perchlorure de fer.</w:t>
      </w:r>
    </w:p>
    <w:p w:rsidR="00132559" w:rsidRDefault="00F4511C" w:rsidP="00132559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b-</w:t>
      </w:r>
      <w:r w:rsidR="00132559">
        <w:rPr>
          <w:rFonts w:asciiTheme="majorBidi" w:hAnsiTheme="majorBidi" w:cstheme="majorBidi"/>
          <w:b/>
          <w:bCs/>
          <w:sz w:val="24"/>
          <w:szCs w:val="24"/>
        </w:rPr>
        <w:t xml:space="preserve">Réaction de caractérisation de la porphyroxine (papavérubine D) : </w:t>
      </w:r>
    </w:p>
    <w:p w:rsidR="00A73C80" w:rsidRDefault="00A73C80" w:rsidP="00132559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spacing w:val="3"/>
          <w:sz w:val="24"/>
          <w:szCs w:val="24"/>
        </w:rPr>
      </w:pPr>
      <w:r w:rsidRPr="00A73C80">
        <w:rPr>
          <w:rFonts w:asciiTheme="majorBidi" w:hAnsiTheme="majorBidi" w:cstheme="majorBidi"/>
          <w:spacing w:val="-5"/>
          <w:sz w:val="24"/>
          <w:szCs w:val="24"/>
        </w:rPr>
        <w:t xml:space="preserve">(Alcaloïde phénolique, abondant dans </w:t>
      </w:r>
      <w:r w:rsidRPr="00A73C80">
        <w:rPr>
          <w:rFonts w:asciiTheme="majorBidi" w:hAnsiTheme="majorBidi" w:cstheme="majorBidi"/>
          <w:spacing w:val="3"/>
          <w:sz w:val="24"/>
          <w:szCs w:val="24"/>
        </w:rPr>
        <w:t xml:space="preserve">l'opium </w:t>
      </w:r>
      <w:r w:rsidRPr="00A73C80">
        <w:rPr>
          <w:rFonts w:asciiTheme="majorBidi" w:hAnsiTheme="majorBidi" w:cstheme="majorBidi"/>
          <w:spacing w:val="2"/>
          <w:sz w:val="24"/>
          <w:szCs w:val="24"/>
        </w:rPr>
        <w:t xml:space="preserve">de </w:t>
      </w:r>
      <w:r w:rsidRPr="00A73C80">
        <w:rPr>
          <w:rFonts w:asciiTheme="majorBidi" w:hAnsiTheme="majorBidi" w:cstheme="majorBidi"/>
          <w:spacing w:val="3"/>
          <w:sz w:val="24"/>
          <w:szCs w:val="24"/>
        </w:rPr>
        <w:t xml:space="preserve">l'Inde) </w:t>
      </w:r>
    </w:p>
    <w:p w:rsidR="00A73C80" w:rsidRPr="00A73C80" w:rsidRDefault="00A73C80" w:rsidP="00A73C80">
      <w:pPr>
        <w:pStyle w:val="Paragraphedeliste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spacing w:val="3"/>
          <w:sz w:val="24"/>
          <w:szCs w:val="24"/>
        </w:rPr>
      </w:pPr>
      <w:r w:rsidRPr="00A73C80">
        <w:rPr>
          <w:rFonts w:asciiTheme="majorBidi" w:hAnsiTheme="majorBidi" w:cstheme="majorBidi"/>
          <w:spacing w:val="3"/>
          <w:sz w:val="24"/>
          <w:szCs w:val="24"/>
        </w:rPr>
        <w:t xml:space="preserve">L'opium est trituré avec un lait de chaux. </w:t>
      </w:r>
    </w:p>
    <w:p w:rsidR="00A73C80" w:rsidRPr="00A73C80" w:rsidRDefault="00A73C80" w:rsidP="00A73C80">
      <w:pPr>
        <w:pStyle w:val="Paragraphedeliste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73C80">
        <w:rPr>
          <w:rFonts w:asciiTheme="majorBidi" w:hAnsiTheme="majorBidi" w:cstheme="majorBidi"/>
          <w:spacing w:val="3"/>
          <w:sz w:val="24"/>
          <w:szCs w:val="24"/>
        </w:rPr>
        <w:t xml:space="preserve">Après filtration, </w:t>
      </w:r>
      <w:r w:rsidRPr="00A73C80">
        <w:rPr>
          <w:rFonts w:asciiTheme="majorBidi" w:hAnsiTheme="majorBidi" w:cstheme="majorBidi"/>
          <w:sz w:val="24"/>
          <w:szCs w:val="24"/>
        </w:rPr>
        <w:t xml:space="preserve">la liqueur est agitée avec </w:t>
      </w:r>
      <w:r w:rsidRPr="00A73C80">
        <w:rPr>
          <w:rFonts w:asciiTheme="majorBidi" w:hAnsiTheme="majorBidi" w:cstheme="majorBidi"/>
          <w:spacing w:val="2"/>
          <w:sz w:val="24"/>
          <w:szCs w:val="24"/>
        </w:rPr>
        <w:t xml:space="preserve">de </w:t>
      </w:r>
      <w:r w:rsidRPr="00A73C80">
        <w:rPr>
          <w:rFonts w:asciiTheme="majorBidi" w:hAnsiTheme="majorBidi" w:cstheme="majorBidi"/>
          <w:sz w:val="24"/>
          <w:szCs w:val="24"/>
        </w:rPr>
        <w:t xml:space="preserve">l'éther qui est séparé et évaporé. </w:t>
      </w:r>
    </w:p>
    <w:p w:rsidR="00A73C80" w:rsidRPr="002F0FE1" w:rsidRDefault="00A73C80" w:rsidP="00A73C80">
      <w:pPr>
        <w:pStyle w:val="Paragraphedeliste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73C80">
        <w:rPr>
          <w:rFonts w:asciiTheme="majorBidi" w:hAnsiTheme="majorBidi" w:cstheme="majorBidi"/>
          <w:sz w:val="24"/>
          <w:szCs w:val="24"/>
        </w:rPr>
        <w:t xml:space="preserve">Au résidu, on ajoute 1 ml </w:t>
      </w:r>
      <w:r w:rsidRPr="00A73C80">
        <w:rPr>
          <w:rFonts w:asciiTheme="majorBidi" w:hAnsiTheme="majorBidi" w:cstheme="majorBidi"/>
          <w:spacing w:val="5"/>
          <w:sz w:val="24"/>
          <w:szCs w:val="24"/>
        </w:rPr>
        <w:t xml:space="preserve">d'acide chlorhydrique </w:t>
      </w:r>
      <w:r w:rsidRPr="00A73C80">
        <w:rPr>
          <w:rFonts w:asciiTheme="majorBidi" w:hAnsiTheme="majorBidi" w:cstheme="majorBidi"/>
          <w:sz w:val="24"/>
          <w:szCs w:val="24"/>
        </w:rPr>
        <w:t xml:space="preserve">et l'on chauffe quelques minutes au bain marie </w:t>
      </w:r>
      <w:r w:rsidRPr="00A73C80">
        <w:rPr>
          <w:rFonts w:asciiTheme="majorBidi" w:hAnsiTheme="majorBidi" w:cstheme="majorBidi"/>
          <w:spacing w:val="2"/>
          <w:sz w:val="24"/>
          <w:szCs w:val="24"/>
        </w:rPr>
        <w:t xml:space="preserve">: </w:t>
      </w:r>
      <w:r w:rsidRPr="00A73C80">
        <w:rPr>
          <w:rFonts w:asciiTheme="majorBidi" w:hAnsiTheme="majorBidi" w:cstheme="majorBidi"/>
          <w:spacing w:val="11"/>
          <w:sz w:val="24"/>
          <w:szCs w:val="24"/>
        </w:rPr>
        <w:t xml:space="preserve">on </w:t>
      </w:r>
      <w:r w:rsidRPr="00A73C80">
        <w:rPr>
          <w:rFonts w:asciiTheme="majorBidi" w:hAnsiTheme="majorBidi" w:cstheme="majorBidi"/>
          <w:spacing w:val="3"/>
          <w:sz w:val="24"/>
          <w:szCs w:val="24"/>
        </w:rPr>
        <w:t xml:space="preserve">obtient une </w:t>
      </w:r>
      <w:r w:rsidRPr="00A73C80">
        <w:rPr>
          <w:rFonts w:asciiTheme="majorBidi" w:hAnsiTheme="majorBidi" w:cstheme="majorBidi"/>
          <w:spacing w:val="2"/>
          <w:sz w:val="24"/>
          <w:szCs w:val="24"/>
        </w:rPr>
        <w:t>coloration rouge intense.</w:t>
      </w:r>
    </w:p>
    <w:p w:rsidR="00A95B0D" w:rsidRPr="00A95B0D" w:rsidRDefault="00F4511C" w:rsidP="00A95B0D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c-</w:t>
      </w:r>
      <w:r w:rsidR="002F0FE1">
        <w:rPr>
          <w:rFonts w:asciiTheme="majorBidi" w:hAnsiTheme="majorBidi" w:cstheme="majorBidi"/>
          <w:b/>
          <w:bCs/>
          <w:sz w:val="24"/>
          <w:szCs w:val="24"/>
        </w:rPr>
        <w:t>CCM</w:t>
      </w:r>
      <w:r w:rsidR="00A95B0D">
        <w:rPr>
          <w:rFonts w:asciiTheme="majorBidi" w:hAnsiTheme="majorBidi" w:cstheme="majorBidi"/>
          <w:b/>
          <w:bCs/>
          <w:sz w:val="24"/>
          <w:szCs w:val="24"/>
        </w:rPr>
        <w:t xml:space="preserve"> : </w:t>
      </w:r>
      <w:r w:rsidR="00963CB8">
        <w:rPr>
          <w:rFonts w:asciiTheme="majorBidi" w:hAnsiTheme="majorBidi" w:cstheme="majorBidi"/>
          <w:sz w:val="24"/>
          <w:szCs w:val="24"/>
        </w:rPr>
        <w:t xml:space="preserve">révélation par </w:t>
      </w:r>
      <w:r w:rsidR="00A95B0D">
        <w:rPr>
          <w:rFonts w:asciiTheme="majorBidi" w:hAnsiTheme="majorBidi" w:cstheme="majorBidi"/>
          <w:sz w:val="24"/>
          <w:szCs w:val="24"/>
        </w:rPr>
        <w:t>iodobismuthate de potassium.</w:t>
      </w:r>
    </w:p>
    <w:p w:rsidR="00A95B0D" w:rsidRDefault="00F4511C" w:rsidP="002F0FE1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2-2-</w:t>
      </w:r>
      <w:r w:rsidR="00A95B0D">
        <w:rPr>
          <w:rFonts w:asciiTheme="majorBidi" w:hAnsiTheme="majorBidi" w:cstheme="majorBidi"/>
          <w:b/>
          <w:bCs/>
          <w:sz w:val="24"/>
          <w:szCs w:val="24"/>
        </w:rPr>
        <w:t>Essai quantitatif :</w:t>
      </w:r>
    </w:p>
    <w:p w:rsidR="00A95B0D" w:rsidRDefault="00A95B0D" w:rsidP="002F0FE1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Taux d’humidité : </w:t>
      </w:r>
      <w:r w:rsidRPr="00A95B0D">
        <w:rPr>
          <w:rFonts w:asciiTheme="majorBidi" w:hAnsiTheme="majorBidi" w:cstheme="majorBidi"/>
          <w:sz w:val="24"/>
          <w:szCs w:val="24"/>
        </w:rPr>
        <w:t>&lt;15%</w:t>
      </w:r>
    </w:p>
    <w:p w:rsidR="00A95B0D" w:rsidRPr="00F4511C" w:rsidRDefault="00F4511C" w:rsidP="002F0FE1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F4511C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3-</w:t>
      </w:r>
      <w:r w:rsidR="00D338BA" w:rsidRPr="00F4511C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Dosage des alcaloïdes (morphine) :</w:t>
      </w:r>
    </w:p>
    <w:p w:rsidR="00D338BA" w:rsidRPr="00D338BA" w:rsidRDefault="00D338BA" w:rsidP="00D338BA">
      <w:pPr>
        <w:pStyle w:val="Paragraphedeliste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338BA">
        <w:rPr>
          <w:rFonts w:asciiTheme="majorBidi" w:hAnsiTheme="majorBidi" w:cstheme="majorBidi"/>
          <w:b/>
          <w:bCs/>
          <w:sz w:val="24"/>
          <w:szCs w:val="24"/>
        </w:rPr>
        <w:t>Dosage acidimétrique (volumétrique),</w:t>
      </w:r>
    </w:p>
    <w:p w:rsidR="00D338BA" w:rsidRPr="00D338BA" w:rsidRDefault="00D338BA" w:rsidP="00D338BA">
      <w:pPr>
        <w:pStyle w:val="Paragraphedeliste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338BA">
        <w:rPr>
          <w:rFonts w:asciiTheme="majorBidi" w:hAnsiTheme="majorBidi" w:cstheme="majorBidi"/>
          <w:b/>
          <w:bCs/>
          <w:sz w:val="24"/>
          <w:szCs w:val="24"/>
        </w:rPr>
        <w:t>Dosage colorimétique (spectrophotométrique)</w:t>
      </w:r>
      <w:r>
        <w:rPr>
          <w:rFonts w:asciiTheme="majorBidi" w:hAnsiTheme="majorBidi" w:cstheme="majorBidi"/>
          <w:b/>
          <w:bCs/>
          <w:sz w:val="24"/>
          <w:szCs w:val="24"/>
        </w:rPr>
        <w:t> :</w:t>
      </w:r>
      <w:r>
        <w:rPr>
          <w:rFonts w:asciiTheme="majorBidi" w:hAnsiTheme="majorBidi" w:cstheme="majorBidi"/>
          <w:sz w:val="24"/>
          <w:szCs w:val="24"/>
        </w:rPr>
        <w:t xml:space="preserve"> coloration jaune de nitrosomorphine.</w:t>
      </w:r>
    </w:p>
    <w:p w:rsidR="00D338BA" w:rsidRPr="00D338BA" w:rsidRDefault="00D338BA" w:rsidP="00D338BA">
      <w:pPr>
        <w:pStyle w:val="Paragraphedeliste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338BA">
        <w:rPr>
          <w:rFonts w:asciiTheme="majorBidi" w:hAnsiTheme="majorBidi" w:cstheme="majorBidi"/>
          <w:b/>
          <w:bCs/>
          <w:sz w:val="24"/>
          <w:szCs w:val="24"/>
        </w:rPr>
        <w:t>Dosage pondéral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(précipitation de la morphine à l’état d’éther dinitrophénylique) </w:t>
      </w:r>
    </w:p>
    <w:p w:rsidR="00D338BA" w:rsidRPr="00D338BA" w:rsidRDefault="00D338BA" w:rsidP="00D338BA">
      <w:pPr>
        <w:pStyle w:val="Paragraphedeliste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338BA">
        <w:rPr>
          <w:rFonts w:asciiTheme="majorBidi" w:hAnsiTheme="majorBidi" w:cstheme="majorBidi"/>
          <w:b/>
          <w:bCs/>
          <w:sz w:val="24"/>
          <w:szCs w:val="24"/>
        </w:rPr>
        <w:t>Méthodes chromatographiques :</w:t>
      </w:r>
    </w:p>
    <w:p w:rsidR="00D338BA" w:rsidRDefault="00D338BA" w:rsidP="002F0FE1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CPG ou CPG/SM, HPLC ou HPLC/SM/SM.</w:t>
      </w:r>
    </w:p>
    <w:p w:rsidR="00F54D62" w:rsidRDefault="00F4511C" w:rsidP="00F54D62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D-</w:t>
      </w:r>
      <w:r w:rsidR="00F54D62">
        <w:rPr>
          <w:rFonts w:asciiTheme="majorBidi" w:hAnsiTheme="majorBidi" w:cstheme="majorBidi"/>
          <w:b/>
          <w:bCs/>
          <w:sz w:val="24"/>
          <w:szCs w:val="24"/>
        </w:rPr>
        <w:t>Propriétés pharmacologiques :</w:t>
      </w:r>
    </w:p>
    <w:p w:rsidR="00CE4070" w:rsidRPr="00F4511C" w:rsidRDefault="00F4511C" w:rsidP="00CE4070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pacing w:val="2"/>
          <w:sz w:val="24"/>
          <w:szCs w:val="24"/>
          <w:u w:val="single"/>
        </w:rPr>
      </w:pPr>
      <w:r w:rsidRPr="00F4511C">
        <w:rPr>
          <w:rFonts w:asciiTheme="majorBidi" w:hAnsiTheme="majorBidi" w:cstheme="majorBidi"/>
          <w:b/>
          <w:bCs/>
          <w:i/>
          <w:iCs/>
          <w:spacing w:val="1"/>
          <w:sz w:val="24"/>
          <w:szCs w:val="24"/>
          <w:u w:val="single"/>
        </w:rPr>
        <w:t>1-</w:t>
      </w:r>
      <w:r w:rsidR="00CE4070" w:rsidRPr="00F4511C">
        <w:rPr>
          <w:rFonts w:asciiTheme="majorBidi" w:hAnsiTheme="majorBidi" w:cstheme="majorBidi"/>
          <w:b/>
          <w:bCs/>
          <w:i/>
          <w:iCs/>
          <w:spacing w:val="1"/>
          <w:sz w:val="24"/>
          <w:szCs w:val="24"/>
          <w:u w:val="single"/>
        </w:rPr>
        <w:t>Morphine :</w:t>
      </w:r>
    </w:p>
    <w:p w:rsidR="00CE4070" w:rsidRPr="00CE4070" w:rsidRDefault="00F4511C" w:rsidP="00CE4070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i/>
          <w:iCs/>
          <w:spacing w:val="1"/>
          <w:sz w:val="24"/>
          <w:szCs w:val="24"/>
          <w:u w:val="single"/>
        </w:rPr>
      </w:pPr>
      <w:r>
        <w:rPr>
          <w:rFonts w:asciiTheme="majorBidi" w:hAnsiTheme="majorBidi" w:cstheme="majorBidi"/>
          <w:i/>
          <w:iCs/>
          <w:spacing w:val="1"/>
          <w:sz w:val="24"/>
          <w:szCs w:val="24"/>
          <w:u w:val="single"/>
        </w:rPr>
        <w:t>a-</w:t>
      </w:r>
      <w:r w:rsidR="00CE4070" w:rsidRPr="00CE4070">
        <w:rPr>
          <w:rFonts w:asciiTheme="majorBidi" w:hAnsiTheme="majorBidi" w:cstheme="majorBidi"/>
          <w:i/>
          <w:iCs/>
          <w:spacing w:val="1"/>
          <w:sz w:val="24"/>
          <w:szCs w:val="24"/>
          <w:u w:val="single"/>
        </w:rPr>
        <w:t xml:space="preserve">Effets au niveau du système nerveux central : </w:t>
      </w:r>
    </w:p>
    <w:p w:rsidR="00CE4070" w:rsidRDefault="00DF44BA" w:rsidP="00CE4070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pacing w:val="-1"/>
          <w:sz w:val="24"/>
          <w:szCs w:val="24"/>
        </w:rPr>
        <w:sym w:font="Wingdings" w:char="F0C4"/>
      </w:r>
      <w:r>
        <w:rPr>
          <w:rFonts w:asciiTheme="majorBidi" w:hAnsiTheme="majorBidi" w:cstheme="majorBidi"/>
          <w:spacing w:val="-1"/>
          <w:sz w:val="24"/>
          <w:szCs w:val="24"/>
        </w:rPr>
        <w:t>E</w:t>
      </w:r>
      <w:r w:rsidR="00CE4070" w:rsidRPr="00CE4070">
        <w:rPr>
          <w:rFonts w:asciiTheme="majorBidi" w:hAnsiTheme="majorBidi" w:cstheme="majorBidi"/>
          <w:spacing w:val="-1"/>
          <w:sz w:val="24"/>
          <w:szCs w:val="24"/>
        </w:rPr>
        <w:t xml:space="preserve">ffet analgésique. </w:t>
      </w:r>
    </w:p>
    <w:p w:rsidR="00CE4070" w:rsidRPr="00DF44BA" w:rsidRDefault="00DF44BA" w:rsidP="00CE4070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pacing w:val="-1"/>
          <w:sz w:val="24"/>
          <w:szCs w:val="24"/>
        </w:rPr>
        <w:sym w:font="Wingdings" w:char="F0C4"/>
      </w:r>
      <w:r w:rsidR="00CE4070" w:rsidRPr="00DF44BA">
        <w:rPr>
          <w:rFonts w:asciiTheme="majorBidi" w:hAnsiTheme="majorBidi" w:cstheme="majorBidi"/>
          <w:sz w:val="24"/>
          <w:szCs w:val="24"/>
        </w:rPr>
        <w:t>E</w:t>
      </w:r>
      <w:r w:rsidR="00CE4070" w:rsidRPr="00DF44BA">
        <w:rPr>
          <w:rFonts w:asciiTheme="majorBidi" w:hAnsiTheme="majorBidi" w:cstheme="majorBidi"/>
          <w:spacing w:val="6"/>
          <w:sz w:val="24"/>
          <w:szCs w:val="24"/>
        </w:rPr>
        <w:t xml:space="preserve">ffets respiratoires : La morphine déprime les centres respiratoires bulbaires. </w:t>
      </w:r>
    </w:p>
    <w:p w:rsidR="00DF44BA" w:rsidRDefault="00DF44BA" w:rsidP="00DF44BA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spacing w:val="1"/>
          <w:sz w:val="24"/>
          <w:szCs w:val="24"/>
        </w:rPr>
      </w:pPr>
      <w:r>
        <w:rPr>
          <w:rFonts w:asciiTheme="majorBidi" w:hAnsiTheme="majorBidi" w:cstheme="majorBidi"/>
          <w:spacing w:val="-1"/>
          <w:sz w:val="24"/>
          <w:szCs w:val="24"/>
        </w:rPr>
        <w:sym w:font="Wingdings" w:char="F0C4"/>
      </w:r>
      <w:r w:rsidR="00CE4070" w:rsidRPr="00DF44BA">
        <w:rPr>
          <w:rFonts w:asciiTheme="majorBidi" w:hAnsiTheme="majorBidi" w:cstheme="majorBidi"/>
          <w:spacing w:val="1"/>
          <w:sz w:val="24"/>
          <w:szCs w:val="24"/>
        </w:rPr>
        <w:t>A</w:t>
      </w:r>
      <w:r w:rsidR="00CE4070" w:rsidRPr="00CE4070">
        <w:rPr>
          <w:rFonts w:asciiTheme="majorBidi" w:hAnsiTheme="majorBidi" w:cstheme="majorBidi"/>
          <w:spacing w:val="1"/>
          <w:sz w:val="24"/>
          <w:szCs w:val="24"/>
        </w:rPr>
        <w:t>utres effets centraux</w:t>
      </w:r>
      <w:r w:rsidR="00CE4070" w:rsidRPr="00DF44BA">
        <w:rPr>
          <w:rFonts w:asciiTheme="majorBidi" w:hAnsiTheme="majorBidi" w:cstheme="majorBidi"/>
          <w:spacing w:val="1"/>
          <w:sz w:val="24"/>
          <w:szCs w:val="24"/>
        </w:rPr>
        <w:t> :</w:t>
      </w:r>
      <w:r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</w:p>
    <w:p w:rsidR="00DF44BA" w:rsidRPr="00DF44BA" w:rsidRDefault="00DF44BA" w:rsidP="00DF44BA">
      <w:pPr>
        <w:pStyle w:val="Paragraphedeliste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spacing w:val="1"/>
          <w:sz w:val="24"/>
          <w:szCs w:val="24"/>
        </w:rPr>
      </w:pPr>
      <w:r>
        <w:rPr>
          <w:rFonts w:asciiTheme="majorBidi" w:hAnsiTheme="majorBidi" w:cstheme="majorBidi"/>
          <w:spacing w:val="1"/>
          <w:sz w:val="24"/>
          <w:szCs w:val="24"/>
        </w:rPr>
        <w:t>D</w:t>
      </w:r>
      <w:r w:rsidRPr="00DF44BA">
        <w:rPr>
          <w:rFonts w:asciiTheme="majorBidi" w:hAnsiTheme="majorBidi" w:cstheme="majorBidi"/>
          <w:spacing w:val="1"/>
          <w:sz w:val="24"/>
          <w:szCs w:val="24"/>
        </w:rPr>
        <w:t xml:space="preserve">éprime le centre de la toux, </w:t>
      </w:r>
    </w:p>
    <w:p w:rsidR="00DF44BA" w:rsidRPr="00DF44BA" w:rsidRDefault="00DF44BA" w:rsidP="00DF44BA">
      <w:pPr>
        <w:pStyle w:val="Paragraphedeliste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spacing w:val="8"/>
          <w:sz w:val="24"/>
          <w:szCs w:val="24"/>
        </w:rPr>
      </w:pPr>
      <w:r>
        <w:rPr>
          <w:rFonts w:asciiTheme="majorBidi" w:hAnsiTheme="majorBidi" w:cstheme="majorBidi"/>
          <w:spacing w:val="8"/>
          <w:sz w:val="24"/>
          <w:szCs w:val="24"/>
        </w:rPr>
        <w:t>M</w:t>
      </w:r>
      <w:r w:rsidR="00CE4070" w:rsidRPr="00DF44BA">
        <w:rPr>
          <w:rFonts w:asciiTheme="majorBidi" w:hAnsiTheme="majorBidi" w:cstheme="majorBidi"/>
          <w:spacing w:val="8"/>
          <w:sz w:val="24"/>
          <w:szCs w:val="24"/>
        </w:rPr>
        <w:t xml:space="preserve">yosis, </w:t>
      </w:r>
    </w:p>
    <w:p w:rsidR="00CE4070" w:rsidRPr="00DF44BA" w:rsidRDefault="00CE4070" w:rsidP="00DF44BA">
      <w:pPr>
        <w:pStyle w:val="Paragraphedeliste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F44BA">
        <w:rPr>
          <w:rFonts w:asciiTheme="majorBidi" w:hAnsiTheme="majorBidi" w:cstheme="majorBidi"/>
          <w:sz w:val="24"/>
          <w:szCs w:val="24"/>
        </w:rPr>
        <w:t xml:space="preserve">Apparition de vomissements. </w:t>
      </w:r>
    </w:p>
    <w:p w:rsidR="00DF44BA" w:rsidRPr="00DF44BA" w:rsidRDefault="00CE4070" w:rsidP="00DF44BA">
      <w:pPr>
        <w:pStyle w:val="Paragraphedeliste"/>
        <w:widowControl w:val="0"/>
        <w:numPr>
          <w:ilvl w:val="0"/>
          <w:numId w:val="10"/>
        </w:numPr>
        <w:autoSpaceDE w:val="0"/>
        <w:autoSpaceDN w:val="0"/>
        <w:spacing w:before="180" w:after="0" w:line="360" w:lineRule="auto"/>
        <w:jc w:val="both"/>
        <w:rPr>
          <w:rFonts w:asciiTheme="majorBidi" w:hAnsiTheme="majorBidi" w:cstheme="majorBidi"/>
          <w:spacing w:val="-1"/>
          <w:sz w:val="24"/>
          <w:szCs w:val="24"/>
        </w:rPr>
      </w:pPr>
      <w:r w:rsidRPr="00DF44BA">
        <w:rPr>
          <w:rFonts w:asciiTheme="majorBidi" w:hAnsiTheme="majorBidi" w:cstheme="majorBidi"/>
          <w:sz w:val="24"/>
          <w:szCs w:val="24"/>
        </w:rPr>
        <w:t>Dépression de l'activité hypophysaire diminution de la sécrétion de FSH, de LH, d'ACTH.</w:t>
      </w:r>
    </w:p>
    <w:p w:rsidR="00DF44BA" w:rsidRPr="00DF44BA" w:rsidRDefault="00DF44BA" w:rsidP="00DF44BA">
      <w:pPr>
        <w:widowControl w:val="0"/>
        <w:autoSpaceDE w:val="0"/>
        <w:autoSpaceDN w:val="0"/>
        <w:spacing w:before="180" w:after="0" w:line="360" w:lineRule="auto"/>
        <w:jc w:val="both"/>
        <w:rPr>
          <w:rFonts w:asciiTheme="majorBidi" w:hAnsiTheme="majorBidi" w:cstheme="majorBidi"/>
          <w:spacing w:val="-1"/>
          <w:sz w:val="24"/>
          <w:szCs w:val="24"/>
        </w:rPr>
      </w:pPr>
      <w:r>
        <w:rPr>
          <w:spacing w:val="-1"/>
        </w:rPr>
        <w:lastRenderedPageBreak/>
        <w:sym w:font="Wingdings" w:char="F0C4"/>
      </w:r>
      <w:r w:rsidR="00CE4070" w:rsidRPr="00DF44BA">
        <w:rPr>
          <w:rFonts w:asciiTheme="majorBidi" w:hAnsiTheme="majorBidi" w:cstheme="majorBidi"/>
          <w:spacing w:val="4"/>
          <w:sz w:val="24"/>
          <w:szCs w:val="24"/>
        </w:rPr>
        <w:t>Dépendance</w:t>
      </w:r>
      <w:r w:rsidRPr="00DF44BA">
        <w:rPr>
          <w:rFonts w:asciiTheme="majorBidi" w:hAnsiTheme="majorBidi" w:cstheme="majorBidi"/>
          <w:spacing w:val="4"/>
          <w:sz w:val="24"/>
          <w:szCs w:val="24"/>
        </w:rPr>
        <w:t> :</w:t>
      </w:r>
      <w:r w:rsidR="00CE4070" w:rsidRPr="00DF44BA">
        <w:rPr>
          <w:rFonts w:asciiTheme="majorBidi" w:hAnsiTheme="majorBidi" w:cstheme="majorBidi"/>
          <w:spacing w:val="4"/>
          <w:sz w:val="24"/>
          <w:szCs w:val="24"/>
        </w:rPr>
        <w:t xml:space="preserve"> psychodysleptiques </w:t>
      </w:r>
    </w:p>
    <w:p w:rsidR="00DF44BA" w:rsidRDefault="00F4511C" w:rsidP="00DF44BA">
      <w:pPr>
        <w:widowControl w:val="0"/>
        <w:autoSpaceDE w:val="0"/>
        <w:autoSpaceDN w:val="0"/>
        <w:spacing w:before="180" w:after="0" w:line="360" w:lineRule="auto"/>
        <w:jc w:val="both"/>
        <w:rPr>
          <w:rFonts w:asciiTheme="majorBidi" w:hAnsiTheme="majorBidi" w:cstheme="majorBidi"/>
          <w:spacing w:val="-1"/>
          <w:sz w:val="24"/>
          <w:szCs w:val="24"/>
          <w:u w:val="single"/>
        </w:rPr>
      </w:pPr>
      <w:r>
        <w:rPr>
          <w:rFonts w:asciiTheme="majorBidi" w:hAnsiTheme="majorBidi" w:cstheme="majorBidi"/>
          <w:i/>
          <w:iCs/>
          <w:spacing w:val="1"/>
          <w:sz w:val="24"/>
          <w:szCs w:val="24"/>
          <w:u w:val="single"/>
        </w:rPr>
        <w:t>b-</w:t>
      </w:r>
      <w:r w:rsidR="00DF44BA" w:rsidRPr="00DF44BA">
        <w:rPr>
          <w:rFonts w:asciiTheme="majorBidi" w:hAnsiTheme="majorBidi" w:cstheme="majorBidi"/>
          <w:i/>
          <w:iCs/>
          <w:spacing w:val="1"/>
          <w:sz w:val="24"/>
          <w:szCs w:val="24"/>
          <w:u w:val="single"/>
        </w:rPr>
        <w:t>E</w:t>
      </w:r>
      <w:r w:rsidR="00CE4070" w:rsidRPr="00CE4070">
        <w:rPr>
          <w:rFonts w:asciiTheme="majorBidi" w:hAnsiTheme="majorBidi" w:cstheme="majorBidi"/>
          <w:i/>
          <w:iCs/>
          <w:spacing w:val="1"/>
          <w:sz w:val="24"/>
          <w:szCs w:val="24"/>
          <w:u w:val="single"/>
        </w:rPr>
        <w:t>ffets périphériques</w:t>
      </w:r>
      <w:r w:rsidR="00DF44BA" w:rsidRPr="00DF44BA">
        <w:rPr>
          <w:rFonts w:asciiTheme="majorBidi" w:hAnsiTheme="majorBidi" w:cstheme="majorBidi"/>
          <w:i/>
          <w:iCs/>
          <w:spacing w:val="1"/>
          <w:sz w:val="24"/>
          <w:szCs w:val="24"/>
          <w:u w:val="single"/>
        </w:rPr>
        <w:t> :</w:t>
      </w:r>
    </w:p>
    <w:p w:rsidR="00DF44BA" w:rsidRDefault="00DF44BA" w:rsidP="005404BB">
      <w:pPr>
        <w:widowControl w:val="0"/>
        <w:tabs>
          <w:tab w:val="center" w:pos="4153"/>
        </w:tabs>
        <w:autoSpaceDE w:val="0"/>
        <w:autoSpaceDN w:val="0"/>
        <w:spacing w:before="180" w:after="0" w:line="360" w:lineRule="auto"/>
        <w:jc w:val="both"/>
        <w:rPr>
          <w:rFonts w:asciiTheme="majorBidi" w:hAnsiTheme="majorBidi" w:cstheme="majorBidi"/>
          <w:spacing w:val="2"/>
          <w:sz w:val="24"/>
          <w:szCs w:val="24"/>
        </w:rPr>
      </w:pPr>
      <w:r>
        <w:rPr>
          <w:rFonts w:asciiTheme="majorBidi" w:hAnsiTheme="majorBidi" w:cstheme="majorBidi"/>
          <w:spacing w:val="-1"/>
          <w:sz w:val="24"/>
          <w:szCs w:val="24"/>
        </w:rPr>
        <w:sym w:font="Wingdings" w:char="F0C4"/>
      </w:r>
      <w:r>
        <w:rPr>
          <w:rFonts w:asciiTheme="majorBidi" w:hAnsiTheme="majorBidi" w:cstheme="majorBidi"/>
          <w:spacing w:val="1"/>
          <w:sz w:val="24"/>
          <w:szCs w:val="24"/>
        </w:rPr>
        <w:t>E</w:t>
      </w:r>
      <w:r w:rsidR="00CE4070" w:rsidRPr="00CE4070">
        <w:rPr>
          <w:rFonts w:asciiTheme="majorBidi" w:hAnsiTheme="majorBidi" w:cstheme="majorBidi"/>
          <w:spacing w:val="1"/>
          <w:sz w:val="24"/>
          <w:szCs w:val="24"/>
        </w:rPr>
        <w:t xml:space="preserve">ffets digestifs </w:t>
      </w:r>
      <w:r w:rsidR="00CE4070" w:rsidRPr="00CE4070">
        <w:rPr>
          <w:rFonts w:asciiTheme="majorBidi" w:hAnsiTheme="majorBidi" w:cstheme="majorBidi"/>
          <w:spacing w:val="2"/>
          <w:sz w:val="24"/>
          <w:szCs w:val="24"/>
        </w:rPr>
        <w:t xml:space="preserve">: </w:t>
      </w:r>
      <w:r w:rsidR="005404BB">
        <w:rPr>
          <w:rFonts w:asciiTheme="majorBidi" w:hAnsiTheme="majorBidi" w:cstheme="majorBidi"/>
          <w:spacing w:val="2"/>
          <w:sz w:val="24"/>
          <w:szCs w:val="24"/>
        </w:rPr>
        <w:tab/>
      </w:r>
    </w:p>
    <w:p w:rsidR="00CE4070" w:rsidRPr="006A6982" w:rsidRDefault="00DF44BA" w:rsidP="00DF44BA">
      <w:pPr>
        <w:pStyle w:val="Paragraphedeliste"/>
        <w:widowControl w:val="0"/>
        <w:numPr>
          <w:ilvl w:val="0"/>
          <w:numId w:val="11"/>
        </w:numPr>
        <w:autoSpaceDE w:val="0"/>
        <w:autoSpaceDN w:val="0"/>
        <w:spacing w:before="180" w:after="0" w:line="360" w:lineRule="auto"/>
        <w:jc w:val="both"/>
        <w:rPr>
          <w:rFonts w:asciiTheme="majorBidi" w:hAnsiTheme="majorBidi" w:cstheme="majorBidi"/>
          <w:spacing w:val="2"/>
          <w:sz w:val="24"/>
          <w:szCs w:val="24"/>
        </w:rPr>
      </w:pPr>
      <w:r w:rsidRPr="006A6982">
        <w:rPr>
          <w:rFonts w:asciiTheme="majorBidi" w:hAnsiTheme="majorBidi" w:cstheme="majorBidi"/>
          <w:spacing w:val="2"/>
          <w:sz w:val="24"/>
          <w:szCs w:val="24"/>
        </w:rPr>
        <w:t>V</w:t>
      </w:r>
      <w:r w:rsidR="00CE4070" w:rsidRPr="006A6982">
        <w:rPr>
          <w:rFonts w:asciiTheme="majorBidi" w:hAnsiTheme="majorBidi" w:cstheme="majorBidi"/>
          <w:spacing w:val="2"/>
          <w:sz w:val="24"/>
          <w:szCs w:val="24"/>
        </w:rPr>
        <w:t>omissements</w:t>
      </w:r>
      <w:r w:rsidR="006A6982" w:rsidRPr="006A6982">
        <w:rPr>
          <w:rFonts w:asciiTheme="majorBidi" w:hAnsiTheme="majorBidi" w:cstheme="majorBidi"/>
          <w:spacing w:val="2"/>
          <w:sz w:val="24"/>
          <w:szCs w:val="24"/>
        </w:rPr>
        <w:t>,</w:t>
      </w:r>
      <w:r w:rsidR="00CE4070" w:rsidRPr="006A6982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</w:p>
    <w:p w:rsidR="00CE4070" w:rsidRPr="00DF44BA" w:rsidRDefault="00DF44BA" w:rsidP="00DF44BA">
      <w:pPr>
        <w:pStyle w:val="Paragraphedeliste"/>
        <w:widowControl w:val="0"/>
        <w:numPr>
          <w:ilvl w:val="0"/>
          <w:numId w:val="11"/>
        </w:numPr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spacing w:val="2"/>
          <w:sz w:val="24"/>
          <w:szCs w:val="24"/>
        </w:rPr>
      </w:pPr>
      <w:r w:rsidRPr="006A6982">
        <w:rPr>
          <w:rFonts w:asciiTheme="majorBidi" w:hAnsiTheme="majorBidi" w:cstheme="majorBidi"/>
          <w:spacing w:val="2"/>
          <w:sz w:val="24"/>
          <w:szCs w:val="24"/>
        </w:rPr>
        <w:t>Constipation.</w:t>
      </w:r>
    </w:p>
    <w:p w:rsidR="00DF44BA" w:rsidRDefault="006A6982" w:rsidP="00DF44BA">
      <w:pPr>
        <w:widowControl w:val="0"/>
        <w:tabs>
          <w:tab w:val="left" w:pos="2088"/>
        </w:tabs>
        <w:autoSpaceDE w:val="0"/>
        <w:autoSpaceDN w:val="0"/>
        <w:spacing w:after="0" w:line="360" w:lineRule="auto"/>
        <w:ind w:left="72"/>
        <w:jc w:val="both"/>
        <w:rPr>
          <w:rFonts w:asciiTheme="majorBidi" w:hAnsiTheme="majorBidi" w:cstheme="majorBidi"/>
          <w:spacing w:val="9"/>
          <w:sz w:val="24"/>
          <w:szCs w:val="24"/>
        </w:rPr>
      </w:pPr>
      <w:r>
        <w:rPr>
          <w:rFonts w:asciiTheme="majorBidi" w:hAnsiTheme="majorBidi" w:cstheme="majorBidi"/>
          <w:spacing w:val="-1"/>
          <w:sz w:val="24"/>
          <w:szCs w:val="24"/>
        </w:rPr>
        <w:sym w:font="Wingdings" w:char="F0C4"/>
      </w:r>
      <w:r w:rsidR="00DF44BA">
        <w:rPr>
          <w:rFonts w:asciiTheme="majorBidi" w:hAnsiTheme="majorBidi" w:cstheme="majorBidi"/>
          <w:spacing w:val="6"/>
          <w:sz w:val="24"/>
          <w:szCs w:val="24"/>
        </w:rPr>
        <w:t>Induit une r</w:t>
      </w:r>
      <w:r w:rsidR="00CE4070" w:rsidRPr="00CE4070">
        <w:rPr>
          <w:rFonts w:asciiTheme="majorBidi" w:hAnsiTheme="majorBidi" w:cstheme="majorBidi"/>
          <w:spacing w:val="6"/>
          <w:sz w:val="24"/>
          <w:szCs w:val="24"/>
        </w:rPr>
        <w:t>étention urinaire</w:t>
      </w:r>
      <w:r w:rsidR="00DF44BA">
        <w:rPr>
          <w:rFonts w:asciiTheme="majorBidi" w:hAnsiTheme="majorBidi" w:cstheme="majorBidi"/>
          <w:spacing w:val="6"/>
          <w:sz w:val="24"/>
          <w:szCs w:val="24"/>
        </w:rPr>
        <w:t xml:space="preserve"> (</w:t>
      </w:r>
      <w:r w:rsidR="00CE4070" w:rsidRPr="00CE4070">
        <w:rPr>
          <w:rFonts w:asciiTheme="majorBidi" w:hAnsiTheme="majorBidi" w:cstheme="majorBidi"/>
          <w:spacing w:val="9"/>
          <w:sz w:val="24"/>
          <w:szCs w:val="24"/>
        </w:rPr>
        <w:t>Antidiurétique</w:t>
      </w:r>
      <w:r w:rsidR="00DF44BA">
        <w:rPr>
          <w:rFonts w:asciiTheme="majorBidi" w:hAnsiTheme="majorBidi" w:cstheme="majorBidi"/>
          <w:spacing w:val="9"/>
          <w:sz w:val="24"/>
          <w:szCs w:val="24"/>
        </w:rPr>
        <w:t>)</w:t>
      </w:r>
    </w:p>
    <w:p w:rsidR="006A6982" w:rsidRDefault="006A6982" w:rsidP="00DF44BA">
      <w:pPr>
        <w:widowControl w:val="0"/>
        <w:tabs>
          <w:tab w:val="left" w:pos="2088"/>
        </w:tabs>
        <w:autoSpaceDE w:val="0"/>
        <w:autoSpaceDN w:val="0"/>
        <w:spacing w:after="0" w:line="360" w:lineRule="auto"/>
        <w:ind w:left="72"/>
        <w:jc w:val="both"/>
        <w:rPr>
          <w:rFonts w:asciiTheme="majorBidi" w:hAnsiTheme="majorBidi" w:cstheme="majorBidi"/>
          <w:spacing w:val="-1"/>
          <w:sz w:val="24"/>
          <w:szCs w:val="24"/>
        </w:rPr>
      </w:pPr>
      <w:r>
        <w:rPr>
          <w:rFonts w:asciiTheme="majorBidi" w:hAnsiTheme="majorBidi" w:cstheme="majorBidi"/>
          <w:spacing w:val="-1"/>
          <w:sz w:val="24"/>
          <w:szCs w:val="24"/>
        </w:rPr>
        <w:sym w:font="Wingdings" w:char="F0C4"/>
      </w:r>
      <w:r>
        <w:rPr>
          <w:rFonts w:asciiTheme="majorBidi" w:hAnsiTheme="majorBidi" w:cstheme="majorBidi"/>
          <w:spacing w:val="-1"/>
          <w:sz w:val="24"/>
          <w:szCs w:val="24"/>
        </w:rPr>
        <w:t>B</w:t>
      </w:r>
      <w:r w:rsidR="00CE4070" w:rsidRPr="00CE4070">
        <w:rPr>
          <w:rFonts w:asciiTheme="majorBidi" w:hAnsiTheme="majorBidi" w:cstheme="majorBidi"/>
          <w:spacing w:val="-1"/>
          <w:sz w:val="24"/>
          <w:szCs w:val="24"/>
        </w:rPr>
        <w:t>radvcardisante,</w:t>
      </w:r>
      <w:r>
        <w:rPr>
          <w:rFonts w:asciiTheme="majorBidi" w:hAnsiTheme="majorBidi" w:cstheme="majorBidi"/>
          <w:spacing w:val="-1"/>
          <w:sz w:val="24"/>
          <w:szCs w:val="24"/>
        </w:rPr>
        <w:t>(dose forte)</w:t>
      </w:r>
      <w:r w:rsidR="00CE4070" w:rsidRPr="00CE4070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</w:p>
    <w:p w:rsidR="006A6982" w:rsidRDefault="006A6982" w:rsidP="00DF44BA">
      <w:pPr>
        <w:widowControl w:val="0"/>
        <w:tabs>
          <w:tab w:val="left" w:pos="2088"/>
        </w:tabs>
        <w:autoSpaceDE w:val="0"/>
        <w:autoSpaceDN w:val="0"/>
        <w:spacing w:after="0" w:line="360" w:lineRule="auto"/>
        <w:ind w:left="72"/>
        <w:jc w:val="both"/>
        <w:rPr>
          <w:rFonts w:asciiTheme="majorBidi" w:hAnsiTheme="majorBidi" w:cstheme="majorBidi"/>
          <w:spacing w:val="-1"/>
          <w:sz w:val="24"/>
          <w:szCs w:val="24"/>
        </w:rPr>
      </w:pPr>
      <w:r>
        <w:rPr>
          <w:rFonts w:asciiTheme="majorBidi" w:hAnsiTheme="majorBidi" w:cstheme="majorBidi"/>
          <w:spacing w:val="-1"/>
          <w:sz w:val="24"/>
          <w:szCs w:val="24"/>
        </w:rPr>
        <w:sym w:font="Wingdings" w:char="F0C4"/>
      </w:r>
      <w:r w:rsidRPr="00CE4070">
        <w:rPr>
          <w:rFonts w:asciiTheme="majorBidi" w:hAnsiTheme="majorBidi" w:cstheme="majorBidi"/>
          <w:spacing w:val="-1"/>
          <w:sz w:val="24"/>
          <w:szCs w:val="24"/>
        </w:rPr>
        <w:t>V</w:t>
      </w:r>
      <w:r w:rsidR="00CE4070" w:rsidRPr="00CE4070">
        <w:rPr>
          <w:rFonts w:asciiTheme="majorBidi" w:hAnsiTheme="majorBidi" w:cstheme="majorBidi"/>
          <w:spacing w:val="-1"/>
          <w:sz w:val="24"/>
          <w:szCs w:val="24"/>
        </w:rPr>
        <w:t>asodilatatrice</w:t>
      </w:r>
      <w:r>
        <w:rPr>
          <w:rFonts w:asciiTheme="majorBidi" w:hAnsiTheme="majorBidi" w:cstheme="majorBidi"/>
          <w:spacing w:val="-1"/>
          <w:sz w:val="24"/>
          <w:szCs w:val="24"/>
        </w:rPr>
        <w:t xml:space="preserve"> (dose forte)</w:t>
      </w:r>
    </w:p>
    <w:p w:rsidR="00CE4070" w:rsidRPr="00CE4070" w:rsidRDefault="006A6982" w:rsidP="00DF44BA">
      <w:pPr>
        <w:widowControl w:val="0"/>
        <w:tabs>
          <w:tab w:val="left" w:pos="2088"/>
        </w:tabs>
        <w:autoSpaceDE w:val="0"/>
        <w:autoSpaceDN w:val="0"/>
        <w:spacing w:after="0" w:line="360" w:lineRule="auto"/>
        <w:ind w:left="72"/>
        <w:jc w:val="both"/>
        <w:rPr>
          <w:rFonts w:asciiTheme="majorBidi" w:hAnsiTheme="majorBidi" w:cstheme="majorBidi"/>
          <w:spacing w:val="-1"/>
          <w:sz w:val="24"/>
          <w:szCs w:val="24"/>
        </w:rPr>
      </w:pPr>
      <w:r>
        <w:rPr>
          <w:rFonts w:asciiTheme="majorBidi" w:hAnsiTheme="majorBidi" w:cstheme="majorBidi"/>
          <w:spacing w:val="-1"/>
          <w:sz w:val="24"/>
          <w:szCs w:val="24"/>
        </w:rPr>
        <w:sym w:font="Wingdings" w:char="F0C4"/>
      </w:r>
      <w:r>
        <w:rPr>
          <w:rFonts w:asciiTheme="majorBidi" w:hAnsiTheme="majorBidi" w:cstheme="majorBidi"/>
          <w:spacing w:val="-1"/>
          <w:sz w:val="24"/>
          <w:szCs w:val="24"/>
        </w:rPr>
        <w:t>H</w:t>
      </w:r>
      <w:r w:rsidR="00CE4070" w:rsidRPr="00CE4070">
        <w:rPr>
          <w:rFonts w:asciiTheme="majorBidi" w:hAnsiTheme="majorBidi" w:cstheme="majorBidi"/>
          <w:spacing w:val="-1"/>
          <w:sz w:val="24"/>
          <w:szCs w:val="24"/>
        </w:rPr>
        <w:t>ypotensive</w:t>
      </w:r>
      <w:r>
        <w:rPr>
          <w:rFonts w:asciiTheme="majorBidi" w:hAnsiTheme="majorBidi" w:cstheme="majorBidi"/>
          <w:spacing w:val="-1"/>
          <w:sz w:val="24"/>
          <w:szCs w:val="24"/>
        </w:rPr>
        <w:t xml:space="preserve"> (dose forte)</w:t>
      </w:r>
      <w:r w:rsidR="00CE4070" w:rsidRPr="00CE4070">
        <w:rPr>
          <w:rFonts w:asciiTheme="majorBidi" w:hAnsiTheme="majorBidi" w:cstheme="majorBidi"/>
          <w:spacing w:val="-1"/>
          <w:sz w:val="24"/>
          <w:szCs w:val="24"/>
        </w:rPr>
        <w:t>.</w:t>
      </w:r>
    </w:p>
    <w:p w:rsidR="006A6982" w:rsidRPr="00F4511C" w:rsidRDefault="00F4511C" w:rsidP="006A6982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pacing w:val="7"/>
          <w:sz w:val="24"/>
          <w:szCs w:val="24"/>
          <w:u w:val="single"/>
        </w:rPr>
      </w:pPr>
      <w:r w:rsidRPr="00F4511C">
        <w:rPr>
          <w:rFonts w:asciiTheme="majorBidi" w:hAnsiTheme="majorBidi" w:cstheme="majorBidi"/>
          <w:b/>
          <w:bCs/>
          <w:i/>
          <w:iCs/>
          <w:spacing w:val="-4"/>
          <w:sz w:val="24"/>
          <w:szCs w:val="24"/>
          <w:u w:val="single"/>
        </w:rPr>
        <w:t>2-</w:t>
      </w:r>
      <w:r w:rsidR="006A6982" w:rsidRPr="00F4511C">
        <w:rPr>
          <w:rFonts w:asciiTheme="majorBidi" w:hAnsiTheme="majorBidi" w:cstheme="majorBidi"/>
          <w:b/>
          <w:bCs/>
          <w:i/>
          <w:iCs/>
          <w:spacing w:val="-4"/>
          <w:sz w:val="24"/>
          <w:szCs w:val="24"/>
          <w:u w:val="single"/>
        </w:rPr>
        <w:t>Codéine :</w:t>
      </w:r>
      <w:r w:rsidR="00CE4070" w:rsidRPr="00F4511C">
        <w:rPr>
          <w:rFonts w:asciiTheme="majorBidi" w:hAnsiTheme="majorBidi" w:cstheme="majorBidi"/>
          <w:b/>
          <w:bCs/>
          <w:i/>
          <w:iCs/>
          <w:spacing w:val="-4"/>
          <w:sz w:val="24"/>
          <w:szCs w:val="24"/>
          <w:u w:val="single"/>
        </w:rPr>
        <w:t xml:space="preserve"> </w:t>
      </w:r>
    </w:p>
    <w:p w:rsidR="00CE4070" w:rsidRPr="006A6982" w:rsidRDefault="006A6982" w:rsidP="006A6982">
      <w:pPr>
        <w:pStyle w:val="Paragraphedeliste"/>
        <w:widowControl w:val="0"/>
        <w:numPr>
          <w:ilvl w:val="0"/>
          <w:numId w:val="12"/>
        </w:numPr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spacing w:val="2"/>
          <w:sz w:val="24"/>
          <w:szCs w:val="24"/>
          <w:vertAlign w:val="subscript"/>
        </w:rPr>
      </w:pPr>
      <w:r w:rsidRPr="006A6982">
        <w:rPr>
          <w:rFonts w:asciiTheme="majorBidi" w:hAnsiTheme="majorBidi" w:cstheme="majorBidi"/>
          <w:spacing w:val="7"/>
          <w:sz w:val="24"/>
          <w:szCs w:val="24"/>
        </w:rPr>
        <w:t>A</w:t>
      </w:r>
      <w:r w:rsidR="00CE4070" w:rsidRPr="006A6982">
        <w:rPr>
          <w:rFonts w:asciiTheme="majorBidi" w:hAnsiTheme="majorBidi" w:cstheme="majorBidi"/>
          <w:spacing w:val="7"/>
          <w:sz w:val="24"/>
          <w:szCs w:val="24"/>
        </w:rPr>
        <w:t>ntitussive,</w:t>
      </w:r>
    </w:p>
    <w:p w:rsidR="00CE4070" w:rsidRPr="006A6982" w:rsidRDefault="00CE4070" w:rsidP="006A6982">
      <w:pPr>
        <w:pStyle w:val="Paragraphedeliste"/>
        <w:widowControl w:val="0"/>
        <w:numPr>
          <w:ilvl w:val="0"/>
          <w:numId w:val="12"/>
        </w:numPr>
        <w:autoSpaceDE w:val="0"/>
        <w:autoSpaceDN w:val="0"/>
        <w:spacing w:after="72" w:line="360" w:lineRule="auto"/>
        <w:jc w:val="both"/>
        <w:rPr>
          <w:rFonts w:asciiTheme="majorBidi" w:hAnsiTheme="majorBidi" w:cstheme="majorBidi"/>
          <w:spacing w:val="-1"/>
          <w:sz w:val="24"/>
          <w:szCs w:val="24"/>
        </w:rPr>
      </w:pPr>
      <w:r w:rsidRPr="006A6982">
        <w:rPr>
          <w:rFonts w:asciiTheme="majorBidi" w:hAnsiTheme="majorBidi" w:cstheme="majorBidi"/>
          <w:spacing w:val="-1"/>
          <w:sz w:val="24"/>
          <w:szCs w:val="24"/>
        </w:rPr>
        <w:t xml:space="preserve">Analgésique </w:t>
      </w:r>
      <w:r w:rsidR="006A6982" w:rsidRPr="006A6982">
        <w:rPr>
          <w:rFonts w:asciiTheme="majorBidi" w:hAnsiTheme="majorBidi" w:cstheme="majorBidi"/>
          <w:spacing w:val="-1"/>
          <w:sz w:val="24"/>
          <w:szCs w:val="24"/>
        </w:rPr>
        <w:t>moins intensif que la morphine.</w:t>
      </w:r>
    </w:p>
    <w:p w:rsidR="006A6982" w:rsidRPr="006A6982" w:rsidRDefault="006A6982" w:rsidP="006A6982">
      <w:pPr>
        <w:pStyle w:val="Paragraphedeliste"/>
        <w:widowControl w:val="0"/>
        <w:numPr>
          <w:ilvl w:val="0"/>
          <w:numId w:val="12"/>
        </w:numPr>
        <w:autoSpaceDE w:val="0"/>
        <w:autoSpaceDN w:val="0"/>
        <w:spacing w:after="72" w:line="360" w:lineRule="auto"/>
        <w:jc w:val="both"/>
        <w:rPr>
          <w:rFonts w:asciiTheme="majorBidi" w:hAnsiTheme="majorBidi" w:cstheme="majorBidi"/>
          <w:spacing w:val="-1"/>
          <w:sz w:val="24"/>
          <w:szCs w:val="24"/>
        </w:rPr>
      </w:pPr>
      <w:r w:rsidRPr="006A6982">
        <w:rPr>
          <w:rFonts w:asciiTheme="majorBidi" w:hAnsiTheme="majorBidi" w:cstheme="majorBidi"/>
          <w:spacing w:val="-1"/>
          <w:sz w:val="24"/>
          <w:szCs w:val="24"/>
        </w:rPr>
        <w:t xml:space="preserve">Antalgique comme paracétamol (plus prolongé dans le temps). </w:t>
      </w:r>
    </w:p>
    <w:p w:rsidR="006A6982" w:rsidRPr="00F4511C" w:rsidRDefault="00F4511C" w:rsidP="005404BB">
      <w:pPr>
        <w:widowControl w:val="0"/>
        <w:tabs>
          <w:tab w:val="left" w:pos="2295"/>
        </w:tabs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i/>
          <w:iCs/>
          <w:spacing w:val="14"/>
          <w:sz w:val="24"/>
          <w:szCs w:val="24"/>
        </w:rPr>
      </w:pPr>
      <w:r w:rsidRPr="00F4511C">
        <w:rPr>
          <w:rFonts w:asciiTheme="majorBidi" w:hAnsiTheme="majorBidi" w:cstheme="majorBidi"/>
          <w:b/>
          <w:bCs/>
          <w:i/>
          <w:iCs/>
          <w:spacing w:val="14"/>
          <w:sz w:val="24"/>
          <w:szCs w:val="24"/>
          <w:u w:val="single"/>
        </w:rPr>
        <w:t>3-</w:t>
      </w:r>
      <w:r w:rsidR="006A6982" w:rsidRPr="00F4511C">
        <w:rPr>
          <w:rFonts w:asciiTheme="majorBidi" w:hAnsiTheme="majorBidi" w:cstheme="majorBidi"/>
          <w:b/>
          <w:bCs/>
          <w:i/>
          <w:iCs/>
          <w:spacing w:val="14"/>
          <w:sz w:val="24"/>
          <w:szCs w:val="24"/>
          <w:u w:val="single"/>
        </w:rPr>
        <w:t>Noscapine :</w:t>
      </w:r>
      <w:r w:rsidR="006A6982" w:rsidRPr="00F4511C">
        <w:rPr>
          <w:rFonts w:asciiTheme="majorBidi" w:hAnsiTheme="majorBidi" w:cstheme="majorBidi"/>
          <w:i/>
          <w:iCs/>
          <w:spacing w:val="14"/>
          <w:sz w:val="24"/>
          <w:szCs w:val="24"/>
        </w:rPr>
        <w:t xml:space="preserve"> </w:t>
      </w:r>
      <w:r w:rsidR="005404BB">
        <w:rPr>
          <w:rFonts w:asciiTheme="majorBidi" w:hAnsiTheme="majorBidi" w:cstheme="majorBidi"/>
          <w:i/>
          <w:iCs/>
          <w:spacing w:val="14"/>
          <w:sz w:val="24"/>
          <w:szCs w:val="24"/>
        </w:rPr>
        <w:tab/>
      </w:r>
    </w:p>
    <w:p w:rsidR="00F54D62" w:rsidRDefault="006A6982" w:rsidP="00FD5714">
      <w:pPr>
        <w:pStyle w:val="Paragraphedeliste"/>
        <w:widowControl w:val="0"/>
        <w:numPr>
          <w:ilvl w:val="0"/>
          <w:numId w:val="13"/>
        </w:numPr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spacing w:val="-1"/>
          <w:sz w:val="24"/>
          <w:szCs w:val="24"/>
        </w:rPr>
      </w:pPr>
      <w:r w:rsidRPr="00FD5714">
        <w:rPr>
          <w:rFonts w:asciiTheme="majorBidi" w:hAnsiTheme="majorBidi" w:cstheme="majorBidi"/>
          <w:spacing w:val="7"/>
          <w:sz w:val="24"/>
          <w:szCs w:val="24"/>
        </w:rPr>
        <w:t xml:space="preserve">Antitussive par action centrale </w:t>
      </w:r>
      <w:r w:rsidRPr="00FD5714">
        <w:rPr>
          <w:rFonts w:asciiTheme="majorBidi" w:hAnsiTheme="majorBidi" w:cstheme="majorBidi"/>
          <w:spacing w:val="-1"/>
          <w:sz w:val="24"/>
          <w:szCs w:val="24"/>
        </w:rPr>
        <w:t>et périphérique (spasmolytique).</w:t>
      </w:r>
    </w:p>
    <w:p w:rsidR="006C29B6" w:rsidRDefault="006C29B6" w:rsidP="00E270D3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b/>
          <w:bCs/>
          <w:spacing w:val="-1"/>
          <w:sz w:val="24"/>
          <w:szCs w:val="24"/>
        </w:rPr>
      </w:pPr>
    </w:p>
    <w:p w:rsidR="00E270D3" w:rsidRDefault="00F4511C" w:rsidP="00E270D3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b/>
          <w:bCs/>
          <w:spacing w:val="-1"/>
          <w:sz w:val="24"/>
          <w:szCs w:val="24"/>
        </w:rPr>
      </w:pPr>
      <w:r>
        <w:rPr>
          <w:rFonts w:asciiTheme="majorBidi" w:hAnsiTheme="majorBidi" w:cstheme="majorBidi"/>
          <w:b/>
          <w:bCs/>
          <w:spacing w:val="-1"/>
          <w:sz w:val="24"/>
          <w:szCs w:val="24"/>
        </w:rPr>
        <w:t>E-</w:t>
      </w:r>
      <w:r w:rsidR="00E270D3">
        <w:rPr>
          <w:rFonts w:asciiTheme="majorBidi" w:hAnsiTheme="majorBidi" w:cstheme="majorBidi"/>
          <w:b/>
          <w:bCs/>
          <w:spacing w:val="-1"/>
          <w:sz w:val="24"/>
          <w:szCs w:val="24"/>
        </w:rPr>
        <w:t>Emploi :</w:t>
      </w:r>
    </w:p>
    <w:p w:rsidR="00936B7F" w:rsidRPr="00936B7F" w:rsidRDefault="00936B7F" w:rsidP="00936B7F">
      <w:pPr>
        <w:widowControl w:val="0"/>
        <w:autoSpaceDE w:val="0"/>
        <w:autoSpaceDN w:val="0"/>
        <w:spacing w:after="0" w:line="360" w:lineRule="auto"/>
        <w:jc w:val="center"/>
        <w:rPr>
          <w:rFonts w:asciiTheme="majorBidi" w:hAnsiTheme="majorBidi" w:cstheme="majorBidi"/>
          <w:b/>
          <w:bCs/>
          <w:spacing w:val="-1"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pacing w:val="-1"/>
          <w:sz w:val="24"/>
          <w:szCs w:val="24"/>
        </w:rPr>
        <w:sym w:font="Wingdings" w:char="F0F0"/>
      </w:r>
      <w:r w:rsidRPr="00936B7F">
        <w:rPr>
          <w:rFonts w:asciiTheme="majorBidi" w:hAnsiTheme="majorBidi" w:cstheme="majorBidi"/>
          <w:b/>
          <w:bCs/>
          <w:spacing w:val="-1"/>
          <w:sz w:val="24"/>
          <w:szCs w:val="24"/>
          <w:u w:val="single"/>
        </w:rPr>
        <w:t>Naturels</w:t>
      </w:r>
    </w:p>
    <w:p w:rsidR="002B786A" w:rsidRPr="00F4511C" w:rsidRDefault="00F4511C" w:rsidP="002B786A">
      <w:pPr>
        <w:widowControl w:val="0"/>
        <w:tabs>
          <w:tab w:val="left" w:pos="2052"/>
        </w:tabs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F4511C">
        <w:rPr>
          <w:rFonts w:asciiTheme="majorBidi" w:hAnsiTheme="majorBidi" w:cstheme="majorBidi"/>
          <w:b/>
          <w:bCs/>
          <w:i/>
          <w:iCs/>
          <w:spacing w:val="15"/>
          <w:sz w:val="24"/>
          <w:szCs w:val="24"/>
          <w:u w:val="single"/>
        </w:rPr>
        <w:t>1-</w:t>
      </w:r>
      <w:r w:rsidR="002B786A" w:rsidRPr="00F4511C">
        <w:rPr>
          <w:rFonts w:asciiTheme="majorBidi" w:hAnsiTheme="majorBidi" w:cstheme="majorBidi"/>
          <w:b/>
          <w:bCs/>
          <w:i/>
          <w:iCs/>
          <w:spacing w:val="15"/>
          <w:sz w:val="24"/>
          <w:szCs w:val="24"/>
          <w:u w:val="single"/>
        </w:rPr>
        <w:t>Opium et co</w:t>
      </w:r>
      <w:r w:rsidR="002B786A" w:rsidRPr="00F4511C">
        <w:rPr>
          <w:rFonts w:asciiTheme="majorBidi" w:hAnsiTheme="majorBidi" w:cstheme="majorBidi"/>
          <w:b/>
          <w:bCs/>
          <w:i/>
          <w:iCs/>
          <w:spacing w:val="-3"/>
          <w:sz w:val="24"/>
          <w:szCs w:val="24"/>
          <w:u w:val="single"/>
        </w:rPr>
        <w:t xml:space="preserve">ncentré de paille de pavot : </w:t>
      </w:r>
    </w:p>
    <w:p w:rsidR="002B786A" w:rsidRDefault="002B786A" w:rsidP="002B786A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2B786A">
        <w:rPr>
          <w:rFonts w:asciiTheme="majorBidi" w:hAnsiTheme="majorBidi" w:cstheme="majorBidi"/>
          <w:spacing w:val="-2"/>
          <w:sz w:val="24"/>
          <w:szCs w:val="24"/>
        </w:rPr>
        <w:t xml:space="preserve">ont utilisés pour </w:t>
      </w:r>
      <w:r w:rsidRPr="002B786A">
        <w:rPr>
          <w:rFonts w:asciiTheme="majorBidi" w:hAnsiTheme="majorBidi" w:cstheme="majorBidi"/>
          <w:sz w:val="24"/>
          <w:szCs w:val="24"/>
        </w:rPr>
        <w:t xml:space="preserve">l'extraction des alcaloïdes. </w:t>
      </w:r>
    </w:p>
    <w:p w:rsidR="002B786A" w:rsidRPr="002B786A" w:rsidRDefault="002B786A" w:rsidP="002B786A">
      <w:pPr>
        <w:widowControl w:val="0"/>
        <w:autoSpaceDE w:val="0"/>
        <w:autoSpaceDN w:val="0"/>
        <w:spacing w:before="72" w:after="72" w:line="360" w:lineRule="auto"/>
        <w:ind w:right="72"/>
        <w:jc w:val="both"/>
        <w:rPr>
          <w:rFonts w:asciiTheme="majorBidi" w:hAnsiTheme="majorBidi" w:cstheme="majorBidi"/>
          <w:spacing w:val="-3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L’opium reste utilisé pour</w:t>
      </w:r>
      <w:r w:rsidRPr="002B786A">
        <w:rPr>
          <w:rFonts w:asciiTheme="majorBidi" w:hAnsiTheme="majorBidi" w:cstheme="majorBidi"/>
          <w:sz w:val="24"/>
          <w:szCs w:val="24"/>
        </w:rPr>
        <w:t xml:space="preserve"> l'obtention de formes galéniques  </w:t>
      </w:r>
      <w:r>
        <w:rPr>
          <w:rFonts w:asciiTheme="majorBidi" w:hAnsiTheme="majorBidi" w:cstheme="majorBidi"/>
          <w:sz w:val="24"/>
          <w:szCs w:val="24"/>
        </w:rPr>
        <w:t xml:space="preserve">et </w:t>
      </w:r>
      <w:r w:rsidRPr="002B786A">
        <w:rPr>
          <w:rFonts w:asciiTheme="majorBidi" w:hAnsiTheme="majorBidi" w:cstheme="majorBidi"/>
          <w:sz w:val="24"/>
          <w:szCs w:val="24"/>
        </w:rPr>
        <w:t>de quelque</w:t>
      </w:r>
      <w:r>
        <w:rPr>
          <w:rFonts w:asciiTheme="majorBidi" w:hAnsiTheme="majorBidi" w:cstheme="majorBidi"/>
          <w:sz w:val="24"/>
          <w:szCs w:val="24"/>
        </w:rPr>
        <w:t>s</w:t>
      </w:r>
      <w:r w:rsidRPr="002B786A">
        <w:rPr>
          <w:rFonts w:asciiTheme="majorBidi" w:hAnsiTheme="majorBidi" w:cstheme="majorBidi"/>
          <w:sz w:val="24"/>
          <w:szCs w:val="24"/>
        </w:rPr>
        <w:t xml:space="preserve"> spécialités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B786A" w:rsidRPr="00F4511C" w:rsidRDefault="00391E05" w:rsidP="00F4511C">
      <w:pPr>
        <w:pStyle w:val="Paragraphedeliste"/>
        <w:widowControl w:val="0"/>
        <w:numPr>
          <w:ilvl w:val="0"/>
          <w:numId w:val="21"/>
        </w:numPr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spacing w:val="-1"/>
          <w:sz w:val="24"/>
          <w:szCs w:val="24"/>
        </w:rPr>
      </w:pPr>
      <w:r w:rsidRPr="00F4511C">
        <w:rPr>
          <w:rFonts w:asciiTheme="majorBidi" w:hAnsiTheme="majorBidi" w:cstheme="majorBidi"/>
          <w:b/>
          <w:bCs/>
          <w:spacing w:val="1"/>
          <w:sz w:val="24"/>
          <w:szCs w:val="24"/>
        </w:rPr>
        <w:t>l</w:t>
      </w:r>
      <w:r w:rsidR="002B786A" w:rsidRPr="00F4511C">
        <w:rPr>
          <w:rFonts w:asciiTheme="majorBidi" w:hAnsiTheme="majorBidi" w:cstheme="majorBidi"/>
          <w:b/>
          <w:bCs/>
          <w:spacing w:val="1"/>
          <w:sz w:val="24"/>
          <w:szCs w:val="24"/>
        </w:rPr>
        <w:t>a poudre titrée de l’opium :</w:t>
      </w:r>
      <w:r w:rsidR="002B786A" w:rsidRPr="00F4511C">
        <w:rPr>
          <w:rFonts w:asciiTheme="majorBidi" w:hAnsiTheme="majorBidi" w:cstheme="majorBidi"/>
          <w:spacing w:val="1"/>
          <w:sz w:val="24"/>
          <w:szCs w:val="24"/>
        </w:rPr>
        <w:t xml:space="preserve"> entre dans la composition d'associations </w:t>
      </w:r>
      <w:r w:rsidR="002B786A" w:rsidRPr="00F4511C">
        <w:rPr>
          <w:rFonts w:asciiTheme="majorBidi" w:hAnsiTheme="majorBidi" w:cstheme="majorBidi"/>
          <w:sz w:val="24"/>
          <w:szCs w:val="24"/>
        </w:rPr>
        <w:t>:</w:t>
      </w:r>
    </w:p>
    <w:p w:rsidR="002B786A" w:rsidRPr="002B786A" w:rsidRDefault="002B786A" w:rsidP="00F4511C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</w:t>
      </w:r>
      <w:r w:rsidRPr="002B786A">
        <w:rPr>
          <w:rFonts w:asciiTheme="majorBidi" w:hAnsiTheme="majorBidi" w:cstheme="majorBidi"/>
          <w:sz w:val="24"/>
          <w:szCs w:val="24"/>
        </w:rPr>
        <w:t xml:space="preserve">e traitement symptomatique des diarrhées; </w:t>
      </w:r>
      <w:r w:rsidR="00F4511C">
        <w:rPr>
          <w:rFonts w:asciiTheme="majorBidi" w:hAnsiTheme="majorBidi" w:cstheme="majorBidi"/>
          <w:sz w:val="24"/>
          <w:szCs w:val="24"/>
        </w:rPr>
        <w:t>(</w:t>
      </w:r>
      <w:r w:rsidRPr="002B786A">
        <w:rPr>
          <w:rFonts w:asciiTheme="majorBidi" w:hAnsiTheme="majorBidi" w:cstheme="majorBidi"/>
          <w:sz w:val="24"/>
          <w:szCs w:val="24"/>
        </w:rPr>
        <w:t>limité dans le temps</w:t>
      </w:r>
      <w:r w:rsidR="00F4511C">
        <w:rPr>
          <w:rFonts w:asciiTheme="majorBidi" w:hAnsiTheme="majorBidi" w:cstheme="majorBidi"/>
          <w:sz w:val="24"/>
          <w:szCs w:val="24"/>
        </w:rPr>
        <w:t>)</w:t>
      </w:r>
      <w:r w:rsidRPr="002B786A">
        <w:rPr>
          <w:rFonts w:asciiTheme="majorBidi" w:hAnsiTheme="majorBidi" w:cstheme="majorBidi"/>
          <w:sz w:val="24"/>
          <w:szCs w:val="24"/>
        </w:rPr>
        <w:t>.</w:t>
      </w:r>
    </w:p>
    <w:p w:rsidR="002B786A" w:rsidRPr="00F4511C" w:rsidRDefault="002B786A" w:rsidP="00F4511C">
      <w:pPr>
        <w:pStyle w:val="Paragraphedeliste"/>
        <w:widowControl w:val="0"/>
        <w:numPr>
          <w:ilvl w:val="0"/>
          <w:numId w:val="21"/>
        </w:numPr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spacing w:val="8"/>
          <w:sz w:val="24"/>
          <w:szCs w:val="24"/>
        </w:rPr>
      </w:pPr>
      <w:r w:rsidRPr="00F4511C">
        <w:rPr>
          <w:rFonts w:asciiTheme="majorBidi" w:hAnsiTheme="majorBidi" w:cstheme="majorBidi"/>
          <w:b/>
          <w:bCs/>
          <w:spacing w:val="7"/>
          <w:sz w:val="24"/>
          <w:szCs w:val="24"/>
        </w:rPr>
        <w:t xml:space="preserve">l'extrait sec titré </w:t>
      </w:r>
      <w:r w:rsidRPr="00F4511C">
        <w:rPr>
          <w:rFonts w:asciiTheme="majorBidi" w:hAnsiTheme="majorBidi" w:cstheme="majorBidi"/>
          <w:b/>
          <w:bCs/>
          <w:spacing w:val="4"/>
          <w:sz w:val="24"/>
          <w:szCs w:val="24"/>
        </w:rPr>
        <w:t>d'opium :</w:t>
      </w:r>
    </w:p>
    <w:p w:rsidR="002B786A" w:rsidRPr="002B786A" w:rsidRDefault="002B786A" w:rsidP="00391E05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spacing w:val="-1"/>
          <w:sz w:val="24"/>
          <w:szCs w:val="24"/>
        </w:rPr>
      </w:pPr>
      <w:r w:rsidRPr="002B786A">
        <w:rPr>
          <w:rFonts w:asciiTheme="majorBidi" w:hAnsiTheme="majorBidi" w:cstheme="majorBidi"/>
          <w:spacing w:val="2"/>
          <w:sz w:val="24"/>
          <w:szCs w:val="24"/>
        </w:rPr>
        <w:t xml:space="preserve">L'extrait est utilisé en suppositoires, associé avec le paracétamol et la caféine dans le traitement symptomatique </w:t>
      </w:r>
      <w:r>
        <w:rPr>
          <w:rFonts w:asciiTheme="majorBidi" w:hAnsiTheme="majorBidi" w:cstheme="majorBidi"/>
          <w:spacing w:val="2"/>
          <w:sz w:val="24"/>
          <w:szCs w:val="24"/>
        </w:rPr>
        <w:t>d</w:t>
      </w:r>
      <w:r w:rsidRPr="002B786A">
        <w:rPr>
          <w:rFonts w:asciiTheme="majorBidi" w:hAnsiTheme="majorBidi" w:cstheme="majorBidi"/>
          <w:spacing w:val="2"/>
          <w:sz w:val="24"/>
          <w:szCs w:val="24"/>
        </w:rPr>
        <w:t>es douleurs d'intensité modérée</w:t>
      </w:r>
      <w:r w:rsidR="00391E05">
        <w:rPr>
          <w:rFonts w:asciiTheme="majorBidi" w:hAnsiTheme="majorBidi" w:cstheme="majorBidi"/>
          <w:spacing w:val="2"/>
          <w:sz w:val="24"/>
          <w:szCs w:val="24"/>
        </w:rPr>
        <w:t>.</w:t>
      </w:r>
      <w:r w:rsidRPr="002B786A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</w:p>
    <w:p w:rsidR="00765D74" w:rsidRDefault="002B786A" w:rsidP="00F4511C">
      <w:pPr>
        <w:pStyle w:val="Paragraphedeliste"/>
        <w:widowControl w:val="0"/>
        <w:numPr>
          <w:ilvl w:val="0"/>
          <w:numId w:val="21"/>
        </w:numPr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b/>
          <w:bCs/>
          <w:spacing w:val="4"/>
          <w:sz w:val="24"/>
          <w:szCs w:val="24"/>
        </w:rPr>
      </w:pPr>
      <w:r w:rsidRPr="00F4511C">
        <w:rPr>
          <w:rFonts w:asciiTheme="majorBidi" w:hAnsiTheme="majorBidi" w:cstheme="majorBidi"/>
          <w:b/>
          <w:bCs/>
          <w:spacing w:val="7"/>
          <w:sz w:val="24"/>
          <w:szCs w:val="24"/>
        </w:rPr>
        <w:t xml:space="preserve">la teinture titrée </w:t>
      </w:r>
      <w:r w:rsidRPr="00F4511C">
        <w:rPr>
          <w:rFonts w:asciiTheme="majorBidi" w:hAnsiTheme="majorBidi" w:cstheme="majorBidi"/>
          <w:b/>
          <w:bCs/>
          <w:spacing w:val="4"/>
          <w:sz w:val="24"/>
          <w:szCs w:val="24"/>
        </w:rPr>
        <w:t>d'opium</w:t>
      </w:r>
      <w:r w:rsidR="00391E05" w:rsidRPr="00F4511C">
        <w:rPr>
          <w:rFonts w:asciiTheme="majorBidi" w:hAnsiTheme="majorBidi" w:cstheme="majorBidi"/>
          <w:b/>
          <w:bCs/>
          <w:spacing w:val="4"/>
          <w:sz w:val="24"/>
          <w:szCs w:val="24"/>
        </w:rPr>
        <w:t>.</w:t>
      </w:r>
    </w:p>
    <w:p w:rsidR="00093E5A" w:rsidRDefault="00093E5A" w:rsidP="00093E5A">
      <w:pPr>
        <w:pStyle w:val="Paragraphedeliste"/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b/>
          <w:bCs/>
          <w:spacing w:val="4"/>
          <w:sz w:val="24"/>
          <w:szCs w:val="24"/>
        </w:rPr>
      </w:pPr>
    </w:p>
    <w:p w:rsidR="00093E5A" w:rsidRPr="00F4511C" w:rsidRDefault="00093E5A" w:rsidP="00093E5A">
      <w:pPr>
        <w:pStyle w:val="Paragraphedeliste"/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b/>
          <w:bCs/>
          <w:spacing w:val="4"/>
          <w:sz w:val="24"/>
          <w:szCs w:val="24"/>
        </w:rPr>
      </w:pPr>
    </w:p>
    <w:p w:rsidR="006C29B6" w:rsidRDefault="006C29B6" w:rsidP="00391E05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pacing w:val="4"/>
          <w:sz w:val="24"/>
          <w:szCs w:val="24"/>
          <w:u w:val="single"/>
        </w:rPr>
      </w:pPr>
    </w:p>
    <w:p w:rsidR="006C29B6" w:rsidRDefault="006C29B6" w:rsidP="00391E05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pacing w:val="4"/>
          <w:sz w:val="24"/>
          <w:szCs w:val="24"/>
          <w:u w:val="single"/>
        </w:rPr>
      </w:pPr>
    </w:p>
    <w:p w:rsidR="00765D74" w:rsidRPr="00F4511C" w:rsidRDefault="00F4511C" w:rsidP="00391E05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pacing w:val="4"/>
          <w:sz w:val="24"/>
          <w:szCs w:val="24"/>
          <w:u w:val="single"/>
        </w:rPr>
      </w:pPr>
      <w:r w:rsidRPr="00F4511C">
        <w:rPr>
          <w:rFonts w:asciiTheme="majorBidi" w:hAnsiTheme="majorBidi" w:cstheme="majorBidi"/>
          <w:b/>
          <w:bCs/>
          <w:i/>
          <w:iCs/>
          <w:spacing w:val="4"/>
          <w:sz w:val="24"/>
          <w:szCs w:val="24"/>
          <w:u w:val="single"/>
        </w:rPr>
        <w:lastRenderedPageBreak/>
        <w:t>2-</w:t>
      </w:r>
      <w:r w:rsidR="00765D74" w:rsidRPr="00F4511C">
        <w:rPr>
          <w:rFonts w:asciiTheme="majorBidi" w:hAnsiTheme="majorBidi" w:cstheme="majorBidi"/>
          <w:b/>
          <w:bCs/>
          <w:i/>
          <w:iCs/>
          <w:spacing w:val="4"/>
          <w:sz w:val="24"/>
          <w:szCs w:val="24"/>
          <w:u w:val="single"/>
        </w:rPr>
        <w:t>Morphine :</w:t>
      </w:r>
    </w:p>
    <w:p w:rsidR="00F4511C" w:rsidRDefault="00765D74" w:rsidP="00765D7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D74">
        <w:rPr>
          <w:rFonts w:ascii="Times New Roman" w:eastAsia="Times New Roman" w:hAnsi="Times New Roman" w:cs="Times New Roman"/>
          <w:color w:val="000000"/>
          <w:sz w:val="24"/>
          <w:szCs w:val="24"/>
        </w:rPr>
        <w:t>Douleurs intenses ou rebelles aux antalgiques de niveau plus faible, en particulier douleurs d'origine cancéreuse.</w:t>
      </w:r>
    </w:p>
    <w:p w:rsidR="00765D74" w:rsidRPr="00765D74" w:rsidRDefault="00765D74" w:rsidP="00765D7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65D74" w:rsidRPr="008E4EA9" w:rsidRDefault="00F4511C" w:rsidP="00391E05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spacing w:val="4"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pacing w:val="4"/>
          <w:sz w:val="24"/>
          <w:szCs w:val="24"/>
          <w:u w:val="single"/>
        </w:rPr>
        <w:t>3-</w:t>
      </w:r>
      <w:r w:rsidR="008E4EA9" w:rsidRPr="00F4511C">
        <w:rPr>
          <w:rFonts w:asciiTheme="majorBidi" w:hAnsiTheme="majorBidi" w:cstheme="majorBidi"/>
          <w:b/>
          <w:bCs/>
          <w:i/>
          <w:iCs/>
          <w:spacing w:val="4"/>
          <w:sz w:val="24"/>
          <w:szCs w:val="24"/>
          <w:u w:val="single"/>
        </w:rPr>
        <w:t>Codéine :</w:t>
      </w:r>
      <w:r w:rsidR="008E4EA9">
        <w:rPr>
          <w:rFonts w:asciiTheme="majorBidi" w:hAnsiTheme="majorBidi" w:cstheme="majorBidi"/>
          <w:spacing w:val="4"/>
          <w:sz w:val="24"/>
          <w:szCs w:val="24"/>
        </w:rPr>
        <w:t xml:space="preserve"> et ses </w:t>
      </w:r>
      <w:r w:rsidR="008E4EA9" w:rsidRPr="008E4EA9">
        <w:rPr>
          <w:rFonts w:asciiTheme="majorBidi" w:hAnsiTheme="majorBidi" w:cstheme="majorBidi"/>
          <w:spacing w:val="4"/>
          <w:sz w:val="24"/>
          <w:szCs w:val="24"/>
        </w:rPr>
        <w:t>associations.</w:t>
      </w:r>
    </w:p>
    <w:p w:rsidR="008E4EA9" w:rsidRPr="008E4EA9" w:rsidRDefault="008E4EA9" w:rsidP="008E4EA9">
      <w:pPr>
        <w:pStyle w:val="Paragraphedeliste"/>
        <w:widowControl w:val="0"/>
        <w:numPr>
          <w:ilvl w:val="0"/>
          <w:numId w:val="13"/>
        </w:numPr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E4EA9">
        <w:rPr>
          <w:rFonts w:asciiTheme="majorBidi" w:hAnsiTheme="majorBidi" w:cstheme="majorBidi"/>
          <w:sz w:val="24"/>
          <w:szCs w:val="24"/>
        </w:rPr>
        <w:t>Traitement symptomatique des toux non productives gênantes (codéine, cinéole).</w:t>
      </w:r>
    </w:p>
    <w:p w:rsidR="008E4EA9" w:rsidRDefault="008E4EA9" w:rsidP="008E4EA9">
      <w:pPr>
        <w:pStyle w:val="Paragraphedeliste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4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Traitement symptomatique des douleurs d'intensité modérée ou intense, ou ne répondant pas à l'utilisation d'antalgiques périphériques utilisés seuls (codéine, paracétamol). </w:t>
      </w:r>
    </w:p>
    <w:p w:rsidR="008E4EA9" w:rsidRPr="00F4511C" w:rsidRDefault="00F4511C" w:rsidP="008E4E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F451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4-</w:t>
      </w:r>
      <w:r w:rsidR="00A00891" w:rsidRPr="00F451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Noscapine :</w:t>
      </w:r>
    </w:p>
    <w:p w:rsidR="00A00891" w:rsidRDefault="00A00891" w:rsidP="00A00891">
      <w:pPr>
        <w:pStyle w:val="Paragraphedeliste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0891">
        <w:rPr>
          <w:rFonts w:ascii="Times New Roman" w:eastAsia="Times New Roman" w:hAnsi="Times New Roman" w:cs="Times New Roman"/>
          <w:color w:val="000000"/>
          <w:sz w:val="24"/>
          <w:szCs w:val="24"/>
        </w:rPr>
        <w:t>Traitement symptomatique des toux non productives gênantes, en particulier à prédominance nocturne.</w:t>
      </w:r>
    </w:p>
    <w:p w:rsidR="00936B7F" w:rsidRDefault="00936B7F" w:rsidP="00936B7F">
      <w:pPr>
        <w:pStyle w:val="Paragraphedeliste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0891" w:rsidRDefault="00936B7F" w:rsidP="00A00891">
      <w:pPr>
        <w:spacing w:after="0" w:line="360" w:lineRule="auto"/>
        <w:jc w:val="center"/>
        <w:rPr>
          <w:rFonts w:asciiTheme="majorBidi" w:hAnsiTheme="majorBidi" w:cstheme="majorBidi"/>
          <w:b/>
          <w:bCs/>
          <w:spacing w:val="9"/>
          <w:sz w:val="24"/>
          <w:szCs w:val="24"/>
          <w:u w:val="single"/>
        </w:rPr>
      </w:pPr>
      <w:r w:rsidRPr="00936B7F">
        <w:rPr>
          <w:rFonts w:asciiTheme="majorBidi" w:hAnsiTheme="majorBidi" w:cstheme="majorBidi"/>
          <w:b/>
          <w:bCs/>
          <w:spacing w:val="9"/>
          <w:sz w:val="24"/>
          <w:szCs w:val="24"/>
        </w:rPr>
        <w:sym w:font="Wingdings" w:char="F0F0"/>
      </w:r>
      <w:r w:rsidR="00A00891" w:rsidRPr="00A00891">
        <w:rPr>
          <w:rFonts w:asciiTheme="majorBidi" w:hAnsiTheme="majorBidi" w:cstheme="majorBidi"/>
          <w:b/>
          <w:bCs/>
          <w:spacing w:val="9"/>
          <w:sz w:val="24"/>
          <w:szCs w:val="24"/>
          <w:u w:val="single"/>
        </w:rPr>
        <w:t>Alcaloïdes hémisynthétiques et synthétiques</w:t>
      </w:r>
    </w:p>
    <w:p w:rsidR="00A00891" w:rsidRDefault="00936B7F" w:rsidP="00A00891">
      <w:pPr>
        <w:spacing w:after="0" w:line="360" w:lineRule="auto"/>
        <w:rPr>
          <w:rFonts w:asciiTheme="majorBidi" w:hAnsiTheme="majorBidi" w:cstheme="majorBidi"/>
          <w:spacing w:val="1"/>
          <w:sz w:val="24"/>
          <w:szCs w:val="24"/>
        </w:rPr>
      </w:pPr>
      <w:r w:rsidRPr="00936B7F">
        <w:rPr>
          <w:rFonts w:asciiTheme="majorBidi" w:hAnsiTheme="majorBidi" w:cstheme="majorBidi"/>
          <w:b/>
          <w:bCs/>
          <w:i/>
          <w:iCs/>
          <w:spacing w:val="1"/>
          <w:sz w:val="24"/>
          <w:szCs w:val="24"/>
          <w:u w:val="single"/>
        </w:rPr>
        <w:t>1-</w:t>
      </w:r>
      <w:r w:rsidR="00A00891" w:rsidRPr="00936B7F">
        <w:rPr>
          <w:rFonts w:asciiTheme="majorBidi" w:hAnsiTheme="majorBidi" w:cstheme="majorBidi"/>
          <w:b/>
          <w:bCs/>
          <w:i/>
          <w:iCs/>
          <w:spacing w:val="1"/>
          <w:sz w:val="24"/>
          <w:szCs w:val="24"/>
          <w:u w:val="single"/>
        </w:rPr>
        <w:t>Buprénorphine :</w:t>
      </w:r>
      <w:r w:rsidR="00A00891">
        <w:rPr>
          <w:rFonts w:asciiTheme="majorBidi" w:hAnsiTheme="majorBidi" w:cstheme="majorBidi"/>
          <w:b/>
          <w:bCs/>
          <w:spacing w:val="1"/>
          <w:sz w:val="24"/>
          <w:szCs w:val="24"/>
        </w:rPr>
        <w:t xml:space="preserve"> </w:t>
      </w:r>
      <w:r w:rsidR="00A00891">
        <w:rPr>
          <w:rFonts w:asciiTheme="majorBidi" w:hAnsiTheme="majorBidi" w:cstheme="majorBidi"/>
          <w:spacing w:val="1"/>
          <w:sz w:val="24"/>
          <w:szCs w:val="24"/>
        </w:rPr>
        <w:t>2 indications.</w:t>
      </w:r>
    </w:p>
    <w:p w:rsidR="00A00891" w:rsidRPr="000B04B4" w:rsidRDefault="00A00891" w:rsidP="00B954C0">
      <w:pPr>
        <w:pStyle w:val="Titre2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b w:val="0"/>
          <w:bCs w:val="0"/>
          <w:sz w:val="24"/>
          <w:szCs w:val="24"/>
        </w:rPr>
      </w:pPr>
      <w:r w:rsidRPr="00B954C0">
        <w:rPr>
          <w:b w:val="0"/>
          <w:bCs w:val="0"/>
          <w:sz w:val="24"/>
          <w:szCs w:val="24"/>
        </w:rPr>
        <w:t>a</w:t>
      </w:r>
      <w:r w:rsidRPr="00A00891">
        <w:rPr>
          <w:b w:val="0"/>
          <w:bCs w:val="0"/>
          <w:sz w:val="24"/>
          <w:szCs w:val="24"/>
        </w:rPr>
        <w:t>ntalgique majeur</w:t>
      </w:r>
      <w:r>
        <w:rPr>
          <w:sz w:val="24"/>
          <w:szCs w:val="24"/>
        </w:rPr>
        <w:t xml:space="preserve"> </w:t>
      </w:r>
      <w:r w:rsidRPr="00A00891">
        <w:rPr>
          <w:rFonts w:asciiTheme="majorBidi" w:hAnsiTheme="majorBidi" w:cstheme="majorBidi"/>
          <w:sz w:val="24"/>
          <w:szCs w:val="24"/>
        </w:rPr>
        <w:t>TEMGÉSIC</w:t>
      </w:r>
      <w:r w:rsidRPr="00A00891">
        <w:rPr>
          <w:rFonts w:asciiTheme="majorBidi" w:hAnsiTheme="majorBidi" w:cstheme="majorBidi"/>
          <w:sz w:val="24"/>
          <w:szCs w:val="24"/>
          <w:vertAlign w:val="superscript"/>
        </w:rPr>
        <w:t>®</w:t>
      </w:r>
      <w:r w:rsidRPr="00A00891">
        <w:rPr>
          <w:rFonts w:asciiTheme="majorBidi" w:hAnsiTheme="majorBidi" w:cstheme="majorBidi"/>
          <w:sz w:val="24"/>
          <w:szCs w:val="24"/>
        </w:rPr>
        <w:t xml:space="preserve"> </w:t>
      </w:r>
      <w:r w:rsidRPr="000B04B4">
        <w:rPr>
          <w:rFonts w:asciiTheme="majorBidi" w:hAnsiTheme="majorBidi" w:cstheme="majorBidi"/>
          <w:b w:val="0"/>
          <w:bCs w:val="0"/>
          <w:sz w:val="24"/>
          <w:szCs w:val="24"/>
        </w:rPr>
        <w:t>solution injectable</w:t>
      </w:r>
      <w:r w:rsidRPr="000B04B4">
        <w:rPr>
          <w:b w:val="0"/>
          <w:bCs w:val="0"/>
        </w:rPr>
        <w:t xml:space="preserve"> </w:t>
      </w:r>
    </w:p>
    <w:p w:rsidR="00A00891" w:rsidRPr="00B954C0" w:rsidRDefault="00A00891" w:rsidP="00B954C0">
      <w:pPr>
        <w:pStyle w:val="Paragraphedeliste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Traitement substitutif des pharmacodépendances majeures aux opiacés </w:t>
      </w:r>
    </w:p>
    <w:p w:rsidR="008144E4" w:rsidRDefault="008144E4" w:rsidP="00B954C0">
      <w:pPr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pacing w:val="1"/>
          <w:sz w:val="24"/>
          <w:szCs w:val="24"/>
          <w:u w:val="single"/>
        </w:rPr>
      </w:pPr>
    </w:p>
    <w:p w:rsidR="00A00891" w:rsidRPr="00936B7F" w:rsidRDefault="00936B7F" w:rsidP="00B954C0">
      <w:pPr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pacing w:val="1"/>
          <w:sz w:val="24"/>
          <w:szCs w:val="24"/>
          <w:u w:val="single"/>
        </w:rPr>
      </w:pPr>
      <w:r w:rsidRPr="00936B7F">
        <w:rPr>
          <w:rFonts w:asciiTheme="majorBidi" w:hAnsiTheme="majorBidi" w:cstheme="majorBidi"/>
          <w:b/>
          <w:bCs/>
          <w:i/>
          <w:iCs/>
          <w:spacing w:val="1"/>
          <w:sz w:val="24"/>
          <w:szCs w:val="24"/>
          <w:u w:val="single"/>
        </w:rPr>
        <w:t>2-</w:t>
      </w:r>
      <w:r w:rsidR="00B954C0" w:rsidRPr="00936B7F">
        <w:rPr>
          <w:rFonts w:asciiTheme="majorBidi" w:hAnsiTheme="majorBidi" w:cstheme="majorBidi"/>
          <w:b/>
          <w:bCs/>
          <w:i/>
          <w:iCs/>
          <w:spacing w:val="1"/>
          <w:sz w:val="24"/>
          <w:szCs w:val="24"/>
          <w:u w:val="single"/>
        </w:rPr>
        <w:t>Dihydrocodéine :</w:t>
      </w:r>
    </w:p>
    <w:p w:rsidR="00936B7F" w:rsidRPr="00936B7F" w:rsidRDefault="00B954C0" w:rsidP="00936B7F">
      <w:pPr>
        <w:pStyle w:val="Paragraphedeliste"/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B7F">
        <w:rPr>
          <w:rFonts w:ascii="Times New Roman" w:eastAsia="Times New Roman" w:hAnsi="Times New Roman" w:cs="Times New Roman"/>
          <w:color w:val="000000"/>
          <w:sz w:val="24"/>
          <w:szCs w:val="24"/>
        </w:rPr>
        <w:t>Traitement symptomatique des affections douloureuses d'intensité moyenne.</w:t>
      </w:r>
    </w:p>
    <w:p w:rsidR="008144E4" w:rsidRDefault="008144E4" w:rsidP="00936B7F">
      <w:pPr>
        <w:spacing w:after="0" w:line="360" w:lineRule="auto"/>
        <w:rPr>
          <w:rFonts w:asciiTheme="majorBidi" w:hAnsiTheme="majorBidi" w:cstheme="majorBidi"/>
          <w:b/>
          <w:bCs/>
          <w:i/>
          <w:iCs/>
          <w:spacing w:val="1"/>
          <w:sz w:val="24"/>
          <w:szCs w:val="24"/>
          <w:u w:val="single"/>
        </w:rPr>
      </w:pPr>
    </w:p>
    <w:p w:rsidR="00936B7F" w:rsidRPr="00936B7F" w:rsidRDefault="00936B7F" w:rsidP="00936B7F">
      <w:pPr>
        <w:spacing w:after="0" w:line="360" w:lineRule="auto"/>
        <w:rPr>
          <w:rFonts w:asciiTheme="majorBidi" w:hAnsiTheme="majorBidi" w:cstheme="majorBidi"/>
          <w:b/>
          <w:bCs/>
          <w:i/>
          <w:iCs/>
          <w:spacing w:val="1"/>
          <w:sz w:val="24"/>
          <w:szCs w:val="24"/>
          <w:u w:val="single"/>
        </w:rPr>
      </w:pPr>
      <w:r w:rsidRPr="00936B7F">
        <w:rPr>
          <w:rFonts w:asciiTheme="majorBidi" w:hAnsiTheme="majorBidi" w:cstheme="majorBidi"/>
          <w:b/>
          <w:bCs/>
          <w:i/>
          <w:iCs/>
          <w:spacing w:val="1"/>
          <w:sz w:val="24"/>
          <w:szCs w:val="24"/>
          <w:u w:val="single"/>
        </w:rPr>
        <w:t>3-Hydromorphine :</w:t>
      </w:r>
    </w:p>
    <w:p w:rsidR="00936B7F" w:rsidRDefault="00936B7F" w:rsidP="00936B7F">
      <w:pPr>
        <w:pStyle w:val="Paragraphedeliste"/>
        <w:numPr>
          <w:ilvl w:val="0"/>
          <w:numId w:val="22"/>
        </w:numPr>
        <w:spacing w:after="0" w:line="360" w:lineRule="auto"/>
        <w:rPr>
          <w:rFonts w:asciiTheme="majorBidi" w:hAnsiTheme="majorBidi" w:cstheme="majorBidi"/>
          <w:spacing w:val="1"/>
          <w:sz w:val="24"/>
          <w:szCs w:val="24"/>
        </w:rPr>
      </w:pPr>
      <w:r w:rsidRPr="00936B7F">
        <w:rPr>
          <w:rFonts w:asciiTheme="majorBidi" w:hAnsiTheme="majorBidi" w:cstheme="majorBidi"/>
          <w:spacing w:val="1"/>
          <w:sz w:val="24"/>
          <w:szCs w:val="24"/>
        </w:rPr>
        <w:t>Antalgique en cas d’intolérance ou de résistance à la morphine.</w:t>
      </w:r>
    </w:p>
    <w:p w:rsidR="008144E4" w:rsidRDefault="008144E4" w:rsidP="00936B7F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936B7F" w:rsidRPr="00936B7F" w:rsidRDefault="00936B7F" w:rsidP="00936B7F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936B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4-Nalpuphine :</w:t>
      </w:r>
    </w:p>
    <w:p w:rsidR="00936B7F" w:rsidRPr="00936B7F" w:rsidRDefault="00936B7F" w:rsidP="00936B7F">
      <w:pPr>
        <w:pStyle w:val="Paragraphedeliste"/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B7F">
        <w:rPr>
          <w:rFonts w:ascii="Times New Roman" w:eastAsia="Times New Roman" w:hAnsi="Times New Roman" w:cs="Times New Roman"/>
          <w:sz w:val="24"/>
          <w:szCs w:val="24"/>
        </w:rPr>
        <w:t>Douleurs intenses et/ou rebelles aux antalgiques de niveau plus faible.</w:t>
      </w:r>
    </w:p>
    <w:p w:rsidR="008144E4" w:rsidRDefault="008144E4" w:rsidP="00936B7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936B7F" w:rsidRPr="00936B7F" w:rsidRDefault="00936B7F" w:rsidP="00936B7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936B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5-Oxycodone :</w:t>
      </w:r>
    </w:p>
    <w:p w:rsidR="00936B7F" w:rsidRPr="00936B7F" w:rsidRDefault="00936B7F" w:rsidP="00936B7F">
      <w:pPr>
        <w:pStyle w:val="Paragraphedeliste"/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B7F">
        <w:rPr>
          <w:rFonts w:ascii="Times New Roman" w:eastAsia="Times New Roman" w:hAnsi="Times New Roman" w:cs="Times New Roman"/>
          <w:sz w:val="24"/>
          <w:szCs w:val="24"/>
        </w:rPr>
        <w:t xml:space="preserve">Douleurs intenses et/ou rebelles aux antalgiques de niveau plus faible. </w:t>
      </w:r>
    </w:p>
    <w:p w:rsidR="008144E4" w:rsidRDefault="008144E4" w:rsidP="00936B7F">
      <w:pPr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pacing w:val="1"/>
          <w:sz w:val="24"/>
          <w:szCs w:val="24"/>
          <w:u w:val="single"/>
        </w:rPr>
      </w:pPr>
    </w:p>
    <w:p w:rsidR="00B954C0" w:rsidRPr="00936B7F" w:rsidRDefault="00936B7F" w:rsidP="00936B7F">
      <w:pPr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pacing w:val="1"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i/>
          <w:iCs/>
          <w:spacing w:val="1"/>
          <w:sz w:val="24"/>
          <w:szCs w:val="24"/>
          <w:u w:val="single"/>
        </w:rPr>
        <w:t>6</w:t>
      </w:r>
      <w:r w:rsidRPr="00936B7F">
        <w:rPr>
          <w:rFonts w:asciiTheme="majorBidi" w:hAnsiTheme="majorBidi" w:cstheme="majorBidi"/>
          <w:b/>
          <w:bCs/>
          <w:i/>
          <w:iCs/>
          <w:spacing w:val="1"/>
          <w:sz w:val="24"/>
          <w:szCs w:val="24"/>
          <w:u w:val="single"/>
        </w:rPr>
        <w:t>-</w:t>
      </w:r>
      <w:r w:rsidR="00B954C0" w:rsidRPr="00936B7F">
        <w:rPr>
          <w:rFonts w:asciiTheme="majorBidi" w:hAnsiTheme="majorBidi" w:cstheme="majorBidi"/>
          <w:b/>
          <w:bCs/>
          <w:i/>
          <w:iCs/>
          <w:spacing w:val="1"/>
          <w:sz w:val="24"/>
          <w:szCs w:val="24"/>
          <w:u w:val="single"/>
        </w:rPr>
        <w:t>Ethylmorphine :</w:t>
      </w:r>
    </w:p>
    <w:p w:rsidR="00B954C0" w:rsidRPr="00936B7F" w:rsidRDefault="00B954C0" w:rsidP="00936B7F">
      <w:pPr>
        <w:pStyle w:val="Paragraphedeliste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Traitement symptomatique des toux non productives gênantes </w:t>
      </w:r>
    </w:p>
    <w:p w:rsidR="008144E4" w:rsidRDefault="008144E4" w:rsidP="00936B7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936B7F" w:rsidRPr="00936B7F" w:rsidRDefault="00936B7F" w:rsidP="00936B7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lastRenderedPageBreak/>
        <w:t>7</w:t>
      </w:r>
      <w:r w:rsidRPr="00936B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-Pholcodine :</w:t>
      </w:r>
    </w:p>
    <w:p w:rsidR="00936B7F" w:rsidRPr="00936B7F" w:rsidRDefault="00936B7F" w:rsidP="00936B7F">
      <w:pPr>
        <w:pStyle w:val="Paragraphedeliste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Traitement symptomatique des toux non productives gênantes. </w:t>
      </w:r>
    </w:p>
    <w:p w:rsidR="008144E4" w:rsidRDefault="008144E4" w:rsidP="00B954C0">
      <w:pPr>
        <w:spacing w:after="0" w:line="360" w:lineRule="auto"/>
        <w:rPr>
          <w:rFonts w:asciiTheme="majorBidi" w:hAnsiTheme="majorBidi" w:cstheme="majorBidi"/>
          <w:b/>
          <w:bCs/>
          <w:i/>
          <w:iCs/>
          <w:spacing w:val="1"/>
          <w:sz w:val="24"/>
          <w:szCs w:val="24"/>
          <w:u w:val="single"/>
        </w:rPr>
      </w:pPr>
    </w:p>
    <w:p w:rsidR="00B954C0" w:rsidRPr="00936B7F" w:rsidRDefault="00936B7F" w:rsidP="00B954C0">
      <w:pPr>
        <w:spacing w:after="0" w:line="360" w:lineRule="auto"/>
        <w:rPr>
          <w:rFonts w:asciiTheme="majorBidi" w:hAnsiTheme="majorBidi" w:cstheme="majorBidi"/>
          <w:b/>
          <w:bCs/>
          <w:i/>
          <w:iCs/>
          <w:spacing w:val="1"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i/>
          <w:iCs/>
          <w:spacing w:val="1"/>
          <w:sz w:val="24"/>
          <w:szCs w:val="24"/>
          <w:u w:val="single"/>
        </w:rPr>
        <w:t>8</w:t>
      </w:r>
      <w:r w:rsidRPr="00936B7F">
        <w:rPr>
          <w:rFonts w:asciiTheme="majorBidi" w:hAnsiTheme="majorBidi" w:cstheme="majorBidi"/>
          <w:b/>
          <w:bCs/>
          <w:i/>
          <w:iCs/>
          <w:spacing w:val="1"/>
          <w:sz w:val="24"/>
          <w:szCs w:val="24"/>
          <w:u w:val="single"/>
        </w:rPr>
        <w:t>-</w:t>
      </w:r>
      <w:r w:rsidR="00B954C0" w:rsidRPr="00936B7F">
        <w:rPr>
          <w:rFonts w:asciiTheme="majorBidi" w:hAnsiTheme="majorBidi" w:cstheme="majorBidi"/>
          <w:b/>
          <w:bCs/>
          <w:i/>
          <w:iCs/>
          <w:spacing w:val="1"/>
          <w:sz w:val="24"/>
          <w:szCs w:val="24"/>
          <w:u w:val="single"/>
        </w:rPr>
        <w:t>Méthylnaltrexone :</w:t>
      </w:r>
    </w:p>
    <w:p w:rsidR="00B954C0" w:rsidRPr="00936B7F" w:rsidRDefault="00B954C0" w:rsidP="00936B7F">
      <w:pPr>
        <w:pStyle w:val="Paragraphedeliste"/>
        <w:numPr>
          <w:ilvl w:val="0"/>
          <w:numId w:val="22"/>
        </w:numPr>
        <w:spacing w:after="0" w:line="360" w:lineRule="auto"/>
        <w:rPr>
          <w:rFonts w:asciiTheme="majorBidi" w:hAnsiTheme="majorBidi" w:cstheme="majorBidi"/>
          <w:spacing w:val="1"/>
          <w:sz w:val="24"/>
          <w:szCs w:val="24"/>
        </w:rPr>
      </w:pPr>
      <w:r w:rsidRPr="00936B7F">
        <w:rPr>
          <w:rFonts w:asciiTheme="majorBidi" w:hAnsiTheme="majorBidi" w:cstheme="majorBidi"/>
          <w:spacing w:val="1"/>
          <w:sz w:val="24"/>
          <w:szCs w:val="24"/>
        </w:rPr>
        <w:t xml:space="preserve">Traitement </w:t>
      </w:r>
      <w:r w:rsidR="00366456" w:rsidRPr="00936B7F">
        <w:rPr>
          <w:rFonts w:asciiTheme="majorBidi" w:hAnsiTheme="majorBidi" w:cstheme="majorBidi"/>
          <w:spacing w:val="1"/>
          <w:sz w:val="24"/>
          <w:szCs w:val="24"/>
        </w:rPr>
        <w:t>des constipations liées</w:t>
      </w:r>
      <w:r w:rsidRPr="00936B7F">
        <w:rPr>
          <w:rFonts w:asciiTheme="majorBidi" w:hAnsiTheme="majorBidi" w:cstheme="majorBidi"/>
          <w:spacing w:val="1"/>
          <w:sz w:val="24"/>
          <w:szCs w:val="24"/>
        </w:rPr>
        <w:t xml:space="preserve"> aux opio</w:t>
      </w:r>
      <w:r w:rsidR="00366456" w:rsidRPr="00936B7F">
        <w:rPr>
          <w:rFonts w:asciiTheme="majorBidi" w:hAnsiTheme="majorBidi" w:cstheme="majorBidi"/>
          <w:spacing w:val="1"/>
          <w:sz w:val="24"/>
          <w:szCs w:val="24"/>
        </w:rPr>
        <w:t>ï</w:t>
      </w:r>
      <w:r w:rsidRPr="00936B7F">
        <w:rPr>
          <w:rFonts w:asciiTheme="majorBidi" w:hAnsiTheme="majorBidi" w:cstheme="majorBidi"/>
          <w:spacing w:val="1"/>
          <w:sz w:val="24"/>
          <w:szCs w:val="24"/>
        </w:rPr>
        <w:t>des.</w:t>
      </w:r>
    </w:p>
    <w:p w:rsidR="008144E4" w:rsidRDefault="008144E4" w:rsidP="00366456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366456" w:rsidRPr="00936B7F" w:rsidRDefault="00936B7F" w:rsidP="00366456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936B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9-</w:t>
      </w:r>
      <w:r w:rsidR="00366456" w:rsidRPr="00936B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Nalorphine :</w:t>
      </w:r>
    </w:p>
    <w:p w:rsidR="00366456" w:rsidRPr="00936B7F" w:rsidRDefault="00366456" w:rsidP="00936B7F">
      <w:pPr>
        <w:pStyle w:val="Paragraphedeliste"/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B7F">
        <w:rPr>
          <w:rFonts w:ascii="Times New Roman" w:eastAsia="Times New Roman" w:hAnsi="Times New Roman" w:cs="Times New Roman"/>
          <w:sz w:val="24"/>
          <w:szCs w:val="24"/>
        </w:rPr>
        <w:t>Antidote de la morphine.</w:t>
      </w:r>
    </w:p>
    <w:p w:rsidR="008144E4" w:rsidRDefault="008144E4" w:rsidP="00366456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366456" w:rsidRPr="00936B7F" w:rsidRDefault="00936B7F" w:rsidP="00366456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936B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10-</w:t>
      </w:r>
      <w:r w:rsidR="00366456" w:rsidRPr="00936B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Naltrexone :</w:t>
      </w:r>
    </w:p>
    <w:p w:rsidR="004756F5" w:rsidRDefault="00366456" w:rsidP="004756F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64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Dans le cadre de la toxicomanie aux opiacés, traitement de soutien </w:t>
      </w:r>
    </w:p>
    <w:p w:rsidR="004756F5" w:rsidRPr="004756F5" w:rsidRDefault="004756F5" w:rsidP="004756F5">
      <w:pPr>
        <w:pStyle w:val="Paragraphedeliste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56F5">
        <w:rPr>
          <w:rFonts w:ascii="Times New Roman" w:eastAsia="Times New Roman" w:hAnsi="Times New Roman" w:cs="Times New Roman"/>
          <w:color w:val="000000"/>
          <w:sz w:val="24"/>
          <w:szCs w:val="24"/>
        </w:rPr>
        <w:t>après la cure de sevrage, en consolidation,</w:t>
      </w:r>
    </w:p>
    <w:p w:rsidR="004756F5" w:rsidRPr="004756F5" w:rsidRDefault="004756F5" w:rsidP="004756F5">
      <w:pPr>
        <w:pStyle w:val="Paragraphedeliste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5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dans la prévention tertiaire pour éviter les rechutes. </w:t>
      </w:r>
    </w:p>
    <w:p w:rsidR="004756F5" w:rsidRDefault="004756F5" w:rsidP="004756F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5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Traitement de soutien dans le maintien de l'abstinence chez les patients alcoolodépendants. </w:t>
      </w:r>
    </w:p>
    <w:p w:rsidR="008144E4" w:rsidRDefault="008144E4" w:rsidP="000B04B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0B04B4" w:rsidRPr="008144E4" w:rsidRDefault="008144E4" w:rsidP="000B04B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8144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11-</w:t>
      </w:r>
      <w:r w:rsidR="000B04B4" w:rsidRPr="008144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Héroïne : </w:t>
      </w:r>
    </w:p>
    <w:p w:rsidR="000B04B4" w:rsidRDefault="000B04B4" w:rsidP="000B04B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Non utilisée en thérapeutique.</w:t>
      </w:r>
    </w:p>
    <w:p w:rsidR="008144E4" w:rsidRDefault="008144E4" w:rsidP="000B04B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B04B4" w:rsidRDefault="008144E4" w:rsidP="000B04B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F-</w:t>
      </w:r>
      <w:r w:rsidR="000B04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Toxicité :</w:t>
      </w:r>
    </w:p>
    <w:p w:rsidR="008144E4" w:rsidRDefault="008144E4" w:rsidP="000B04B4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i/>
          <w:iCs/>
          <w:spacing w:val="2"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pacing w:val="2"/>
          <w:sz w:val="24"/>
          <w:szCs w:val="24"/>
          <w:u w:val="single"/>
        </w:rPr>
        <w:t>1-</w:t>
      </w:r>
      <w:r w:rsidR="000B04B4" w:rsidRPr="000B04B4">
        <w:rPr>
          <w:rFonts w:asciiTheme="majorBidi" w:hAnsiTheme="majorBidi" w:cstheme="majorBidi"/>
          <w:b/>
          <w:bCs/>
          <w:i/>
          <w:iCs/>
          <w:spacing w:val="2"/>
          <w:sz w:val="24"/>
          <w:szCs w:val="24"/>
          <w:u w:val="single"/>
        </w:rPr>
        <w:t>Intoxication aiguë :</w:t>
      </w:r>
      <w:r w:rsidR="000B04B4">
        <w:rPr>
          <w:rFonts w:asciiTheme="majorBidi" w:hAnsiTheme="majorBidi" w:cstheme="majorBidi"/>
          <w:i/>
          <w:iCs/>
          <w:spacing w:val="2"/>
          <w:sz w:val="24"/>
          <w:szCs w:val="24"/>
        </w:rPr>
        <w:t xml:space="preserve"> </w:t>
      </w:r>
    </w:p>
    <w:p w:rsidR="000B04B4" w:rsidRPr="000B04B4" w:rsidRDefault="008144E4" w:rsidP="000B04B4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spacing w:val="4"/>
          <w:sz w:val="24"/>
          <w:szCs w:val="24"/>
        </w:rPr>
      </w:pPr>
      <w:r>
        <w:rPr>
          <w:rFonts w:asciiTheme="majorBidi" w:hAnsiTheme="majorBidi" w:cstheme="majorBidi"/>
          <w:spacing w:val="4"/>
          <w:sz w:val="24"/>
          <w:szCs w:val="24"/>
        </w:rPr>
        <w:t>E</w:t>
      </w:r>
      <w:r w:rsidR="000B04B4" w:rsidRPr="000B04B4">
        <w:rPr>
          <w:rFonts w:asciiTheme="majorBidi" w:hAnsiTheme="majorBidi" w:cstheme="majorBidi"/>
          <w:spacing w:val="4"/>
          <w:sz w:val="24"/>
          <w:szCs w:val="24"/>
        </w:rPr>
        <w:t>xcitation, vertiges, parfois de vomissements, elle est caractérisée par des troubles respiratoires, et la mort survient par asphyxie</w:t>
      </w:r>
      <w:r w:rsidR="000B04B4">
        <w:rPr>
          <w:rFonts w:asciiTheme="majorBidi" w:hAnsiTheme="majorBidi" w:cstheme="majorBidi"/>
          <w:spacing w:val="4"/>
          <w:sz w:val="24"/>
          <w:szCs w:val="24"/>
        </w:rPr>
        <w:t>.</w:t>
      </w:r>
      <w:r w:rsidR="000B04B4" w:rsidRPr="000B04B4">
        <w:rPr>
          <w:rFonts w:asciiTheme="majorBidi" w:hAnsiTheme="majorBidi" w:cstheme="majorBidi"/>
          <w:spacing w:val="4"/>
          <w:sz w:val="24"/>
          <w:szCs w:val="24"/>
        </w:rPr>
        <w:t xml:space="preserve"> Les enfants sont très sensibles aux opiacés.</w:t>
      </w:r>
    </w:p>
    <w:p w:rsidR="000B04B4" w:rsidRPr="000B04B4" w:rsidRDefault="000B04B4" w:rsidP="000B04B4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spacing w:val="2"/>
          <w:sz w:val="24"/>
          <w:szCs w:val="24"/>
        </w:rPr>
      </w:pPr>
    </w:p>
    <w:p w:rsidR="008144E4" w:rsidRDefault="008144E4" w:rsidP="000B114E">
      <w:pPr>
        <w:spacing w:after="0" w:line="360" w:lineRule="auto"/>
        <w:jc w:val="both"/>
        <w:rPr>
          <w:rFonts w:asciiTheme="majorBidi" w:hAnsiTheme="majorBidi" w:cstheme="majorBidi"/>
          <w:i/>
          <w:iCs/>
          <w:spacing w:val="2"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pacing w:val="3"/>
          <w:sz w:val="24"/>
          <w:szCs w:val="24"/>
          <w:u w:val="single"/>
        </w:rPr>
        <w:t>2-</w:t>
      </w:r>
      <w:r w:rsidR="000B04B4" w:rsidRPr="000B114E">
        <w:rPr>
          <w:rFonts w:asciiTheme="majorBidi" w:hAnsiTheme="majorBidi" w:cstheme="majorBidi"/>
          <w:b/>
          <w:bCs/>
          <w:i/>
          <w:iCs/>
          <w:spacing w:val="3"/>
          <w:sz w:val="24"/>
          <w:szCs w:val="24"/>
          <w:u w:val="single"/>
        </w:rPr>
        <w:t>Intoxication lente ou opiomanie</w:t>
      </w:r>
      <w:r w:rsidR="000B114E" w:rsidRPr="000B114E">
        <w:rPr>
          <w:rFonts w:asciiTheme="majorBidi" w:hAnsiTheme="majorBidi" w:cstheme="majorBidi"/>
          <w:b/>
          <w:bCs/>
          <w:i/>
          <w:iCs/>
          <w:spacing w:val="3"/>
          <w:sz w:val="24"/>
          <w:szCs w:val="24"/>
          <w:u w:val="single"/>
        </w:rPr>
        <w:t> :</w:t>
      </w:r>
      <w:r w:rsidR="000B04B4" w:rsidRPr="000B04B4">
        <w:rPr>
          <w:rFonts w:asciiTheme="majorBidi" w:hAnsiTheme="majorBidi" w:cstheme="majorBidi"/>
          <w:i/>
          <w:iCs/>
          <w:spacing w:val="2"/>
          <w:sz w:val="24"/>
          <w:szCs w:val="24"/>
        </w:rPr>
        <w:t xml:space="preserve"> </w:t>
      </w:r>
    </w:p>
    <w:p w:rsidR="00E270D3" w:rsidRPr="00E270D3" w:rsidRDefault="000B04B4" w:rsidP="006C29B6">
      <w:pPr>
        <w:spacing w:after="0" w:line="360" w:lineRule="auto"/>
        <w:jc w:val="both"/>
        <w:rPr>
          <w:rFonts w:asciiTheme="majorBidi" w:hAnsiTheme="majorBidi" w:cstheme="majorBidi"/>
          <w:b/>
          <w:bCs/>
          <w:spacing w:val="-1"/>
          <w:sz w:val="24"/>
          <w:szCs w:val="24"/>
        </w:rPr>
      </w:pPr>
      <w:r w:rsidRPr="000B04B4">
        <w:rPr>
          <w:rFonts w:asciiTheme="majorBidi" w:hAnsiTheme="majorBidi" w:cstheme="majorBidi"/>
          <w:spacing w:val="5"/>
          <w:sz w:val="24"/>
          <w:szCs w:val="24"/>
        </w:rPr>
        <w:t xml:space="preserve">Les sensations de bien-être, d'euphorie que provoque l'opium expliquent qu'il soit apprécié </w:t>
      </w:r>
      <w:r w:rsidRPr="000B04B4">
        <w:rPr>
          <w:rFonts w:asciiTheme="majorBidi" w:hAnsiTheme="majorBidi" w:cstheme="majorBidi"/>
          <w:spacing w:val="11"/>
          <w:sz w:val="24"/>
          <w:szCs w:val="24"/>
        </w:rPr>
        <w:t>par les populations sous-alimentées et par ceux qui recherchent l'évasion</w:t>
      </w:r>
      <w:r w:rsidR="000B114E">
        <w:rPr>
          <w:rFonts w:asciiTheme="majorBidi" w:hAnsiTheme="majorBidi" w:cstheme="majorBidi"/>
          <w:spacing w:val="11"/>
          <w:sz w:val="24"/>
          <w:szCs w:val="24"/>
        </w:rPr>
        <w:t>.</w:t>
      </w:r>
      <w:r w:rsidR="002B786A" w:rsidRPr="002B786A">
        <w:rPr>
          <w:rFonts w:asciiTheme="majorBidi" w:hAnsiTheme="majorBidi" w:cstheme="majorBidi"/>
          <w:b/>
          <w:bCs/>
          <w:spacing w:val="4"/>
          <w:sz w:val="24"/>
          <w:szCs w:val="24"/>
        </w:rPr>
        <w:t xml:space="preserve"> </w:t>
      </w:r>
    </w:p>
    <w:sectPr w:rsidR="00E270D3" w:rsidRPr="00E270D3" w:rsidSect="008117F4">
      <w:headerReference w:type="default" r:id="rId22"/>
      <w:footerReference w:type="default" r:id="rId2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006" w:rsidRDefault="006F3006" w:rsidP="000B114E">
      <w:pPr>
        <w:spacing w:after="0" w:line="240" w:lineRule="auto"/>
      </w:pPr>
      <w:r>
        <w:separator/>
      </w:r>
    </w:p>
  </w:endnote>
  <w:endnote w:type="continuationSeparator" w:id="1">
    <w:p w:rsidR="006F3006" w:rsidRDefault="006F3006" w:rsidP="000B1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39065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sz w:val="20"/>
        <w:szCs w:val="20"/>
      </w:rPr>
    </w:sdtEndPr>
    <w:sdtContent>
      <w:p w:rsidR="00CF302F" w:rsidRDefault="00B24F83">
        <w:pPr>
          <w:pStyle w:val="Pieddepage"/>
          <w:jc w:val="center"/>
        </w:pPr>
        <w:r w:rsidRPr="00975DD2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="00CF302F" w:rsidRPr="00975DD2">
          <w:rPr>
            <w:rFonts w:asciiTheme="majorBidi" w:hAnsiTheme="majorBidi" w:cstheme="majorBidi"/>
            <w:sz w:val="20"/>
            <w:szCs w:val="20"/>
          </w:rPr>
          <w:instrText xml:space="preserve"> PAGE   \* MERGEFORMAT </w:instrText>
        </w:r>
        <w:r w:rsidRPr="00975DD2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980F19">
          <w:rPr>
            <w:rFonts w:asciiTheme="majorBidi" w:hAnsiTheme="majorBidi" w:cstheme="majorBidi"/>
            <w:noProof/>
            <w:sz w:val="20"/>
            <w:szCs w:val="20"/>
          </w:rPr>
          <w:t>2</w:t>
        </w:r>
        <w:r w:rsidRPr="00975DD2">
          <w:rPr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  <w:p w:rsidR="00CF302F" w:rsidRDefault="00CF302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006" w:rsidRDefault="006F3006" w:rsidP="000B114E">
      <w:pPr>
        <w:spacing w:after="0" w:line="240" w:lineRule="auto"/>
      </w:pPr>
      <w:r>
        <w:separator/>
      </w:r>
    </w:p>
  </w:footnote>
  <w:footnote w:type="continuationSeparator" w:id="1">
    <w:p w:rsidR="006F3006" w:rsidRDefault="006F3006" w:rsidP="000B1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E84" w:rsidRPr="00F84E84" w:rsidRDefault="00F84E84" w:rsidP="00F84E84">
    <w:pPr>
      <w:rPr>
        <w:rFonts w:asciiTheme="majorBidi" w:hAnsiTheme="majorBidi" w:cstheme="majorBidi"/>
        <w:sz w:val="18"/>
        <w:szCs w:val="18"/>
      </w:rPr>
    </w:pPr>
    <w:r w:rsidRPr="00F84E84">
      <w:rPr>
        <w:rFonts w:asciiTheme="majorBidi" w:hAnsiTheme="majorBidi" w:cstheme="majorBidi"/>
        <w:sz w:val="18"/>
        <w:szCs w:val="18"/>
      </w:rPr>
      <w:t>Les alcaloïdes isoquinol</w:t>
    </w:r>
    <w:r>
      <w:rPr>
        <w:rFonts w:asciiTheme="majorBidi" w:hAnsiTheme="majorBidi" w:cstheme="majorBidi"/>
        <w:sz w:val="18"/>
        <w:szCs w:val="18"/>
      </w:rPr>
      <w:t>é</w:t>
    </w:r>
    <w:r w:rsidRPr="00F84E84">
      <w:rPr>
        <w:rFonts w:asciiTheme="majorBidi" w:hAnsiTheme="majorBidi" w:cstheme="majorBidi"/>
        <w:sz w:val="18"/>
        <w:szCs w:val="18"/>
      </w:rPr>
      <w:t>ines « pavot somnifere »</w:t>
    </w:r>
    <w:r>
      <w:rPr>
        <w:rFonts w:asciiTheme="majorBidi" w:hAnsiTheme="majorBidi" w:cstheme="majorBidi"/>
        <w:sz w:val="18"/>
        <w:szCs w:val="18"/>
      </w:rPr>
      <w:t xml:space="preserve">                                                                        Dr Ben Moussa MT</w:t>
    </w:r>
  </w:p>
  <w:p w:rsidR="00F84E84" w:rsidRDefault="00F84E8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0EF5"/>
    <w:multiLevelType w:val="multilevel"/>
    <w:tmpl w:val="ED06A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87EF2"/>
    <w:multiLevelType w:val="hybridMultilevel"/>
    <w:tmpl w:val="D5B4FD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E6C7B"/>
    <w:multiLevelType w:val="hybridMultilevel"/>
    <w:tmpl w:val="155243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2349F"/>
    <w:multiLevelType w:val="hybridMultilevel"/>
    <w:tmpl w:val="81AE74E6"/>
    <w:lvl w:ilvl="0" w:tplc="04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9D8192E"/>
    <w:multiLevelType w:val="hybridMultilevel"/>
    <w:tmpl w:val="46CA03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01967"/>
    <w:multiLevelType w:val="hybridMultilevel"/>
    <w:tmpl w:val="BCE2D228"/>
    <w:lvl w:ilvl="0" w:tplc="03B0C9F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D020B4"/>
    <w:multiLevelType w:val="hybridMultilevel"/>
    <w:tmpl w:val="849CD7EC"/>
    <w:lvl w:ilvl="0" w:tplc="03B0C9F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536A5C"/>
    <w:multiLevelType w:val="hybridMultilevel"/>
    <w:tmpl w:val="28244F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7C5B24"/>
    <w:multiLevelType w:val="hybridMultilevel"/>
    <w:tmpl w:val="9CB8AF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C83F4C"/>
    <w:multiLevelType w:val="hybridMultilevel"/>
    <w:tmpl w:val="3E62C6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CD4049"/>
    <w:multiLevelType w:val="hybridMultilevel"/>
    <w:tmpl w:val="CC7C6A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9BF642"/>
    <w:multiLevelType w:val="singleLevel"/>
    <w:tmpl w:val="08B6F535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52"/>
      </w:pPr>
      <w:rPr>
        <w:rFonts w:ascii="Symbol" w:hAnsi="Symbol" w:cs="Symbol" w:hint="default"/>
      </w:rPr>
    </w:lvl>
  </w:abstractNum>
  <w:abstractNum w:abstractNumId="12">
    <w:nsid w:val="45C144EE"/>
    <w:multiLevelType w:val="hybridMultilevel"/>
    <w:tmpl w:val="883A85C0"/>
    <w:lvl w:ilvl="0" w:tplc="3C98EE1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11316E"/>
    <w:multiLevelType w:val="hybridMultilevel"/>
    <w:tmpl w:val="FB245B7C"/>
    <w:lvl w:ilvl="0" w:tplc="0C883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40B2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46EF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662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5076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62C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160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10A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D09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BDC728E"/>
    <w:multiLevelType w:val="hybridMultilevel"/>
    <w:tmpl w:val="141618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F233FA"/>
    <w:multiLevelType w:val="hybridMultilevel"/>
    <w:tmpl w:val="77428B0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CF7365C"/>
    <w:multiLevelType w:val="hybridMultilevel"/>
    <w:tmpl w:val="E02C7D88"/>
    <w:lvl w:ilvl="0" w:tplc="3E34C8C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E744BC"/>
    <w:multiLevelType w:val="hybridMultilevel"/>
    <w:tmpl w:val="10BC4682"/>
    <w:lvl w:ilvl="0" w:tplc="03B0C9F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EE2DD0"/>
    <w:multiLevelType w:val="hybridMultilevel"/>
    <w:tmpl w:val="0B7AC7EA"/>
    <w:lvl w:ilvl="0" w:tplc="03B0C9F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B103AC"/>
    <w:multiLevelType w:val="hybridMultilevel"/>
    <w:tmpl w:val="204AFD98"/>
    <w:lvl w:ilvl="0" w:tplc="F572D230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524EB8"/>
    <w:multiLevelType w:val="multilevel"/>
    <w:tmpl w:val="5B041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2E42E0"/>
    <w:multiLevelType w:val="hybridMultilevel"/>
    <w:tmpl w:val="ED241838"/>
    <w:lvl w:ilvl="0" w:tplc="AD84260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722B2B"/>
    <w:multiLevelType w:val="hybridMultilevel"/>
    <w:tmpl w:val="9F889C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1"/>
  </w:num>
  <w:num w:numId="5">
    <w:abstractNumId w:val="1"/>
  </w:num>
  <w:num w:numId="6">
    <w:abstractNumId w:val="22"/>
  </w:num>
  <w:num w:numId="7">
    <w:abstractNumId w:val="2"/>
  </w:num>
  <w:num w:numId="8">
    <w:abstractNumId w:val="10"/>
  </w:num>
  <w:num w:numId="9">
    <w:abstractNumId w:val="14"/>
  </w:num>
  <w:num w:numId="10">
    <w:abstractNumId w:val="15"/>
  </w:num>
  <w:num w:numId="11">
    <w:abstractNumId w:val="4"/>
  </w:num>
  <w:num w:numId="12">
    <w:abstractNumId w:val="5"/>
  </w:num>
  <w:num w:numId="13">
    <w:abstractNumId w:val="17"/>
  </w:num>
  <w:num w:numId="14">
    <w:abstractNumId w:val="16"/>
  </w:num>
  <w:num w:numId="15">
    <w:abstractNumId w:val="21"/>
  </w:num>
  <w:num w:numId="16">
    <w:abstractNumId w:val="0"/>
  </w:num>
  <w:num w:numId="17">
    <w:abstractNumId w:val="18"/>
  </w:num>
  <w:num w:numId="18">
    <w:abstractNumId w:val="20"/>
  </w:num>
  <w:num w:numId="19">
    <w:abstractNumId w:val="6"/>
  </w:num>
  <w:num w:numId="20">
    <w:abstractNumId w:val="12"/>
  </w:num>
  <w:num w:numId="21">
    <w:abstractNumId w:val="19"/>
  </w:num>
  <w:num w:numId="22">
    <w:abstractNumId w:val="9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75C3"/>
    <w:rsid w:val="00060C31"/>
    <w:rsid w:val="000776D8"/>
    <w:rsid w:val="00093E5A"/>
    <w:rsid w:val="000B04B4"/>
    <w:rsid w:val="000B114E"/>
    <w:rsid w:val="000D543D"/>
    <w:rsid w:val="000F5BC9"/>
    <w:rsid w:val="00132559"/>
    <w:rsid w:val="00180971"/>
    <w:rsid w:val="002942CA"/>
    <w:rsid w:val="00297331"/>
    <w:rsid w:val="002A1032"/>
    <w:rsid w:val="002A164C"/>
    <w:rsid w:val="002B786A"/>
    <w:rsid w:val="002B7A06"/>
    <w:rsid w:val="002D61CA"/>
    <w:rsid w:val="002F0FE1"/>
    <w:rsid w:val="00361060"/>
    <w:rsid w:val="00366456"/>
    <w:rsid w:val="003671D6"/>
    <w:rsid w:val="00370967"/>
    <w:rsid w:val="003907E0"/>
    <w:rsid w:val="00391E05"/>
    <w:rsid w:val="003D45E8"/>
    <w:rsid w:val="003F787D"/>
    <w:rsid w:val="0045583B"/>
    <w:rsid w:val="004756F5"/>
    <w:rsid w:val="00491EE7"/>
    <w:rsid w:val="005375B1"/>
    <w:rsid w:val="005404BB"/>
    <w:rsid w:val="00550FD0"/>
    <w:rsid w:val="0059202D"/>
    <w:rsid w:val="005B2C09"/>
    <w:rsid w:val="005B5997"/>
    <w:rsid w:val="005F4020"/>
    <w:rsid w:val="006423C6"/>
    <w:rsid w:val="00644B24"/>
    <w:rsid w:val="006833AD"/>
    <w:rsid w:val="006A6982"/>
    <w:rsid w:val="006C29B6"/>
    <w:rsid w:val="006F3006"/>
    <w:rsid w:val="00765D74"/>
    <w:rsid w:val="00786C30"/>
    <w:rsid w:val="007B363A"/>
    <w:rsid w:val="008117F4"/>
    <w:rsid w:val="008144E4"/>
    <w:rsid w:val="008A6A63"/>
    <w:rsid w:val="008E4EA9"/>
    <w:rsid w:val="009060C9"/>
    <w:rsid w:val="00936B7F"/>
    <w:rsid w:val="00963CB8"/>
    <w:rsid w:val="00975DD2"/>
    <w:rsid w:val="00980F19"/>
    <w:rsid w:val="00985BDC"/>
    <w:rsid w:val="009B2179"/>
    <w:rsid w:val="009E2008"/>
    <w:rsid w:val="00A00891"/>
    <w:rsid w:val="00A56306"/>
    <w:rsid w:val="00A73C80"/>
    <w:rsid w:val="00A95B0D"/>
    <w:rsid w:val="00AA596D"/>
    <w:rsid w:val="00AB40A2"/>
    <w:rsid w:val="00AF7FC7"/>
    <w:rsid w:val="00B014D4"/>
    <w:rsid w:val="00B159CF"/>
    <w:rsid w:val="00B24F83"/>
    <w:rsid w:val="00B27624"/>
    <w:rsid w:val="00B468CE"/>
    <w:rsid w:val="00B57E50"/>
    <w:rsid w:val="00B954C0"/>
    <w:rsid w:val="00CA4950"/>
    <w:rsid w:val="00CA7E5C"/>
    <w:rsid w:val="00CE4070"/>
    <w:rsid w:val="00CF302F"/>
    <w:rsid w:val="00D00313"/>
    <w:rsid w:val="00D04C07"/>
    <w:rsid w:val="00D14530"/>
    <w:rsid w:val="00D338BA"/>
    <w:rsid w:val="00D50BE8"/>
    <w:rsid w:val="00D5654F"/>
    <w:rsid w:val="00D94BC8"/>
    <w:rsid w:val="00D963AA"/>
    <w:rsid w:val="00DA5769"/>
    <w:rsid w:val="00DC3A86"/>
    <w:rsid w:val="00DD31D9"/>
    <w:rsid w:val="00DE4CF9"/>
    <w:rsid w:val="00DF28B5"/>
    <w:rsid w:val="00DF44BA"/>
    <w:rsid w:val="00E23E6A"/>
    <w:rsid w:val="00E270D3"/>
    <w:rsid w:val="00E62029"/>
    <w:rsid w:val="00E902C6"/>
    <w:rsid w:val="00EB1B68"/>
    <w:rsid w:val="00F0376F"/>
    <w:rsid w:val="00F4511C"/>
    <w:rsid w:val="00F46A43"/>
    <w:rsid w:val="00F54D62"/>
    <w:rsid w:val="00F71D1F"/>
    <w:rsid w:val="00F84E84"/>
    <w:rsid w:val="00FD5714"/>
    <w:rsid w:val="00FF284B"/>
    <w:rsid w:val="00FF7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7F4"/>
  </w:style>
  <w:style w:type="paragraph" w:styleId="Titre2">
    <w:name w:val="heading 2"/>
    <w:basedOn w:val="Normal"/>
    <w:link w:val="Titre2Car"/>
    <w:uiPriority w:val="9"/>
    <w:qFormat/>
    <w:rsid w:val="00A008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7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75C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F75C3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A00891"/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styleId="En-tte">
    <w:name w:val="header"/>
    <w:basedOn w:val="Normal"/>
    <w:link w:val="En-tteCar"/>
    <w:uiPriority w:val="99"/>
    <w:semiHidden/>
    <w:unhideWhenUsed/>
    <w:rsid w:val="000B11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B114E"/>
  </w:style>
  <w:style w:type="paragraph" w:styleId="Pieddepage">
    <w:name w:val="footer"/>
    <w:basedOn w:val="Normal"/>
    <w:link w:val="PieddepageCar"/>
    <w:uiPriority w:val="99"/>
    <w:unhideWhenUsed/>
    <w:rsid w:val="000B11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114E"/>
  </w:style>
  <w:style w:type="table" w:styleId="Grilledutableau">
    <w:name w:val="Table Grid"/>
    <w:basedOn w:val="TableauNormal"/>
    <w:uiPriority w:val="59"/>
    <w:rsid w:val="00DF28B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892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8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image" Target="media/image11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footer" Target="footer1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1380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taher</dc:creator>
  <cp:lastModifiedBy>taher</cp:lastModifiedBy>
  <cp:revision>11</cp:revision>
  <cp:lastPrinted>2012-04-25T06:21:00Z</cp:lastPrinted>
  <dcterms:created xsi:type="dcterms:W3CDTF">2011-03-12T18:37:00Z</dcterms:created>
  <dcterms:modified xsi:type="dcterms:W3CDTF">2013-03-18T05:52:00Z</dcterms:modified>
</cp:coreProperties>
</file>