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44" w:rsidRPr="00FE0DF4" w:rsidRDefault="006B3058" w:rsidP="006B3058">
      <w:pPr>
        <w:jc w:val="center"/>
        <w:rPr>
          <w:b/>
          <w:bCs/>
          <w:u w:val="single"/>
        </w:rPr>
      </w:pPr>
      <w:r>
        <w:rPr>
          <w:b/>
          <w:bCs/>
          <w:u w:val="single"/>
        </w:rPr>
        <w:t>CORRIG</w:t>
      </w:r>
      <w:r>
        <w:rPr>
          <w:rFonts w:cstheme="minorHAnsi"/>
          <w:b/>
          <w:bCs/>
          <w:u w:val="single"/>
        </w:rPr>
        <w:t>É</w:t>
      </w:r>
      <w:r>
        <w:rPr>
          <w:b/>
          <w:bCs/>
          <w:u w:val="single"/>
        </w:rPr>
        <w:t xml:space="preserve">S-TYPES </w:t>
      </w:r>
      <w:r w:rsidRPr="00FE0DF4">
        <w:rPr>
          <w:b/>
          <w:bCs/>
          <w:u w:val="single"/>
        </w:rPr>
        <w:t xml:space="preserve">TD </w:t>
      </w:r>
      <w:r>
        <w:rPr>
          <w:b/>
          <w:bCs/>
          <w:u w:val="single"/>
        </w:rPr>
        <w:t>REPRISE DE L’INFORMATION</w:t>
      </w:r>
    </w:p>
    <w:p w:rsidR="006D1C31" w:rsidRPr="006B3058" w:rsidRDefault="006B3058" w:rsidP="006B3058">
      <w:pPr>
        <w:spacing w:line="240" w:lineRule="auto"/>
        <w:rPr>
          <w:b/>
          <w:bCs/>
        </w:rPr>
      </w:pPr>
      <w:r>
        <w:rPr>
          <w:b/>
          <w:bCs/>
        </w:rPr>
        <w:t xml:space="preserve">TD I : </w:t>
      </w:r>
      <w:r w:rsidRPr="006B3058">
        <w:rPr>
          <w:b/>
          <w:bCs/>
        </w:rPr>
        <w:t>Reprise de l’information dans un texte encyclopédique</w:t>
      </w:r>
    </w:p>
    <w:p w:rsidR="006B3058" w:rsidRPr="006B3058" w:rsidRDefault="006B3058" w:rsidP="00A45DBB">
      <w:pPr>
        <w:pStyle w:val="Paragraphedeliste"/>
        <w:numPr>
          <w:ilvl w:val="0"/>
          <w:numId w:val="3"/>
        </w:numPr>
        <w:spacing w:line="240" w:lineRule="auto"/>
        <w:jc w:val="both"/>
      </w:pPr>
      <w:r w:rsidRPr="006B3058">
        <w:t>Soulignez tous les groupes nominaux qui constituent une reprise partielle ou totale de la musique.</w:t>
      </w:r>
    </w:p>
    <w:p w:rsidR="006B3058" w:rsidRPr="006B3058" w:rsidRDefault="006B3058" w:rsidP="006B3058">
      <w:pPr>
        <w:spacing w:line="240" w:lineRule="auto"/>
        <w:jc w:val="center"/>
      </w:pPr>
      <w:r w:rsidRPr="006B3058">
        <w:rPr>
          <w:b/>
          <w:bCs/>
        </w:rPr>
        <w:t>Le pouvoir de la musique</w:t>
      </w:r>
    </w:p>
    <w:p w:rsidR="006B3058" w:rsidRPr="006B3058" w:rsidRDefault="006B3058" w:rsidP="006B3058">
      <w:pPr>
        <w:spacing w:line="240" w:lineRule="auto"/>
        <w:jc w:val="both"/>
        <w:rPr>
          <w:u w:val="single"/>
        </w:rPr>
      </w:pPr>
      <w:r w:rsidRPr="006B3058">
        <w:rPr>
          <w:u w:val="single"/>
        </w:rPr>
        <w:t>La musique</w:t>
      </w:r>
      <w:r w:rsidRPr="006B3058">
        <w:t xml:space="preserve"> a un pouvoir tel que, d’après bien des légendes, </w:t>
      </w:r>
      <w:r w:rsidRPr="006B3058">
        <w:rPr>
          <w:u w:val="single"/>
        </w:rPr>
        <w:t>elle</w:t>
      </w:r>
      <w:r w:rsidRPr="006B3058">
        <w:t xml:space="preserve"> a été créée par les dieux eux-mêmes. Les Grecs de l’Antiquité racontaient ainsi qu’Orphée avait reçu le don de </w:t>
      </w:r>
      <w:r w:rsidRPr="006B3058">
        <w:rPr>
          <w:u w:val="single"/>
        </w:rPr>
        <w:t>la musique</w:t>
      </w:r>
      <w:r w:rsidRPr="006B3058">
        <w:t xml:space="preserve"> de la main des dieux. Il jouait si bien de </w:t>
      </w:r>
      <w:r w:rsidRPr="006B3058">
        <w:rPr>
          <w:u w:val="single"/>
        </w:rPr>
        <w:t>la lyre</w:t>
      </w:r>
      <w:r w:rsidRPr="006B3058">
        <w:t xml:space="preserve"> que </w:t>
      </w:r>
      <w:r w:rsidRPr="006B3058">
        <w:rPr>
          <w:u w:val="single"/>
        </w:rPr>
        <w:t>sa musique</w:t>
      </w:r>
      <w:r w:rsidRPr="006B3058">
        <w:t xml:space="preserve"> pouvait charmer les arbres, les montagnes et mêmes les bêtes sauvages. Alors que de tels mythes célèbrent les origines divines </w:t>
      </w:r>
      <w:r w:rsidRPr="006B3058">
        <w:rPr>
          <w:u w:val="single"/>
        </w:rPr>
        <w:t>du son</w:t>
      </w:r>
      <w:r w:rsidRPr="006B3058">
        <w:t xml:space="preserve">, d’autres célèbrent son pouvoir créateur. Ainsi un chant polynésien raconte que le monde a été créé par </w:t>
      </w:r>
      <w:r w:rsidRPr="006B3058">
        <w:rPr>
          <w:u w:val="single"/>
        </w:rPr>
        <w:t>les chansons du dieu Taaroa.</w:t>
      </w:r>
    </w:p>
    <w:p w:rsidR="006B3058" w:rsidRPr="006B3058" w:rsidRDefault="006B3058" w:rsidP="00BB1A61">
      <w:pPr>
        <w:spacing w:line="240" w:lineRule="auto"/>
        <w:jc w:val="both"/>
      </w:pPr>
      <w:r w:rsidRPr="006B3058">
        <w:t xml:space="preserve">Autrefois, on associait à </w:t>
      </w:r>
      <w:r w:rsidRPr="00681C23">
        <w:rPr>
          <w:u w:val="single"/>
        </w:rPr>
        <w:t>la musique</w:t>
      </w:r>
      <w:r w:rsidRPr="006B3058">
        <w:t xml:space="preserve"> des pouvoirs magiques qui pouvaient s’exercer dans la vie quotidienne. Il existe ainsi </w:t>
      </w:r>
      <w:r w:rsidRPr="00681C23">
        <w:rPr>
          <w:u w:val="single"/>
        </w:rPr>
        <w:t>des chants</w:t>
      </w:r>
      <w:r w:rsidRPr="006B3058">
        <w:t xml:space="preserve"> pour toutes les saisons du calendrier rural, </w:t>
      </w:r>
      <w:r w:rsidRPr="00681C23">
        <w:rPr>
          <w:u w:val="single"/>
        </w:rPr>
        <w:t>des chants</w:t>
      </w:r>
      <w:r w:rsidRPr="006B3058">
        <w:t xml:space="preserve"> que</w:t>
      </w:r>
      <w:r w:rsidR="00BB1A61">
        <w:rPr>
          <w:rStyle w:val="Appelnotedebasdep"/>
        </w:rPr>
        <w:footnoteReference w:id="2"/>
      </w:r>
      <w:r w:rsidRPr="006B3058">
        <w:t xml:space="preserve"> chantaient les bergers à leurs moutons. Il y a aussi </w:t>
      </w:r>
      <w:r w:rsidRPr="00681C23">
        <w:rPr>
          <w:u w:val="single"/>
        </w:rPr>
        <w:t>des chants</w:t>
      </w:r>
      <w:r w:rsidRPr="006B3058">
        <w:t xml:space="preserve"> plus utilitaires comme </w:t>
      </w:r>
      <w:r w:rsidRPr="00681C23">
        <w:rPr>
          <w:u w:val="single"/>
        </w:rPr>
        <w:t>les chansons</w:t>
      </w:r>
      <w:r w:rsidRPr="006B3058">
        <w:t xml:space="preserve"> de navigation qui servaient à rythmer l’effort des marins en train de  tirer sur une corde.</w:t>
      </w:r>
    </w:p>
    <w:p w:rsidR="006B3058" w:rsidRPr="006B3058" w:rsidRDefault="006B3058" w:rsidP="006B3058">
      <w:pPr>
        <w:spacing w:line="240" w:lineRule="auto"/>
        <w:jc w:val="both"/>
      </w:pPr>
      <w:r w:rsidRPr="006B3058">
        <w:t xml:space="preserve">Dans certaines cultures, on utilise </w:t>
      </w:r>
      <w:r w:rsidRPr="00681C23">
        <w:rPr>
          <w:u w:val="single"/>
        </w:rPr>
        <w:t>la musique</w:t>
      </w:r>
      <w:r w:rsidRPr="006B3058">
        <w:t xml:space="preserve"> pour soulager la souffrance et la maladie. En Occident, </w:t>
      </w:r>
      <w:r w:rsidRPr="00681C23">
        <w:rPr>
          <w:u w:val="single"/>
        </w:rPr>
        <w:t>la musicothérapie</w:t>
      </w:r>
      <w:r w:rsidRPr="006B3058">
        <w:t xml:space="preserve"> se développe et commence à être reconnue par le corps médical.</w:t>
      </w:r>
    </w:p>
    <w:p w:rsidR="006B3058" w:rsidRPr="006B3058" w:rsidRDefault="006B3058" w:rsidP="00BB1A61">
      <w:pPr>
        <w:spacing w:line="240" w:lineRule="auto"/>
        <w:jc w:val="right"/>
      </w:pPr>
      <w:r w:rsidRPr="006B3058">
        <w:t>La musique, Nathan, coll. Grands Horizons, p. 94</w:t>
      </w:r>
    </w:p>
    <w:p w:rsidR="00BB1A61" w:rsidRDefault="00A45DBB" w:rsidP="00A45DBB">
      <w:pPr>
        <w:pStyle w:val="Paragraphedeliste"/>
        <w:numPr>
          <w:ilvl w:val="0"/>
          <w:numId w:val="3"/>
        </w:numPr>
        <w:spacing w:line="240" w:lineRule="auto"/>
        <w:jc w:val="both"/>
      </w:pPr>
      <w:r w:rsidRPr="00A45DBB">
        <w:t>Dans le tableau suivant, relevez chaque élément de reprise, puis précisez le moyen de reprise totale ou partielle et le déterminant utilisés.</w:t>
      </w:r>
    </w:p>
    <w:tbl>
      <w:tblPr>
        <w:tblStyle w:val="Grilledutableau"/>
        <w:tblW w:w="0" w:type="auto"/>
        <w:tblLook w:val="04A0"/>
      </w:tblPr>
      <w:tblGrid>
        <w:gridCol w:w="1842"/>
        <w:gridCol w:w="1842"/>
        <w:gridCol w:w="1842"/>
        <w:gridCol w:w="1843"/>
        <w:gridCol w:w="1843"/>
      </w:tblGrid>
      <w:tr w:rsidR="00E7226D" w:rsidRPr="001075F3" w:rsidTr="00352644">
        <w:tc>
          <w:tcPr>
            <w:tcW w:w="1842" w:type="dxa"/>
            <w:vMerge w:val="restart"/>
          </w:tcPr>
          <w:p w:rsidR="00E7226D" w:rsidRPr="001075F3" w:rsidRDefault="00E7226D" w:rsidP="001075F3">
            <w:pPr>
              <w:autoSpaceDE w:val="0"/>
              <w:autoSpaceDN w:val="0"/>
              <w:adjustRightInd w:val="0"/>
              <w:jc w:val="center"/>
              <w:rPr>
                <w:rFonts w:cstheme="minorHAnsi"/>
                <w:b/>
                <w:bCs/>
              </w:rPr>
            </w:pPr>
            <w:r w:rsidRPr="001075F3">
              <w:rPr>
                <w:rFonts w:cstheme="minorHAnsi"/>
                <w:b/>
                <w:bCs/>
              </w:rPr>
              <w:t>Groupe nominal</w:t>
            </w:r>
          </w:p>
          <w:p w:rsidR="00E7226D" w:rsidRPr="001075F3" w:rsidRDefault="00E7226D" w:rsidP="001075F3">
            <w:pPr>
              <w:pStyle w:val="Paragraphedeliste"/>
              <w:jc w:val="center"/>
              <w:rPr>
                <w:rFonts w:cstheme="minorHAnsi"/>
                <w:b/>
                <w:bCs/>
              </w:rPr>
            </w:pPr>
          </w:p>
        </w:tc>
        <w:tc>
          <w:tcPr>
            <w:tcW w:w="3684" w:type="dxa"/>
            <w:gridSpan w:val="2"/>
          </w:tcPr>
          <w:p w:rsidR="00E7226D" w:rsidRPr="001075F3" w:rsidRDefault="00E7226D" w:rsidP="001075F3">
            <w:pPr>
              <w:jc w:val="center"/>
              <w:rPr>
                <w:rFonts w:cstheme="minorHAnsi"/>
                <w:b/>
                <w:bCs/>
              </w:rPr>
            </w:pPr>
            <w:r w:rsidRPr="001075F3">
              <w:rPr>
                <w:rFonts w:cstheme="minorHAnsi"/>
                <w:b/>
                <w:bCs/>
              </w:rPr>
              <w:t>Reprise</w:t>
            </w:r>
          </w:p>
        </w:tc>
        <w:tc>
          <w:tcPr>
            <w:tcW w:w="1843" w:type="dxa"/>
            <w:vMerge w:val="restart"/>
          </w:tcPr>
          <w:p w:rsidR="00E7226D" w:rsidRPr="001075F3" w:rsidRDefault="00E7226D" w:rsidP="001075F3">
            <w:pPr>
              <w:jc w:val="center"/>
              <w:rPr>
                <w:rFonts w:cstheme="minorHAnsi"/>
                <w:b/>
                <w:bCs/>
              </w:rPr>
            </w:pPr>
            <w:r w:rsidRPr="001075F3">
              <w:rPr>
                <w:rFonts w:cstheme="minorHAnsi"/>
                <w:b/>
                <w:bCs/>
              </w:rPr>
              <w:t>Moyen</w:t>
            </w:r>
          </w:p>
        </w:tc>
        <w:tc>
          <w:tcPr>
            <w:tcW w:w="1843" w:type="dxa"/>
            <w:vMerge w:val="restart"/>
          </w:tcPr>
          <w:p w:rsidR="00E7226D" w:rsidRPr="001075F3" w:rsidRDefault="00E7226D" w:rsidP="001075F3">
            <w:pPr>
              <w:autoSpaceDE w:val="0"/>
              <w:autoSpaceDN w:val="0"/>
              <w:adjustRightInd w:val="0"/>
              <w:jc w:val="center"/>
              <w:rPr>
                <w:rFonts w:cstheme="minorHAnsi"/>
                <w:b/>
                <w:bCs/>
              </w:rPr>
            </w:pPr>
            <w:r w:rsidRPr="001075F3">
              <w:rPr>
                <w:rFonts w:cstheme="minorHAnsi"/>
                <w:b/>
                <w:bCs/>
              </w:rPr>
              <w:t>Déterminant</w:t>
            </w:r>
          </w:p>
          <w:p w:rsidR="00E7226D" w:rsidRPr="001075F3" w:rsidRDefault="00E7226D" w:rsidP="001075F3">
            <w:pPr>
              <w:jc w:val="center"/>
              <w:rPr>
                <w:rFonts w:cstheme="minorHAnsi"/>
                <w:b/>
                <w:bCs/>
              </w:rPr>
            </w:pPr>
          </w:p>
        </w:tc>
      </w:tr>
      <w:tr w:rsidR="00E7226D" w:rsidRPr="001075F3" w:rsidTr="00E7226D">
        <w:tc>
          <w:tcPr>
            <w:tcW w:w="1842" w:type="dxa"/>
            <w:vMerge/>
          </w:tcPr>
          <w:p w:rsidR="00E7226D" w:rsidRPr="001075F3" w:rsidRDefault="00E7226D" w:rsidP="001075F3">
            <w:pPr>
              <w:jc w:val="center"/>
              <w:rPr>
                <w:rFonts w:cstheme="minorHAnsi"/>
              </w:rPr>
            </w:pPr>
          </w:p>
        </w:tc>
        <w:tc>
          <w:tcPr>
            <w:tcW w:w="1842" w:type="dxa"/>
          </w:tcPr>
          <w:p w:rsidR="00E7226D" w:rsidRPr="001075F3" w:rsidRDefault="00E7226D" w:rsidP="001075F3">
            <w:pPr>
              <w:jc w:val="center"/>
              <w:rPr>
                <w:rFonts w:cstheme="minorHAnsi"/>
                <w:b/>
                <w:bCs/>
              </w:rPr>
            </w:pPr>
            <w:r w:rsidRPr="001075F3">
              <w:rPr>
                <w:rFonts w:cstheme="minorHAnsi"/>
                <w:b/>
                <w:bCs/>
              </w:rPr>
              <w:t>totale</w:t>
            </w:r>
          </w:p>
        </w:tc>
        <w:tc>
          <w:tcPr>
            <w:tcW w:w="1842" w:type="dxa"/>
          </w:tcPr>
          <w:p w:rsidR="00E7226D" w:rsidRPr="001075F3" w:rsidRDefault="00E7226D" w:rsidP="001075F3">
            <w:pPr>
              <w:autoSpaceDE w:val="0"/>
              <w:autoSpaceDN w:val="0"/>
              <w:adjustRightInd w:val="0"/>
              <w:jc w:val="center"/>
              <w:rPr>
                <w:rFonts w:cstheme="minorHAnsi"/>
                <w:b/>
                <w:bCs/>
              </w:rPr>
            </w:pPr>
            <w:r w:rsidRPr="001075F3">
              <w:rPr>
                <w:rFonts w:cstheme="minorHAnsi"/>
                <w:b/>
                <w:bCs/>
              </w:rPr>
              <w:t>partielle</w:t>
            </w:r>
          </w:p>
          <w:p w:rsidR="00E7226D" w:rsidRPr="001075F3" w:rsidRDefault="00E7226D" w:rsidP="001075F3">
            <w:pPr>
              <w:jc w:val="center"/>
              <w:rPr>
                <w:rFonts w:cstheme="minorHAnsi"/>
                <w:b/>
                <w:bCs/>
              </w:rPr>
            </w:pPr>
          </w:p>
        </w:tc>
        <w:tc>
          <w:tcPr>
            <w:tcW w:w="1843" w:type="dxa"/>
            <w:vMerge/>
          </w:tcPr>
          <w:p w:rsidR="00E7226D" w:rsidRPr="001075F3" w:rsidRDefault="00E7226D" w:rsidP="00E7226D">
            <w:pPr>
              <w:jc w:val="both"/>
              <w:rPr>
                <w:rFonts w:cstheme="minorHAnsi"/>
              </w:rPr>
            </w:pPr>
          </w:p>
        </w:tc>
        <w:tc>
          <w:tcPr>
            <w:tcW w:w="1843" w:type="dxa"/>
            <w:vMerge/>
          </w:tcPr>
          <w:p w:rsidR="00E7226D" w:rsidRPr="001075F3" w:rsidRDefault="00E7226D" w:rsidP="00E7226D">
            <w:pPr>
              <w:jc w:val="both"/>
              <w:rPr>
                <w:rFonts w:cstheme="minorHAnsi"/>
              </w:rPr>
            </w:pPr>
          </w:p>
        </w:tc>
      </w:tr>
      <w:tr w:rsidR="00E7226D" w:rsidRPr="001075F3" w:rsidTr="00E7226D">
        <w:tc>
          <w:tcPr>
            <w:tcW w:w="1842" w:type="dxa"/>
          </w:tcPr>
          <w:p w:rsidR="00E7226D" w:rsidRPr="001075F3" w:rsidRDefault="003167C2" w:rsidP="00E7226D">
            <w:pPr>
              <w:jc w:val="both"/>
              <w:rPr>
                <w:rFonts w:cstheme="minorHAnsi"/>
              </w:rPr>
            </w:pPr>
            <w:r w:rsidRPr="001075F3">
              <w:rPr>
                <w:rFonts w:cstheme="minorHAnsi"/>
              </w:rPr>
              <w:t>elle</w:t>
            </w:r>
          </w:p>
        </w:tc>
        <w:tc>
          <w:tcPr>
            <w:tcW w:w="1842" w:type="dxa"/>
          </w:tcPr>
          <w:p w:rsidR="00E7226D" w:rsidRPr="001075F3" w:rsidRDefault="00E7226D" w:rsidP="001075F3">
            <w:pPr>
              <w:pStyle w:val="Paragraphedeliste"/>
              <w:numPr>
                <w:ilvl w:val="0"/>
                <w:numId w:val="5"/>
              </w:numPr>
              <w:jc w:val="both"/>
              <w:rPr>
                <w:rFonts w:cstheme="minorHAnsi"/>
              </w:rPr>
            </w:pPr>
          </w:p>
        </w:tc>
        <w:tc>
          <w:tcPr>
            <w:tcW w:w="1842" w:type="dxa"/>
          </w:tcPr>
          <w:p w:rsidR="00E7226D" w:rsidRPr="001075F3" w:rsidRDefault="00E7226D" w:rsidP="00E7226D">
            <w:pPr>
              <w:jc w:val="both"/>
              <w:rPr>
                <w:rFonts w:cstheme="minorHAnsi"/>
              </w:rPr>
            </w:pPr>
          </w:p>
        </w:tc>
        <w:tc>
          <w:tcPr>
            <w:tcW w:w="1843" w:type="dxa"/>
          </w:tcPr>
          <w:p w:rsidR="00E7226D" w:rsidRPr="001075F3" w:rsidRDefault="003167C2" w:rsidP="00E7226D">
            <w:pPr>
              <w:jc w:val="both"/>
              <w:rPr>
                <w:rFonts w:cstheme="minorHAnsi"/>
              </w:rPr>
            </w:pPr>
            <w:r w:rsidRPr="001075F3">
              <w:rPr>
                <w:rFonts w:cstheme="minorHAnsi"/>
              </w:rPr>
              <w:t>Pronom personnel</w:t>
            </w:r>
          </w:p>
        </w:tc>
        <w:tc>
          <w:tcPr>
            <w:tcW w:w="1843" w:type="dxa"/>
          </w:tcPr>
          <w:p w:rsidR="00E7226D" w:rsidRPr="001075F3" w:rsidRDefault="003167C2" w:rsidP="00E7226D">
            <w:pPr>
              <w:jc w:val="both"/>
              <w:rPr>
                <w:rFonts w:cstheme="minorHAnsi"/>
              </w:rPr>
            </w:pPr>
            <w:r w:rsidRPr="001075F3">
              <w:rPr>
                <w:rFonts w:cstheme="minorHAnsi"/>
              </w:rPr>
              <w:t>Aucun</w:t>
            </w:r>
          </w:p>
        </w:tc>
      </w:tr>
      <w:tr w:rsidR="00E7226D" w:rsidRPr="001075F3" w:rsidTr="00E7226D">
        <w:tc>
          <w:tcPr>
            <w:tcW w:w="1842" w:type="dxa"/>
          </w:tcPr>
          <w:p w:rsidR="00E7226D" w:rsidRPr="001075F3" w:rsidRDefault="003167C2" w:rsidP="00E7226D">
            <w:pPr>
              <w:jc w:val="both"/>
              <w:rPr>
                <w:rFonts w:cstheme="minorHAnsi"/>
              </w:rPr>
            </w:pPr>
            <w:r w:rsidRPr="001075F3">
              <w:rPr>
                <w:rFonts w:cstheme="minorHAnsi"/>
              </w:rPr>
              <w:t>la musique</w:t>
            </w:r>
          </w:p>
        </w:tc>
        <w:tc>
          <w:tcPr>
            <w:tcW w:w="1842" w:type="dxa"/>
          </w:tcPr>
          <w:p w:rsidR="00E7226D" w:rsidRPr="001075F3" w:rsidRDefault="00E7226D" w:rsidP="00B26487">
            <w:pPr>
              <w:pStyle w:val="Paragraphedeliste"/>
              <w:numPr>
                <w:ilvl w:val="0"/>
                <w:numId w:val="5"/>
              </w:numPr>
              <w:jc w:val="both"/>
              <w:rPr>
                <w:rFonts w:cstheme="minorHAnsi"/>
              </w:rPr>
            </w:pPr>
          </w:p>
        </w:tc>
        <w:tc>
          <w:tcPr>
            <w:tcW w:w="1842" w:type="dxa"/>
          </w:tcPr>
          <w:p w:rsidR="00E7226D" w:rsidRPr="001075F3" w:rsidRDefault="00E7226D" w:rsidP="00E7226D">
            <w:pPr>
              <w:jc w:val="both"/>
              <w:rPr>
                <w:rFonts w:cstheme="minorHAnsi"/>
              </w:rPr>
            </w:pPr>
          </w:p>
        </w:tc>
        <w:tc>
          <w:tcPr>
            <w:tcW w:w="1843" w:type="dxa"/>
          </w:tcPr>
          <w:p w:rsidR="00E7226D" w:rsidRPr="001075F3" w:rsidRDefault="003167C2" w:rsidP="00E7226D">
            <w:pPr>
              <w:jc w:val="both"/>
              <w:rPr>
                <w:rFonts w:cstheme="minorHAnsi"/>
              </w:rPr>
            </w:pPr>
            <w:r w:rsidRPr="001075F3">
              <w:rPr>
                <w:rFonts w:cstheme="minorHAnsi"/>
              </w:rPr>
              <w:t>Même nom</w:t>
            </w:r>
          </w:p>
        </w:tc>
        <w:tc>
          <w:tcPr>
            <w:tcW w:w="1843" w:type="dxa"/>
          </w:tcPr>
          <w:p w:rsidR="00E7226D" w:rsidRPr="001075F3" w:rsidRDefault="003167C2" w:rsidP="00E7226D">
            <w:pPr>
              <w:jc w:val="both"/>
              <w:rPr>
                <w:rFonts w:cstheme="minorHAnsi"/>
              </w:rPr>
            </w:pPr>
            <w:r w:rsidRPr="001075F3">
              <w:rPr>
                <w:rFonts w:cstheme="minorHAnsi"/>
              </w:rPr>
              <w:t>Défini</w:t>
            </w:r>
          </w:p>
        </w:tc>
      </w:tr>
      <w:tr w:rsidR="00E7226D" w:rsidRPr="001075F3" w:rsidTr="00E7226D">
        <w:tc>
          <w:tcPr>
            <w:tcW w:w="1842" w:type="dxa"/>
          </w:tcPr>
          <w:p w:rsidR="00E7226D" w:rsidRPr="001075F3" w:rsidRDefault="003167C2" w:rsidP="00E7226D">
            <w:pPr>
              <w:jc w:val="both"/>
              <w:rPr>
                <w:rFonts w:cstheme="minorHAnsi"/>
              </w:rPr>
            </w:pPr>
            <w:r w:rsidRPr="001075F3">
              <w:rPr>
                <w:rFonts w:cstheme="minorHAnsi"/>
              </w:rPr>
              <w:t>la lyre</w:t>
            </w:r>
          </w:p>
        </w:tc>
        <w:tc>
          <w:tcPr>
            <w:tcW w:w="1842" w:type="dxa"/>
          </w:tcPr>
          <w:p w:rsidR="00E7226D" w:rsidRPr="001075F3" w:rsidRDefault="00E7226D" w:rsidP="00E7226D">
            <w:pPr>
              <w:jc w:val="both"/>
              <w:rPr>
                <w:rFonts w:cstheme="minorHAnsi"/>
              </w:rPr>
            </w:pPr>
          </w:p>
        </w:tc>
        <w:tc>
          <w:tcPr>
            <w:tcW w:w="1842" w:type="dxa"/>
          </w:tcPr>
          <w:p w:rsidR="00E7226D" w:rsidRPr="001075F3" w:rsidRDefault="00E7226D" w:rsidP="00B26487">
            <w:pPr>
              <w:pStyle w:val="Paragraphedeliste"/>
              <w:numPr>
                <w:ilvl w:val="0"/>
                <w:numId w:val="5"/>
              </w:numPr>
              <w:jc w:val="both"/>
              <w:rPr>
                <w:rFonts w:cstheme="minorHAnsi"/>
              </w:rPr>
            </w:pPr>
          </w:p>
        </w:tc>
        <w:tc>
          <w:tcPr>
            <w:tcW w:w="1843" w:type="dxa"/>
          </w:tcPr>
          <w:p w:rsidR="00E7226D" w:rsidRPr="001075F3" w:rsidRDefault="003167C2" w:rsidP="00E7226D">
            <w:pPr>
              <w:jc w:val="both"/>
              <w:rPr>
                <w:rFonts w:cstheme="minorHAnsi"/>
              </w:rPr>
            </w:pPr>
            <w:r w:rsidRPr="001075F3">
              <w:rPr>
                <w:rFonts w:cstheme="minorHAnsi"/>
              </w:rPr>
              <w:t>Par association</w:t>
            </w:r>
          </w:p>
        </w:tc>
        <w:tc>
          <w:tcPr>
            <w:tcW w:w="1843" w:type="dxa"/>
          </w:tcPr>
          <w:p w:rsidR="00E7226D" w:rsidRPr="001075F3" w:rsidRDefault="003167C2" w:rsidP="00E7226D">
            <w:pPr>
              <w:jc w:val="both"/>
              <w:rPr>
                <w:rFonts w:cstheme="minorHAnsi"/>
              </w:rPr>
            </w:pPr>
            <w:r w:rsidRPr="001075F3">
              <w:rPr>
                <w:rFonts w:cstheme="minorHAnsi"/>
              </w:rPr>
              <w:t>Défini</w:t>
            </w:r>
          </w:p>
        </w:tc>
      </w:tr>
      <w:tr w:rsidR="00E7226D" w:rsidRPr="001075F3" w:rsidTr="00E7226D">
        <w:tc>
          <w:tcPr>
            <w:tcW w:w="1842" w:type="dxa"/>
          </w:tcPr>
          <w:p w:rsidR="00E7226D" w:rsidRPr="001075F3" w:rsidRDefault="003167C2" w:rsidP="00E7226D">
            <w:pPr>
              <w:jc w:val="both"/>
              <w:rPr>
                <w:rFonts w:cstheme="minorHAnsi"/>
              </w:rPr>
            </w:pPr>
            <w:r w:rsidRPr="001075F3">
              <w:rPr>
                <w:rFonts w:cstheme="minorHAnsi"/>
              </w:rPr>
              <w:t>sa musique</w:t>
            </w:r>
          </w:p>
        </w:tc>
        <w:tc>
          <w:tcPr>
            <w:tcW w:w="1842" w:type="dxa"/>
          </w:tcPr>
          <w:p w:rsidR="00E7226D" w:rsidRPr="001075F3" w:rsidRDefault="00E7226D" w:rsidP="00B26487">
            <w:pPr>
              <w:pStyle w:val="Paragraphedeliste"/>
              <w:numPr>
                <w:ilvl w:val="0"/>
                <w:numId w:val="5"/>
              </w:numPr>
              <w:jc w:val="both"/>
              <w:rPr>
                <w:rFonts w:cstheme="minorHAnsi"/>
              </w:rPr>
            </w:pPr>
          </w:p>
        </w:tc>
        <w:tc>
          <w:tcPr>
            <w:tcW w:w="1842" w:type="dxa"/>
          </w:tcPr>
          <w:p w:rsidR="00E7226D" w:rsidRPr="001075F3" w:rsidRDefault="00E7226D" w:rsidP="00E7226D">
            <w:pPr>
              <w:jc w:val="both"/>
              <w:rPr>
                <w:rFonts w:cstheme="minorHAnsi"/>
              </w:rPr>
            </w:pPr>
          </w:p>
        </w:tc>
        <w:tc>
          <w:tcPr>
            <w:tcW w:w="1843" w:type="dxa"/>
          </w:tcPr>
          <w:p w:rsidR="00E7226D" w:rsidRPr="001075F3" w:rsidRDefault="003167C2" w:rsidP="00E7226D">
            <w:pPr>
              <w:jc w:val="both"/>
              <w:rPr>
                <w:rFonts w:cstheme="minorHAnsi"/>
              </w:rPr>
            </w:pPr>
            <w:r w:rsidRPr="001075F3">
              <w:rPr>
                <w:rFonts w:cstheme="minorHAnsi"/>
              </w:rPr>
              <w:t> Même nom</w:t>
            </w:r>
          </w:p>
        </w:tc>
        <w:tc>
          <w:tcPr>
            <w:tcW w:w="1843" w:type="dxa"/>
          </w:tcPr>
          <w:p w:rsidR="003167C2" w:rsidRPr="001075F3" w:rsidRDefault="003167C2" w:rsidP="003167C2">
            <w:pPr>
              <w:autoSpaceDE w:val="0"/>
              <w:autoSpaceDN w:val="0"/>
              <w:adjustRightInd w:val="0"/>
              <w:rPr>
                <w:rFonts w:cstheme="minorHAnsi"/>
              </w:rPr>
            </w:pPr>
            <w:r w:rsidRPr="001075F3">
              <w:rPr>
                <w:rFonts w:cstheme="minorHAnsi"/>
              </w:rPr>
              <w:t>Possessif</w:t>
            </w:r>
          </w:p>
          <w:p w:rsidR="00E7226D" w:rsidRPr="001075F3" w:rsidRDefault="00E7226D" w:rsidP="00E7226D">
            <w:pPr>
              <w:jc w:val="both"/>
              <w:rPr>
                <w:rFonts w:cstheme="minorHAnsi"/>
              </w:rPr>
            </w:pPr>
          </w:p>
        </w:tc>
      </w:tr>
      <w:tr w:rsidR="00E7226D" w:rsidRPr="001075F3" w:rsidTr="00E7226D">
        <w:tc>
          <w:tcPr>
            <w:tcW w:w="1842" w:type="dxa"/>
          </w:tcPr>
          <w:p w:rsidR="00E7226D" w:rsidRPr="001075F3" w:rsidRDefault="003167C2" w:rsidP="00E7226D">
            <w:pPr>
              <w:jc w:val="both"/>
              <w:rPr>
                <w:rFonts w:cstheme="minorHAnsi"/>
              </w:rPr>
            </w:pPr>
            <w:r w:rsidRPr="001075F3">
              <w:rPr>
                <w:rFonts w:cstheme="minorHAnsi"/>
              </w:rPr>
              <w:t>le son</w:t>
            </w:r>
          </w:p>
        </w:tc>
        <w:tc>
          <w:tcPr>
            <w:tcW w:w="1842" w:type="dxa"/>
          </w:tcPr>
          <w:p w:rsidR="00E7226D" w:rsidRPr="001075F3" w:rsidRDefault="00E7226D" w:rsidP="00E7226D">
            <w:pPr>
              <w:jc w:val="both"/>
              <w:rPr>
                <w:rFonts w:cstheme="minorHAnsi"/>
              </w:rPr>
            </w:pPr>
          </w:p>
        </w:tc>
        <w:tc>
          <w:tcPr>
            <w:tcW w:w="1842" w:type="dxa"/>
          </w:tcPr>
          <w:p w:rsidR="00E7226D" w:rsidRPr="001075F3" w:rsidRDefault="00E7226D" w:rsidP="00B26487">
            <w:pPr>
              <w:pStyle w:val="Paragraphedeliste"/>
              <w:numPr>
                <w:ilvl w:val="0"/>
                <w:numId w:val="5"/>
              </w:numPr>
              <w:jc w:val="both"/>
              <w:rPr>
                <w:rFonts w:cstheme="minorHAnsi"/>
              </w:rPr>
            </w:pPr>
          </w:p>
        </w:tc>
        <w:tc>
          <w:tcPr>
            <w:tcW w:w="1843" w:type="dxa"/>
          </w:tcPr>
          <w:p w:rsidR="00E7226D" w:rsidRPr="001075F3" w:rsidRDefault="003167C2" w:rsidP="00E7226D">
            <w:pPr>
              <w:jc w:val="both"/>
              <w:rPr>
                <w:rFonts w:cstheme="minorHAnsi"/>
              </w:rPr>
            </w:pPr>
            <w:r w:rsidRPr="001075F3">
              <w:rPr>
                <w:rFonts w:cstheme="minorHAnsi"/>
              </w:rPr>
              <w:t>Spécifique</w:t>
            </w:r>
          </w:p>
        </w:tc>
        <w:tc>
          <w:tcPr>
            <w:tcW w:w="1843" w:type="dxa"/>
          </w:tcPr>
          <w:p w:rsidR="00E7226D" w:rsidRPr="001075F3" w:rsidRDefault="003167C2" w:rsidP="00E7226D">
            <w:pPr>
              <w:jc w:val="both"/>
              <w:rPr>
                <w:rFonts w:cstheme="minorHAnsi"/>
              </w:rPr>
            </w:pPr>
            <w:r w:rsidRPr="001075F3">
              <w:rPr>
                <w:rFonts w:cstheme="minorHAnsi"/>
              </w:rPr>
              <w:t>Défini</w:t>
            </w:r>
          </w:p>
        </w:tc>
      </w:tr>
      <w:tr w:rsidR="00E7226D" w:rsidRPr="001075F3" w:rsidTr="00E7226D">
        <w:tc>
          <w:tcPr>
            <w:tcW w:w="1842" w:type="dxa"/>
          </w:tcPr>
          <w:p w:rsidR="00E7226D" w:rsidRPr="001075F3" w:rsidRDefault="003167C2" w:rsidP="00E7226D">
            <w:pPr>
              <w:jc w:val="both"/>
              <w:rPr>
                <w:rFonts w:cstheme="minorHAnsi"/>
              </w:rPr>
            </w:pPr>
            <w:r w:rsidRPr="001075F3">
              <w:rPr>
                <w:rFonts w:cstheme="minorHAnsi"/>
              </w:rPr>
              <w:t>les chansons du dieu Taaroa</w:t>
            </w:r>
          </w:p>
        </w:tc>
        <w:tc>
          <w:tcPr>
            <w:tcW w:w="1842" w:type="dxa"/>
          </w:tcPr>
          <w:p w:rsidR="00E7226D" w:rsidRPr="001075F3" w:rsidRDefault="00E7226D" w:rsidP="00E7226D">
            <w:pPr>
              <w:jc w:val="both"/>
              <w:rPr>
                <w:rFonts w:cstheme="minorHAnsi"/>
              </w:rPr>
            </w:pPr>
          </w:p>
        </w:tc>
        <w:tc>
          <w:tcPr>
            <w:tcW w:w="1842" w:type="dxa"/>
          </w:tcPr>
          <w:p w:rsidR="00E7226D" w:rsidRPr="001075F3" w:rsidRDefault="00E7226D" w:rsidP="00B26487">
            <w:pPr>
              <w:pStyle w:val="Paragraphedeliste"/>
              <w:numPr>
                <w:ilvl w:val="0"/>
                <w:numId w:val="5"/>
              </w:numPr>
              <w:jc w:val="both"/>
              <w:rPr>
                <w:rFonts w:cstheme="minorHAnsi"/>
              </w:rPr>
            </w:pPr>
          </w:p>
        </w:tc>
        <w:tc>
          <w:tcPr>
            <w:tcW w:w="1843" w:type="dxa"/>
          </w:tcPr>
          <w:p w:rsidR="00E7226D" w:rsidRPr="001075F3" w:rsidRDefault="003167C2" w:rsidP="00E7226D">
            <w:pPr>
              <w:jc w:val="both"/>
              <w:rPr>
                <w:rFonts w:cstheme="minorHAnsi"/>
              </w:rPr>
            </w:pPr>
            <w:r w:rsidRPr="001075F3">
              <w:rPr>
                <w:rFonts w:cstheme="minorHAnsi"/>
              </w:rPr>
              <w:t>Spécifique</w:t>
            </w:r>
          </w:p>
        </w:tc>
        <w:tc>
          <w:tcPr>
            <w:tcW w:w="1843" w:type="dxa"/>
          </w:tcPr>
          <w:p w:rsidR="00E7226D" w:rsidRPr="001075F3" w:rsidRDefault="003167C2" w:rsidP="00E7226D">
            <w:pPr>
              <w:jc w:val="both"/>
              <w:rPr>
                <w:rFonts w:cstheme="minorHAnsi"/>
              </w:rPr>
            </w:pPr>
            <w:r w:rsidRPr="001075F3">
              <w:rPr>
                <w:rFonts w:cstheme="minorHAnsi"/>
              </w:rPr>
              <w:t>Défini</w:t>
            </w:r>
          </w:p>
        </w:tc>
      </w:tr>
      <w:tr w:rsidR="003167C2" w:rsidRPr="001075F3" w:rsidTr="00E7226D">
        <w:tc>
          <w:tcPr>
            <w:tcW w:w="1842" w:type="dxa"/>
          </w:tcPr>
          <w:p w:rsidR="003167C2" w:rsidRPr="001075F3" w:rsidRDefault="003167C2" w:rsidP="00E7226D">
            <w:pPr>
              <w:jc w:val="both"/>
              <w:rPr>
                <w:rFonts w:cstheme="minorHAnsi"/>
              </w:rPr>
            </w:pPr>
            <w:r w:rsidRPr="001075F3">
              <w:rPr>
                <w:rFonts w:cstheme="minorHAnsi"/>
              </w:rPr>
              <w:t>la musique</w:t>
            </w:r>
          </w:p>
        </w:tc>
        <w:tc>
          <w:tcPr>
            <w:tcW w:w="1842" w:type="dxa"/>
          </w:tcPr>
          <w:p w:rsidR="003167C2" w:rsidRPr="001075F3" w:rsidRDefault="003167C2" w:rsidP="00B26487">
            <w:pPr>
              <w:pStyle w:val="Paragraphedeliste"/>
              <w:numPr>
                <w:ilvl w:val="0"/>
                <w:numId w:val="5"/>
              </w:numPr>
              <w:jc w:val="both"/>
              <w:rPr>
                <w:rFonts w:cstheme="minorHAnsi"/>
              </w:rPr>
            </w:pPr>
          </w:p>
        </w:tc>
        <w:tc>
          <w:tcPr>
            <w:tcW w:w="1842" w:type="dxa"/>
          </w:tcPr>
          <w:p w:rsidR="003167C2" w:rsidRPr="001075F3" w:rsidRDefault="003167C2" w:rsidP="00E7226D">
            <w:pPr>
              <w:jc w:val="both"/>
              <w:rPr>
                <w:rFonts w:cstheme="minorHAnsi"/>
              </w:rPr>
            </w:pPr>
          </w:p>
        </w:tc>
        <w:tc>
          <w:tcPr>
            <w:tcW w:w="1843" w:type="dxa"/>
          </w:tcPr>
          <w:p w:rsidR="003167C2" w:rsidRPr="001075F3" w:rsidRDefault="003167C2" w:rsidP="00E7226D">
            <w:pPr>
              <w:jc w:val="both"/>
              <w:rPr>
                <w:rFonts w:cstheme="minorHAnsi"/>
              </w:rPr>
            </w:pPr>
            <w:r w:rsidRPr="001075F3">
              <w:rPr>
                <w:rFonts w:cstheme="minorHAnsi"/>
              </w:rPr>
              <w:t>Même nom</w:t>
            </w:r>
          </w:p>
        </w:tc>
        <w:tc>
          <w:tcPr>
            <w:tcW w:w="1843" w:type="dxa"/>
          </w:tcPr>
          <w:p w:rsidR="003167C2" w:rsidRPr="001075F3" w:rsidRDefault="003167C2" w:rsidP="00E7226D">
            <w:pPr>
              <w:jc w:val="both"/>
              <w:rPr>
                <w:rFonts w:cstheme="minorHAnsi"/>
              </w:rPr>
            </w:pPr>
            <w:r w:rsidRPr="001075F3">
              <w:rPr>
                <w:rFonts w:cstheme="minorHAnsi"/>
              </w:rPr>
              <w:t>Défini</w:t>
            </w:r>
          </w:p>
        </w:tc>
      </w:tr>
      <w:tr w:rsidR="003167C2" w:rsidRPr="001075F3" w:rsidTr="00E7226D">
        <w:tc>
          <w:tcPr>
            <w:tcW w:w="1842" w:type="dxa"/>
          </w:tcPr>
          <w:p w:rsidR="003167C2" w:rsidRPr="001075F3" w:rsidRDefault="00F07BC0" w:rsidP="00E7226D">
            <w:pPr>
              <w:jc w:val="both"/>
              <w:rPr>
                <w:rFonts w:cstheme="minorHAnsi"/>
              </w:rPr>
            </w:pPr>
            <w:r w:rsidRPr="001075F3">
              <w:rPr>
                <w:rFonts w:cstheme="minorHAnsi"/>
              </w:rPr>
              <w:t>des chants</w:t>
            </w:r>
          </w:p>
        </w:tc>
        <w:tc>
          <w:tcPr>
            <w:tcW w:w="1842" w:type="dxa"/>
          </w:tcPr>
          <w:p w:rsidR="003167C2" w:rsidRPr="001075F3" w:rsidRDefault="003167C2" w:rsidP="00E7226D">
            <w:pPr>
              <w:jc w:val="both"/>
              <w:rPr>
                <w:rFonts w:cstheme="minorHAnsi"/>
              </w:rPr>
            </w:pPr>
          </w:p>
        </w:tc>
        <w:tc>
          <w:tcPr>
            <w:tcW w:w="1842" w:type="dxa"/>
          </w:tcPr>
          <w:p w:rsidR="003167C2" w:rsidRPr="001075F3" w:rsidRDefault="003167C2" w:rsidP="00B26487">
            <w:pPr>
              <w:pStyle w:val="Paragraphedeliste"/>
              <w:numPr>
                <w:ilvl w:val="0"/>
                <w:numId w:val="5"/>
              </w:numPr>
              <w:jc w:val="both"/>
              <w:rPr>
                <w:rFonts w:cstheme="minorHAnsi"/>
              </w:rPr>
            </w:pPr>
          </w:p>
        </w:tc>
        <w:tc>
          <w:tcPr>
            <w:tcW w:w="1843" w:type="dxa"/>
          </w:tcPr>
          <w:p w:rsidR="003167C2" w:rsidRPr="001075F3" w:rsidRDefault="00F07BC0" w:rsidP="00E7226D">
            <w:pPr>
              <w:jc w:val="both"/>
              <w:rPr>
                <w:rFonts w:cstheme="minorHAnsi"/>
              </w:rPr>
            </w:pPr>
            <w:r w:rsidRPr="001075F3">
              <w:rPr>
                <w:rFonts w:cstheme="minorHAnsi"/>
              </w:rPr>
              <w:t>Spécifique</w:t>
            </w:r>
          </w:p>
        </w:tc>
        <w:tc>
          <w:tcPr>
            <w:tcW w:w="1843" w:type="dxa"/>
          </w:tcPr>
          <w:p w:rsidR="003167C2" w:rsidRPr="001075F3" w:rsidRDefault="00F07BC0" w:rsidP="00E7226D">
            <w:pPr>
              <w:jc w:val="both"/>
              <w:rPr>
                <w:rFonts w:cstheme="minorHAnsi"/>
              </w:rPr>
            </w:pPr>
            <w:r w:rsidRPr="001075F3">
              <w:rPr>
                <w:rFonts w:cstheme="minorHAnsi"/>
              </w:rPr>
              <w:t>Défini</w:t>
            </w:r>
          </w:p>
        </w:tc>
      </w:tr>
      <w:tr w:rsidR="003167C2" w:rsidRPr="001075F3" w:rsidTr="00E7226D">
        <w:tc>
          <w:tcPr>
            <w:tcW w:w="1842" w:type="dxa"/>
          </w:tcPr>
          <w:p w:rsidR="003167C2" w:rsidRPr="001075F3" w:rsidRDefault="001075F3" w:rsidP="00E7226D">
            <w:pPr>
              <w:jc w:val="both"/>
              <w:rPr>
                <w:rFonts w:cstheme="minorHAnsi"/>
              </w:rPr>
            </w:pPr>
            <w:r w:rsidRPr="001075F3">
              <w:rPr>
                <w:rFonts w:cstheme="minorHAnsi"/>
              </w:rPr>
              <w:t>des chants</w:t>
            </w:r>
          </w:p>
        </w:tc>
        <w:tc>
          <w:tcPr>
            <w:tcW w:w="1842" w:type="dxa"/>
          </w:tcPr>
          <w:p w:rsidR="003167C2" w:rsidRPr="001075F3" w:rsidRDefault="003167C2" w:rsidP="00E7226D">
            <w:pPr>
              <w:jc w:val="both"/>
              <w:rPr>
                <w:rFonts w:cstheme="minorHAnsi"/>
              </w:rPr>
            </w:pPr>
          </w:p>
        </w:tc>
        <w:tc>
          <w:tcPr>
            <w:tcW w:w="1842" w:type="dxa"/>
          </w:tcPr>
          <w:p w:rsidR="003167C2" w:rsidRPr="001075F3" w:rsidRDefault="003167C2" w:rsidP="00B26487">
            <w:pPr>
              <w:pStyle w:val="Paragraphedeliste"/>
              <w:numPr>
                <w:ilvl w:val="0"/>
                <w:numId w:val="5"/>
              </w:numPr>
              <w:jc w:val="both"/>
              <w:rPr>
                <w:rFonts w:cstheme="minorHAnsi"/>
              </w:rPr>
            </w:pPr>
          </w:p>
        </w:tc>
        <w:tc>
          <w:tcPr>
            <w:tcW w:w="1843" w:type="dxa"/>
          </w:tcPr>
          <w:p w:rsidR="003167C2" w:rsidRPr="001075F3" w:rsidRDefault="001075F3" w:rsidP="00E7226D">
            <w:pPr>
              <w:jc w:val="both"/>
              <w:rPr>
                <w:rFonts w:cstheme="minorHAnsi"/>
              </w:rPr>
            </w:pPr>
            <w:r w:rsidRPr="001075F3">
              <w:rPr>
                <w:rFonts w:cstheme="minorHAnsi"/>
              </w:rPr>
              <w:t>Spécifique</w:t>
            </w:r>
          </w:p>
        </w:tc>
        <w:tc>
          <w:tcPr>
            <w:tcW w:w="1843" w:type="dxa"/>
          </w:tcPr>
          <w:p w:rsidR="003167C2" w:rsidRPr="001075F3" w:rsidRDefault="001075F3" w:rsidP="00E7226D">
            <w:pPr>
              <w:jc w:val="both"/>
              <w:rPr>
                <w:rFonts w:cstheme="minorHAnsi"/>
              </w:rPr>
            </w:pPr>
            <w:r w:rsidRPr="001075F3">
              <w:rPr>
                <w:rFonts w:cstheme="minorHAnsi"/>
              </w:rPr>
              <w:t>Défini</w:t>
            </w:r>
          </w:p>
        </w:tc>
      </w:tr>
      <w:tr w:rsidR="003167C2" w:rsidRPr="001075F3" w:rsidTr="00E7226D">
        <w:tc>
          <w:tcPr>
            <w:tcW w:w="1842" w:type="dxa"/>
          </w:tcPr>
          <w:p w:rsidR="003167C2" w:rsidRPr="001075F3" w:rsidRDefault="001075F3" w:rsidP="00E7226D">
            <w:pPr>
              <w:jc w:val="both"/>
              <w:rPr>
                <w:rFonts w:cstheme="minorHAnsi"/>
              </w:rPr>
            </w:pPr>
            <w:r w:rsidRPr="001075F3">
              <w:rPr>
                <w:rFonts w:cstheme="minorHAnsi"/>
              </w:rPr>
              <w:t>des chants</w:t>
            </w:r>
          </w:p>
        </w:tc>
        <w:tc>
          <w:tcPr>
            <w:tcW w:w="1842" w:type="dxa"/>
          </w:tcPr>
          <w:p w:rsidR="003167C2" w:rsidRPr="001075F3" w:rsidRDefault="003167C2" w:rsidP="00E7226D">
            <w:pPr>
              <w:jc w:val="both"/>
              <w:rPr>
                <w:rFonts w:cstheme="minorHAnsi"/>
              </w:rPr>
            </w:pPr>
          </w:p>
        </w:tc>
        <w:tc>
          <w:tcPr>
            <w:tcW w:w="1842" w:type="dxa"/>
          </w:tcPr>
          <w:p w:rsidR="003167C2" w:rsidRPr="001075F3" w:rsidRDefault="003167C2" w:rsidP="00B26487">
            <w:pPr>
              <w:pStyle w:val="Paragraphedeliste"/>
              <w:numPr>
                <w:ilvl w:val="0"/>
                <w:numId w:val="5"/>
              </w:numPr>
              <w:jc w:val="both"/>
              <w:rPr>
                <w:rFonts w:cstheme="minorHAnsi"/>
              </w:rPr>
            </w:pPr>
          </w:p>
        </w:tc>
        <w:tc>
          <w:tcPr>
            <w:tcW w:w="1843" w:type="dxa"/>
          </w:tcPr>
          <w:p w:rsidR="003167C2" w:rsidRPr="001075F3" w:rsidRDefault="001075F3" w:rsidP="00E7226D">
            <w:pPr>
              <w:jc w:val="both"/>
              <w:rPr>
                <w:rFonts w:cstheme="minorHAnsi"/>
              </w:rPr>
            </w:pPr>
            <w:r w:rsidRPr="001075F3">
              <w:rPr>
                <w:rFonts w:cstheme="minorHAnsi"/>
              </w:rPr>
              <w:t>Spécifique</w:t>
            </w:r>
          </w:p>
        </w:tc>
        <w:tc>
          <w:tcPr>
            <w:tcW w:w="1843" w:type="dxa"/>
          </w:tcPr>
          <w:p w:rsidR="003167C2" w:rsidRPr="001075F3" w:rsidRDefault="001075F3" w:rsidP="00E7226D">
            <w:pPr>
              <w:jc w:val="both"/>
              <w:rPr>
                <w:rFonts w:cstheme="minorHAnsi"/>
              </w:rPr>
            </w:pPr>
            <w:r w:rsidRPr="001075F3">
              <w:rPr>
                <w:rFonts w:cstheme="minorHAnsi"/>
              </w:rPr>
              <w:t>Défini</w:t>
            </w:r>
          </w:p>
        </w:tc>
      </w:tr>
      <w:tr w:rsidR="003167C2" w:rsidRPr="001075F3" w:rsidTr="001075F3">
        <w:trPr>
          <w:trHeight w:val="336"/>
        </w:trPr>
        <w:tc>
          <w:tcPr>
            <w:tcW w:w="1842" w:type="dxa"/>
          </w:tcPr>
          <w:p w:rsidR="003167C2" w:rsidRPr="001075F3" w:rsidRDefault="001075F3" w:rsidP="00E7226D">
            <w:pPr>
              <w:jc w:val="both"/>
              <w:rPr>
                <w:rFonts w:cstheme="minorHAnsi"/>
              </w:rPr>
            </w:pPr>
            <w:r w:rsidRPr="001075F3">
              <w:rPr>
                <w:rFonts w:cstheme="minorHAnsi"/>
              </w:rPr>
              <w:t>les chansons</w:t>
            </w:r>
          </w:p>
        </w:tc>
        <w:tc>
          <w:tcPr>
            <w:tcW w:w="1842" w:type="dxa"/>
          </w:tcPr>
          <w:p w:rsidR="003167C2" w:rsidRPr="001075F3" w:rsidRDefault="003167C2" w:rsidP="00E7226D">
            <w:pPr>
              <w:jc w:val="both"/>
              <w:rPr>
                <w:rFonts w:cstheme="minorHAnsi"/>
              </w:rPr>
            </w:pPr>
          </w:p>
        </w:tc>
        <w:tc>
          <w:tcPr>
            <w:tcW w:w="1842" w:type="dxa"/>
          </w:tcPr>
          <w:p w:rsidR="003167C2" w:rsidRPr="001075F3" w:rsidRDefault="003167C2" w:rsidP="00B26487">
            <w:pPr>
              <w:pStyle w:val="Paragraphedeliste"/>
              <w:numPr>
                <w:ilvl w:val="0"/>
                <w:numId w:val="5"/>
              </w:numPr>
              <w:jc w:val="both"/>
              <w:rPr>
                <w:rFonts w:cstheme="minorHAnsi"/>
              </w:rPr>
            </w:pPr>
          </w:p>
        </w:tc>
        <w:tc>
          <w:tcPr>
            <w:tcW w:w="1843" w:type="dxa"/>
          </w:tcPr>
          <w:p w:rsidR="003167C2" w:rsidRPr="001075F3" w:rsidRDefault="001075F3" w:rsidP="00E7226D">
            <w:pPr>
              <w:jc w:val="both"/>
              <w:rPr>
                <w:rFonts w:cstheme="minorHAnsi"/>
              </w:rPr>
            </w:pPr>
            <w:r w:rsidRPr="001075F3">
              <w:rPr>
                <w:rFonts w:cstheme="minorHAnsi"/>
              </w:rPr>
              <w:t>Spécifique</w:t>
            </w:r>
          </w:p>
        </w:tc>
        <w:tc>
          <w:tcPr>
            <w:tcW w:w="1843" w:type="dxa"/>
          </w:tcPr>
          <w:p w:rsidR="003167C2" w:rsidRPr="001075F3" w:rsidRDefault="001075F3" w:rsidP="00E7226D">
            <w:pPr>
              <w:jc w:val="both"/>
              <w:rPr>
                <w:rFonts w:cstheme="minorHAnsi"/>
              </w:rPr>
            </w:pPr>
            <w:r w:rsidRPr="001075F3">
              <w:rPr>
                <w:rFonts w:cstheme="minorHAnsi"/>
              </w:rPr>
              <w:t>Défini</w:t>
            </w:r>
          </w:p>
        </w:tc>
      </w:tr>
      <w:tr w:rsidR="003167C2" w:rsidRPr="001075F3" w:rsidTr="00E7226D">
        <w:tc>
          <w:tcPr>
            <w:tcW w:w="1842" w:type="dxa"/>
          </w:tcPr>
          <w:p w:rsidR="003167C2" w:rsidRPr="001075F3" w:rsidRDefault="001075F3" w:rsidP="00E7226D">
            <w:pPr>
              <w:jc w:val="both"/>
              <w:rPr>
                <w:rFonts w:cstheme="minorHAnsi"/>
              </w:rPr>
            </w:pPr>
            <w:r w:rsidRPr="001075F3">
              <w:rPr>
                <w:rFonts w:cstheme="minorHAnsi"/>
              </w:rPr>
              <w:t>la musique</w:t>
            </w:r>
          </w:p>
        </w:tc>
        <w:tc>
          <w:tcPr>
            <w:tcW w:w="1842" w:type="dxa"/>
          </w:tcPr>
          <w:p w:rsidR="003167C2" w:rsidRPr="001075F3" w:rsidRDefault="003167C2" w:rsidP="00B26487">
            <w:pPr>
              <w:pStyle w:val="Paragraphedeliste"/>
              <w:numPr>
                <w:ilvl w:val="0"/>
                <w:numId w:val="5"/>
              </w:numPr>
              <w:jc w:val="both"/>
              <w:rPr>
                <w:rFonts w:cstheme="minorHAnsi"/>
              </w:rPr>
            </w:pPr>
          </w:p>
        </w:tc>
        <w:tc>
          <w:tcPr>
            <w:tcW w:w="1842" w:type="dxa"/>
          </w:tcPr>
          <w:p w:rsidR="003167C2" w:rsidRPr="001075F3" w:rsidRDefault="003167C2" w:rsidP="00E7226D">
            <w:pPr>
              <w:jc w:val="both"/>
              <w:rPr>
                <w:rFonts w:cstheme="minorHAnsi"/>
              </w:rPr>
            </w:pPr>
          </w:p>
        </w:tc>
        <w:tc>
          <w:tcPr>
            <w:tcW w:w="1843" w:type="dxa"/>
          </w:tcPr>
          <w:p w:rsidR="003167C2" w:rsidRPr="001075F3" w:rsidRDefault="001075F3" w:rsidP="00E7226D">
            <w:pPr>
              <w:jc w:val="both"/>
              <w:rPr>
                <w:rFonts w:cstheme="minorHAnsi"/>
              </w:rPr>
            </w:pPr>
            <w:r w:rsidRPr="001075F3">
              <w:rPr>
                <w:rFonts w:cstheme="minorHAnsi"/>
              </w:rPr>
              <w:t>Même nom</w:t>
            </w:r>
          </w:p>
        </w:tc>
        <w:tc>
          <w:tcPr>
            <w:tcW w:w="1843" w:type="dxa"/>
          </w:tcPr>
          <w:p w:rsidR="003167C2" w:rsidRPr="001075F3" w:rsidRDefault="001075F3" w:rsidP="00E7226D">
            <w:pPr>
              <w:jc w:val="both"/>
              <w:rPr>
                <w:rFonts w:cstheme="minorHAnsi"/>
              </w:rPr>
            </w:pPr>
            <w:r w:rsidRPr="001075F3">
              <w:rPr>
                <w:rFonts w:cstheme="minorHAnsi"/>
              </w:rPr>
              <w:t>Défini</w:t>
            </w:r>
          </w:p>
        </w:tc>
      </w:tr>
      <w:tr w:rsidR="003167C2" w:rsidRPr="001075F3" w:rsidTr="00E7226D">
        <w:tc>
          <w:tcPr>
            <w:tcW w:w="1842" w:type="dxa"/>
          </w:tcPr>
          <w:p w:rsidR="003167C2" w:rsidRPr="001075F3" w:rsidRDefault="001075F3" w:rsidP="00E7226D">
            <w:pPr>
              <w:jc w:val="both"/>
              <w:rPr>
                <w:rFonts w:cstheme="minorHAnsi"/>
              </w:rPr>
            </w:pPr>
            <w:r w:rsidRPr="001075F3">
              <w:rPr>
                <w:rFonts w:cstheme="minorHAnsi"/>
              </w:rPr>
              <w:lastRenderedPageBreak/>
              <w:t>la musicothérapie</w:t>
            </w:r>
          </w:p>
        </w:tc>
        <w:tc>
          <w:tcPr>
            <w:tcW w:w="1842" w:type="dxa"/>
          </w:tcPr>
          <w:p w:rsidR="003167C2" w:rsidRPr="001075F3" w:rsidRDefault="003167C2" w:rsidP="00E7226D">
            <w:pPr>
              <w:jc w:val="both"/>
              <w:rPr>
                <w:rFonts w:cstheme="minorHAnsi"/>
              </w:rPr>
            </w:pPr>
          </w:p>
        </w:tc>
        <w:tc>
          <w:tcPr>
            <w:tcW w:w="1842" w:type="dxa"/>
          </w:tcPr>
          <w:p w:rsidR="003167C2" w:rsidRPr="001075F3" w:rsidRDefault="003167C2" w:rsidP="00B26487">
            <w:pPr>
              <w:pStyle w:val="Paragraphedeliste"/>
              <w:numPr>
                <w:ilvl w:val="0"/>
                <w:numId w:val="5"/>
              </w:numPr>
              <w:jc w:val="both"/>
              <w:rPr>
                <w:rFonts w:cstheme="minorHAnsi"/>
              </w:rPr>
            </w:pPr>
          </w:p>
        </w:tc>
        <w:tc>
          <w:tcPr>
            <w:tcW w:w="1843" w:type="dxa"/>
          </w:tcPr>
          <w:p w:rsidR="003167C2" w:rsidRPr="001075F3" w:rsidRDefault="001075F3" w:rsidP="00E7226D">
            <w:pPr>
              <w:jc w:val="both"/>
              <w:rPr>
                <w:rFonts w:cstheme="minorHAnsi"/>
              </w:rPr>
            </w:pPr>
            <w:r w:rsidRPr="001075F3">
              <w:rPr>
                <w:rFonts w:cstheme="minorHAnsi"/>
              </w:rPr>
              <w:t>Par association</w:t>
            </w:r>
          </w:p>
        </w:tc>
        <w:tc>
          <w:tcPr>
            <w:tcW w:w="1843" w:type="dxa"/>
          </w:tcPr>
          <w:p w:rsidR="003167C2" w:rsidRPr="001075F3" w:rsidRDefault="001075F3" w:rsidP="00E7226D">
            <w:pPr>
              <w:jc w:val="both"/>
              <w:rPr>
                <w:rFonts w:cstheme="minorHAnsi"/>
              </w:rPr>
            </w:pPr>
            <w:r w:rsidRPr="001075F3">
              <w:rPr>
                <w:rFonts w:cstheme="minorHAnsi"/>
              </w:rPr>
              <w:t>Défini</w:t>
            </w:r>
          </w:p>
        </w:tc>
      </w:tr>
    </w:tbl>
    <w:p w:rsidR="0047433B" w:rsidRPr="0047433B" w:rsidRDefault="0047433B" w:rsidP="0047433B">
      <w:pPr>
        <w:pStyle w:val="Paragraphedeliste"/>
        <w:numPr>
          <w:ilvl w:val="0"/>
          <w:numId w:val="3"/>
        </w:numPr>
        <w:spacing w:line="240" w:lineRule="auto"/>
        <w:jc w:val="both"/>
      </w:pPr>
      <w:r w:rsidRPr="0047433B">
        <w:t>Comment expliquez-vous le nombre relativement abondant de répétitions et le peu devariété dans les éléments de reprise ?</w:t>
      </w:r>
    </w:p>
    <w:p w:rsidR="00E7226D" w:rsidRDefault="0047433B" w:rsidP="0047433B">
      <w:pPr>
        <w:spacing w:line="240" w:lineRule="auto"/>
        <w:ind w:left="360"/>
        <w:jc w:val="both"/>
      </w:pPr>
      <w:r w:rsidRPr="0047433B">
        <w:t>Il s’agit d’un texte encyclopédique qui cherche à décrire un phénomène avec le moinsd’ambiguïté possible, d’où l’originalité très relative des procédés de reprise. C’est une caractéristiquedu genre : il est plus important d’être compris que de faire des effets de style.</w:t>
      </w:r>
    </w:p>
    <w:p w:rsidR="009079D1" w:rsidRDefault="009079D1" w:rsidP="009079D1">
      <w:pPr>
        <w:spacing w:line="240" w:lineRule="auto"/>
        <w:rPr>
          <w:b/>
          <w:bCs/>
        </w:rPr>
      </w:pPr>
      <w:r>
        <w:rPr>
          <w:b/>
          <w:bCs/>
        </w:rPr>
        <w:t xml:space="preserve">TD II : </w:t>
      </w:r>
      <w:r w:rsidRPr="006B3058">
        <w:rPr>
          <w:b/>
          <w:bCs/>
        </w:rPr>
        <w:t>Reprise de l’informat</w:t>
      </w:r>
      <w:r>
        <w:rPr>
          <w:b/>
          <w:bCs/>
        </w:rPr>
        <w:t>ion dans un texte journalistique</w:t>
      </w:r>
    </w:p>
    <w:p w:rsidR="009079D1" w:rsidRPr="006B3058" w:rsidRDefault="009079D1" w:rsidP="00EB1E88">
      <w:pPr>
        <w:pStyle w:val="Paragraphedeliste"/>
        <w:numPr>
          <w:ilvl w:val="0"/>
          <w:numId w:val="6"/>
        </w:numPr>
        <w:spacing w:line="240" w:lineRule="auto"/>
        <w:jc w:val="both"/>
      </w:pPr>
      <w:r w:rsidRPr="006B3058">
        <w:t>Soulignez tous les groupes nominaux qui constituent une re</w:t>
      </w:r>
      <w:r w:rsidR="00EB1E88">
        <w:t>prise totale de la « bett</w:t>
      </w:r>
      <w:r w:rsidR="0092650A">
        <w:t>e</w:t>
      </w:r>
      <w:r w:rsidR="00EB1E88">
        <w:t>rave à sucre OMG », sans tenir compte des reprises pronominales.</w:t>
      </w:r>
    </w:p>
    <w:p w:rsidR="009079D1" w:rsidRPr="009079D1" w:rsidRDefault="009079D1" w:rsidP="009079D1">
      <w:pPr>
        <w:spacing w:line="240" w:lineRule="auto"/>
        <w:jc w:val="center"/>
        <w:rPr>
          <w:b/>
          <w:bCs/>
        </w:rPr>
      </w:pPr>
      <w:r w:rsidRPr="009079D1">
        <w:rPr>
          <w:b/>
          <w:bCs/>
        </w:rPr>
        <w:t>Haro sur la betterave à sucre OGM</w:t>
      </w:r>
    </w:p>
    <w:p w:rsidR="00381975" w:rsidRDefault="009079D1" w:rsidP="009079D1">
      <w:pPr>
        <w:spacing w:line="240" w:lineRule="auto"/>
        <w:jc w:val="both"/>
      </w:pPr>
      <w:r w:rsidRPr="009079D1">
        <w:t xml:space="preserve">Tous unis contre </w:t>
      </w:r>
      <w:r w:rsidRPr="00A349AF">
        <w:rPr>
          <w:u w:val="single"/>
        </w:rPr>
        <w:t>le sucre génétiquement modifié</w:t>
      </w:r>
      <w:r w:rsidRPr="009079D1">
        <w:t xml:space="preserve">. Le Réseau canadien d’action sur les biotechnologies voit d’un mauvais </w:t>
      </w:r>
      <w:r w:rsidR="008C40D3" w:rsidRPr="009079D1">
        <w:t>œil</w:t>
      </w:r>
      <w:r w:rsidRPr="009079D1">
        <w:t xml:space="preserve"> l’arrivée sur le marché canadien </w:t>
      </w:r>
      <w:r w:rsidRPr="00381975">
        <w:rPr>
          <w:u w:val="single"/>
        </w:rPr>
        <w:t>d’une nouvelle espèce de betterave à sucre, élaborée par la multinationale Monsanto.</w:t>
      </w:r>
      <w:r w:rsidRPr="009079D1">
        <w:t xml:space="preserve"> Le groupe de pression environnemental vient d’ailleurs de lancer une campagne pour inciter l’entreprise montréalaise Lantic à ne pas utiliser </w:t>
      </w:r>
      <w:r w:rsidRPr="00381975">
        <w:rPr>
          <w:u w:val="single"/>
        </w:rPr>
        <w:t>cet organisme génétiquement modifié (OGM)</w:t>
      </w:r>
      <w:r w:rsidRPr="009079D1">
        <w:t xml:space="preserve"> dans ses produits futurs.</w:t>
      </w:r>
    </w:p>
    <w:p w:rsidR="009079D1" w:rsidRPr="009079D1" w:rsidRDefault="009079D1" w:rsidP="009079D1">
      <w:pPr>
        <w:spacing w:line="240" w:lineRule="auto"/>
        <w:jc w:val="both"/>
      </w:pPr>
      <w:r w:rsidRPr="009079D1">
        <w:t xml:space="preserve">Homologuée en août 2005 par Santé Canada, qui la considère comme sécuritaire pour la consommation humaine, </w:t>
      </w:r>
      <w:r w:rsidRPr="00381975">
        <w:rPr>
          <w:u w:val="single"/>
        </w:rPr>
        <w:t>la betterave à sucre transgénique</w:t>
      </w:r>
      <w:r w:rsidRPr="009079D1">
        <w:t xml:space="preserve"> se prépare à faire son entrée dans les champs de l’Ouest canadien, où </w:t>
      </w:r>
      <w:r w:rsidRPr="00381975">
        <w:rPr>
          <w:u w:val="single"/>
        </w:rPr>
        <w:t>cette plante potagère</w:t>
      </w:r>
      <w:r w:rsidRPr="009079D1">
        <w:t xml:space="preserve"> est très populaire. Les scientifiques de Monsanto l’ont modifiée afin de la rendre résistante au Roundup Ready, le pesticide vendu par cette compagnie. Cette perspective inquiète le Réseau. Alors que les agriculteurs choisissent actuellement leurs semences pour la récolte 2009, le groupe souhaite que Lantic se prononce contre </w:t>
      </w:r>
      <w:r w:rsidRPr="00232114">
        <w:rPr>
          <w:u w:val="single"/>
        </w:rPr>
        <w:t>cette betterave</w:t>
      </w:r>
      <w:r w:rsidRPr="009079D1">
        <w:t xml:space="preserve"> pour freiner sa prolifération. Il y a dix ans, le géant McCain avait stoppé la commercialisation de la pomme de terre transgénique en refusant, sous la pression des consommateurs, d’en utiliser dans ses produits. </w:t>
      </w:r>
    </w:p>
    <w:p w:rsidR="009079D1" w:rsidRPr="009079D1" w:rsidRDefault="009079D1" w:rsidP="009079D1">
      <w:pPr>
        <w:spacing w:line="240" w:lineRule="auto"/>
        <w:jc w:val="both"/>
      </w:pPr>
      <w:r w:rsidRPr="009079D1">
        <w:t xml:space="preserve">Les activistes anti-OGM espèrent reproduire le même scénario avec </w:t>
      </w:r>
      <w:r w:rsidRPr="00232114">
        <w:rPr>
          <w:u w:val="single"/>
        </w:rPr>
        <w:t>cette betterave</w:t>
      </w:r>
      <w:r w:rsidRPr="009079D1">
        <w:t xml:space="preserve"> et demandent aux Canadiens d’interpeller la haute direction de l’entreprise sur les risques que ferait peser </w:t>
      </w:r>
      <w:r w:rsidRPr="00232114">
        <w:rPr>
          <w:u w:val="single"/>
        </w:rPr>
        <w:t>cette plante</w:t>
      </w:r>
      <w:r w:rsidRPr="009079D1">
        <w:t xml:space="preserve"> sur l’environnement. Selon eux, la pollinisation par le vent pourrait contaminer la betterave sucrière conventionnelle, mais aussi la bette à carde et les betteraves dites de consommation, rouges et jaunes.</w:t>
      </w:r>
    </w:p>
    <w:p w:rsidR="009079D1" w:rsidRDefault="009079D1" w:rsidP="009079D1">
      <w:pPr>
        <w:spacing w:line="240" w:lineRule="auto"/>
        <w:jc w:val="right"/>
      </w:pPr>
      <w:r w:rsidRPr="009079D1">
        <w:t>Fabien Deglise, Le Devoir, 23 mars 2009</w:t>
      </w:r>
    </w:p>
    <w:p w:rsidR="00AD7CA5" w:rsidRDefault="00AD7CA5" w:rsidP="00AD7CA5">
      <w:pPr>
        <w:autoSpaceDE w:val="0"/>
        <w:autoSpaceDN w:val="0"/>
        <w:adjustRightInd w:val="0"/>
        <w:spacing w:after="0" w:line="240" w:lineRule="auto"/>
        <w:rPr>
          <w:rFonts w:ascii="StoneSans" w:hAnsi="StoneSans" w:cs="StoneSans"/>
          <w:sz w:val="21"/>
          <w:szCs w:val="21"/>
        </w:rPr>
      </w:pPr>
    </w:p>
    <w:p w:rsidR="00AD7CA5" w:rsidRDefault="00AD7CA5" w:rsidP="00AD7CA5">
      <w:pPr>
        <w:autoSpaceDE w:val="0"/>
        <w:autoSpaceDN w:val="0"/>
        <w:adjustRightInd w:val="0"/>
        <w:spacing w:after="0" w:line="240" w:lineRule="auto"/>
        <w:rPr>
          <w:rFonts w:ascii="StoneSans" w:hAnsi="StoneSans" w:cs="StoneSans"/>
          <w:sz w:val="21"/>
          <w:szCs w:val="21"/>
        </w:rPr>
      </w:pPr>
    </w:p>
    <w:p w:rsidR="00AD7CA5" w:rsidRDefault="00AD7CA5" w:rsidP="004B4B47">
      <w:pPr>
        <w:pStyle w:val="Paragraphedeliste"/>
        <w:numPr>
          <w:ilvl w:val="0"/>
          <w:numId w:val="6"/>
        </w:numPr>
        <w:spacing w:line="240" w:lineRule="auto"/>
        <w:jc w:val="both"/>
      </w:pPr>
      <w:r w:rsidRPr="004B4B47">
        <w:t>Dans le tableau suivant, relevez chaque élément de reprise, puis précisez le moyen dereprise et le déterminant utilisés.</w:t>
      </w:r>
    </w:p>
    <w:tbl>
      <w:tblPr>
        <w:tblStyle w:val="Grilledutableau"/>
        <w:tblW w:w="0" w:type="auto"/>
        <w:tblLook w:val="04A0"/>
      </w:tblPr>
      <w:tblGrid>
        <w:gridCol w:w="3070"/>
        <w:gridCol w:w="3071"/>
        <w:gridCol w:w="3071"/>
      </w:tblGrid>
      <w:tr w:rsidR="00276480" w:rsidRPr="00654E1B" w:rsidTr="00276480">
        <w:tc>
          <w:tcPr>
            <w:tcW w:w="3070" w:type="dxa"/>
          </w:tcPr>
          <w:p w:rsidR="00276480" w:rsidRPr="00654E1B" w:rsidRDefault="00276480" w:rsidP="00654E1B">
            <w:pPr>
              <w:jc w:val="center"/>
              <w:rPr>
                <w:rFonts w:cstheme="minorHAnsi"/>
                <w:b/>
                <w:bCs/>
              </w:rPr>
            </w:pPr>
            <w:r w:rsidRPr="00654E1B">
              <w:rPr>
                <w:rFonts w:cstheme="minorHAnsi"/>
                <w:b/>
                <w:bCs/>
              </w:rPr>
              <w:t>Groupe nominal</w:t>
            </w:r>
          </w:p>
        </w:tc>
        <w:tc>
          <w:tcPr>
            <w:tcW w:w="3071" w:type="dxa"/>
          </w:tcPr>
          <w:p w:rsidR="00276480" w:rsidRPr="00654E1B" w:rsidRDefault="00276480" w:rsidP="00654E1B">
            <w:pPr>
              <w:jc w:val="center"/>
              <w:rPr>
                <w:rFonts w:cstheme="minorHAnsi"/>
                <w:b/>
                <w:bCs/>
              </w:rPr>
            </w:pPr>
            <w:r w:rsidRPr="00654E1B">
              <w:rPr>
                <w:rFonts w:cstheme="minorHAnsi"/>
                <w:b/>
                <w:bCs/>
              </w:rPr>
              <w:t>Moyen</w:t>
            </w:r>
          </w:p>
        </w:tc>
        <w:tc>
          <w:tcPr>
            <w:tcW w:w="3071" w:type="dxa"/>
          </w:tcPr>
          <w:p w:rsidR="00276480" w:rsidRPr="00654E1B" w:rsidRDefault="00276480" w:rsidP="00654E1B">
            <w:pPr>
              <w:autoSpaceDE w:val="0"/>
              <w:autoSpaceDN w:val="0"/>
              <w:adjustRightInd w:val="0"/>
              <w:jc w:val="center"/>
              <w:rPr>
                <w:rFonts w:cstheme="minorHAnsi"/>
                <w:b/>
                <w:bCs/>
              </w:rPr>
            </w:pPr>
            <w:r w:rsidRPr="00654E1B">
              <w:rPr>
                <w:rFonts w:cstheme="minorHAnsi"/>
                <w:b/>
                <w:bCs/>
              </w:rPr>
              <w:t>Déterminant</w:t>
            </w:r>
          </w:p>
          <w:p w:rsidR="00276480" w:rsidRPr="00654E1B" w:rsidRDefault="00276480" w:rsidP="00654E1B">
            <w:pPr>
              <w:jc w:val="center"/>
              <w:rPr>
                <w:rFonts w:cstheme="minorHAnsi"/>
                <w:b/>
                <w:bCs/>
              </w:rPr>
            </w:pPr>
          </w:p>
        </w:tc>
      </w:tr>
      <w:tr w:rsidR="00276480" w:rsidRPr="00654E1B" w:rsidTr="00276480">
        <w:tc>
          <w:tcPr>
            <w:tcW w:w="3070" w:type="dxa"/>
          </w:tcPr>
          <w:p w:rsidR="00276480" w:rsidRPr="00654E1B" w:rsidRDefault="00DF126D" w:rsidP="00276480">
            <w:pPr>
              <w:jc w:val="both"/>
              <w:rPr>
                <w:rFonts w:cstheme="minorHAnsi"/>
              </w:rPr>
            </w:pPr>
            <w:r w:rsidRPr="00654E1B">
              <w:rPr>
                <w:rFonts w:cstheme="minorHAnsi"/>
              </w:rPr>
              <w:t>le sucre génétiquement modifié</w:t>
            </w:r>
          </w:p>
        </w:tc>
        <w:tc>
          <w:tcPr>
            <w:tcW w:w="3071" w:type="dxa"/>
          </w:tcPr>
          <w:p w:rsidR="00DF126D" w:rsidRPr="00654E1B" w:rsidRDefault="00DF126D" w:rsidP="00DF126D">
            <w:pPr>
              <w:autoSpaceDE w:val="0"/>
              <w:autoSpaceDN w:val="0"/>
              <w:adjustRightInd w:val="0"/>
              <w:rPr>
                <w:rFonts w:cstheme="minorHAnsi"/>
              </w:rPr>
            </w:pPr>
            <w:r w:rsidRPr="00654E1B">
              <w:rPr>
                <w:rFonts w:cstheme="minorHAnsi"/>
              </w:rPr>
              <w:t>Synonyme</w:t>
            </w:r>
          </w:p>
          <w:p w:rsidR="00DF126D" w:rsidRPr="00654E1B" w:rsidRDefault="00DF126D" w:rsidP="00DF126D">
            <w:pPr>
              <w:autoSpaceDE w:val="0"/>
              <w:autoSpaceDN w:val="0"/>
              <w:adjustRightInd w:val="0"/>
              <w:rPr>
                <w:rFonts w:cstheme="minorHAnsi"/>
              </w:rPr>
            </w:pPr>
            <w:r w:rsidRPr="00654E1B">
              <w:rPr>
                <w:rFonts w:cstheme="minorHAnsi"/>
              </w:rPr>
              <w:t xml:space="preserve">Même si </w:t>
            </w:r>
            <w:r w:rsidRPr="00654E1B">
              <w:rPr>
                <w:rFonts w:cstheme="minorHAnsi"/>
                <w:i/>
                <w:iCs/>
              </w:rPr>
              <w:t xml:space="preserve">le sucre </w:t>
            </w:r>
            <w:r w:rsidRPr="00654E1B">
              <w:rPr>
                <w:rFonts w:cstheme="minorHAnsi"/>
              </w:rPr>
              <w:t>n’est</w:t>
            </w:r>
          </w:p>
          <w:p w:rsidR="00DF126D" w:rsidRPr="00654E1B" w:rsidRDefault="00DF126D" w:rsidP="00DF126D">
            <w:pPr>
              <w:autoSpaceDE w:val="0"/>
              <w:autoSpaceDN w:val="0"/>
              <w:adjustRightInd w:val="0"/>
              <w:rPr>
                <w:rFonts w:cstheme="minorHAnsi"/>
              </w:rPr>
            </w:pPr>
            <w:r w:rsidRPr="00654E1B">
              <w:rPr>
                <w:rFonts w:cstheme="minorHAnsi"/>
              </w:rPr>
              <w:t>qu’une reprise</w:t>
            </w:r>
          </w:p>
          <w:p w:rsidR="00DF126D" w:rsidRPr="00654E1B" w:rsidRDefault="00DF126D" w:rsidP="00DF126D">
            <w:pPr>
              <w:autoSpaceDE w:val="0"/>
              <w:autoSpaceDN w:val="0"/>
              <w:adjustRightInd w:val="0"/>
              <w:rPr>
                <w:rFonts w:cstheme="minorHAnsi"/>
                <w:i/>
                <w:iCs/>
              </w:rPr>
            </w:pPr>
            <w:r w:rsidRPr="00654E1B">
              <w:rPr>
                <w:rFonts w:cstheme="minorHAnsi"/>
              </w:rPr>
              <w:t xml:space="preserve">partielle de </w:t>
            </w:r>
            <w:r w:rsidRPr="00654E1B">
              <w:rPr>
                <w:rFonts w:cstheme="minorHAnsi"/>
                <w:i/>
                <w:iCs/>
              </w:rPr>
              <w:t>la</w:t>
            </w:r>
          </w:p>
          <w:p w:rsidR="00DF126D" w:rsidRPr="00654E1B" w:rsidRDefault="00DF126D" w:rsidP="00DF126D">
            <w:pPr>
              <w:autoSpaceDE w:val="0"/>
              <w:autoSpaceDN w:val="0"/>
              <w:adjustRightInd w:val="0"/>
              <w:rPr>
                <w:rFonts w:cstheme="minorHAnsi"/>
              </w:rPr>
            </w:pPr>
            <w:r w:rsidRPr="00654E1B">
              <w:rPr>
                <w:rFonts w:cstheme="minorHAnsi"/>
                <w:i/>
                <w:iCs/>
              </w:rPr>
              <w:t>betterave à sucre</w:t>
            </w:r>
            <w:r w:rsidRPr="00654E1B">
              <w:rPr>
                <w:rFonts w:cstheme="minorHAnsi"/>
              </w:rPr>
              <w:t>, on</w:t>
            </w:r>
          </w:p>
          <w:p w:rsidR="00DF126D" w:rsidRPr="00654E1B" w:rsidRDefault="00DF126D" w:rsidP="00DF126D">
            <w:pPr>
              <w:autoSpaceDE w:val="0"/>
              <w:autoSpaceDN w:val="0"/>
              <w:adjustRightInd w:val="0"/>
              <w:rPr>
                <w:rFonts w:cstheme="minorHAnsi"/>
              </w:rPr>
            </w:pPr>
            <w:r w:rsidRPr="00654E1B">
              <w:rPr>
                <w:rFonts w:cstheme="minorHAnsi"/>
              </w:rPr>
              <w:lastRenderedPageBreak/>
              <w:t>peut considérer ici</w:t>
            </w:r>
          </w:p>
          <w:p w:rsidR="00DF126D" w:rsidRPr="00654E1B" w:rsidRDefault="00DF126D" w:rsidP="00DF126D">
            <w:pPr>
              <w:autoSpaceDE w:val="0"/>
              <w:autoSpaceDN w:val="0"/>
              <w:adjustRightInd w:val="0"/>
              <w:rPr>
                <w:rFonts w:cstheme="minorHAnsi"/>
              </w:rPr>
            </w:pPr>
            <w:r w:rsidRPr="00654E1B">
              <w:rPr>
                <w:rFonts w:cstheme="minorHAnsi"/>
              </w:rPr>
              <w:t>que c’est une</w:t>
            </w:r>
          </w:p>
          <w:p w:rsidR="00DF126D" w:rsidRPr="00654E1B" w:rsidRDefault="00DF126D" w:rsidP="00DF126D">
            <w:pPr>
              <w:autoSpaceDE w:val="0"/>
              <w:autoSpaceDN w:val="0"/>
              <w:adjustRightInd w:val="0"/>
              <w:rPr>
                <w:rFonts w:cstheme="minorHAnsi"/>
              </w:rPr>
            </w:pPr>
            <w:r w:rsidRPr="00654E1B">
              <w:rPr>
                <w:rFonts w:cstheme="minorHAnsi"/>
              </w:rPr>
              <w:t>métonymie et qu’il est</w:t>
            </w:r>
          </w:p>
          <w:p w:rsidR="00DF126D" w:rsidRPr="00654E1B" w:rsidRDefault="00DF126D" w:rsidP="00DF126D">
            <w:pPr>
              <w:autoSpaceDE w:val="0"/>
              <w:autoSpaceDN w:val="0"/>
              <w:adjustRightInd w:val="0"/>
              <w:rPr>
                <w:rFonts w:cstheme="minorHAnsi"/>
              </w:rPr>
            </w:pPr>
            <w:r w:rsidRPr="00654E1B">
              <w:rPr>
                <w:rFonts w:cstheme="minorHAnsi"/>
              </w:rPr>
              <w:t>bien question de la</w:t>
            </w:r>
          </w:p>
          <w:p w:rsidR="00DF126D" w:rsidRPr="00654E1B" w:rsidRDefault="00DF126D" w:rsidP="00DF126D">
            <w:pPr>
              <w:autoSpaceDE w:val="0"/>
              <w:autoSpaceDN w:val="0"/>
              <w:adjustRightInd w:val="0"/>
              <w:rPr>
                <w:rFonts w:cstheme="minorHAnsi"/>
              </w:rPr>
            </w:pPr>
            <w:r w:rsidRPr="00654E1B">
              <w:rPr>
                <w:rFonts w:cstheme="minorHAnsi"/>
              </w:rPr>
              <w:t>plante.</w:t>
            </w:r>
          </w:p>
          <w:p w:rsidR="00276480" w:rsidRPr="00654E1B" w:rsidRDefault="00276480" w:rsidP="00276480">
            <w:pPr>
              <w:jc w:val="both"/>
              <w:rPr>
                <w:rFonts w:cstheme="minorHAnsi"/>
              </w:rPr>
            </w:pPr>
          </w:p>
        </w:tc>
        <w:tc>
          <w:tcPr>
            <w:tcW w:w="3071" w:type="dxa"/>
          </w:tcPr>
          <w:p w:rsidR="008803B2" w:rsidRPr="00654E1B" w:rsidRDefault="008803B2" w:rsidP="008803B2">
            <w:pPr>
              <w:autoSpaceDE w:val="0"/>
              <w:autoSpaceDN w:val="0"/>
              <w:adjustRightInd w:val="0"/>
              <w:rPr>
                <w:rFonts w:cstheme="minorHAnsi"/>
              </w:rPr>
            </w:pPr>
            <w:r w:rsidRPr="00654E1B">
              <w:rPr>
                <w:rFonts w:cstheme="minorHAnsi"/>
              </w:rPr>
              <w:lastRenderedPageBreak/>
              <w:t>Défini</w:t>
            </w:r>
          </w:p>
          <w:p w:rsidR="00276480" w:rsidRPr="00654E1B" w:rsidRDefault="00276480" w:rsidP="00276480">
            <w:pPr>
              <w:jc w:val="both"/>
              <w:rPr>
                <w:rFonts w:cstheme="minorHAnsi"/>
              </w:rPr>
            </w:pPr>
          </w:p>
        </w:tc>
      </w:tr>
      <w:tr w:rsidR="00276480" w:rsidRPr="00654E1B" w:rsidTr="00276480">
        <w:tc>
          <w:tcPr>
            <w:tcW w:w="3070" w:type="dxa"/>
          </w:tcPr>
          <w:p w:rsidR="00E06F91" w:rsidRPr="00654E1B" w:rsidRDefault="00E06F91" w:rsidP="00E06F91">
            <w:pPr>
              <w:autoSpaceDE w:val="0"/>
              <w:autoSpaceDN w:val="0"/>
              <w:adjustRightInd w:val="0"/>
              <w:rPr>
                <w:rFonts w:cstheme="minorHAnsi"/>
              </w:rPr>
            </w:pPr>
            <w:r w:rsidRPr="00654E1B">
              <w:rPr>
                <w:rFonts w:cstheme="minorHAnsi"/>
              </w:rPr>
              <w:lastRenderedPageBreak/>
              <w:t>une nouvelle espèce de betterave à sucre, élaborée</w:t>
            </w:r>
          </w:p>
          <w:p w:rsidR="00276480" w:rsidRPr="00654E1B" w:rsidRDefault="00E06F91" w:rsidP="00E06F91">
            <w:pPr>
              <w:jc w:val="both"/>
              <w:rPr>
                <w:rFonts w:cstheme="minorHAnsi"/>
              </w:rPr>
            </w:pPr>
            <w:r w:rsidRPr="00654E1B">
              <w:rPr>
                <w:rFonts w:cstheme="minorHAnsi"/>
              </w:rPr>
              <w:t>par la multinationale Monsanto</w:t>
            </w:r>
          </w:p>
        </w:tc>
        <w:tc>
          <w:tcPr>
            <w:tcW w:w="3071" w:type="dxa"/>
          </w:tcPr>
          <w:p w:rsidR="00276480" w:rsidRPr="00654E1B" w:rsidRDefault="00E06F91" w:rsidP="00276480">
            <w:pPr>
              <w:jc w:val="both"/>
              <w:rPr>
                <w:rFonts w:cstheme="minorHAnsi"/>
              </w:rPr>
            </w:pPr>
            <w:r w:rsidRPr="00654E1B">
              <w:rPr>
                <w:rFonts w:cstheme="minorHAnsi"/>
              </w:rPr>
              <w:t>Périphrase</w:t>
            </w:r>
          </w:p>
        </w:tc>
        <w:tc>
          <w:tcPr>
            <w:tcW w:w="3071" w:type="dxa"/>
          </w:tcPr>
          <w:p w:rsidR="00E06F91" w:rsidRPr="00654E1B" w:rsidRDefault="00E06F91" w:rsidP="00E06F91">
            <w:pPr>
              <w:autoSpaceDE w:val="0"/>
              <w:autoSpaceDN w:val="0"/>
              <w:adjustRightInd w:val="0"/>
              <w:rPr>
                <w:rFonts w:cstheme="minorHAnsi"/>
              </w:rPr>
            </w:pPr>
            <w:r w:rsidRPr="00654E1B">
              <w:rPr>
                <w:rFonts w:cstheme="minorHAnsi"/>
              </w:rPr>
              <w:t>Indéfini</w:t>
            </w:r>
          </w:p>
          <w:p w:rsidR="00276480" w:rsidRPr="00654E1B" w:rsidRDefault="00276480" w:rsidP="00276480">
            <w:pPr>
              <w:jc w:val="both"/>
              <w:rPr>
                <w:rFonts w:cstheme="minorHAnsi"/>
              </w:rPr>
            </w:pPr>
          </w:p>
        </w:tc>
      </w:tr>
      <w:tr w:rsidR="00276480" w:rsidRPr="00654E1B" w:rsidTr="00276480">
        <w:tc>
          <w:tcPr>
            <w:tcW w:w="3070" w:type="dxa"/>
          </w:tcPr>
          <w:p w:rsidR="00276480" w:rsidRPr="00654E1B" w:rsidRDefault="006348EA" w:rsidP="00276480">
            <w:pPr>
              <w:jc w:val="both"/>
              <w:rPr>
                <w:rFonts w:cstheme="minorHAnsi"/>
              </w:rPr>
            </w:pPr>
            <w:r w:rsidRPr="00654E1B">
              <w:rPr>
                <w:rFonts w:cstheme="minorHAnsi"/>
              </w:rPr>
              <w:t>cet organisme génétiquement modifié (OGM)</w:t>
            </w:r>
          </w:p>
        </w:tc>
        <w:tc>
          <w:tcPr>
            <w:tcW w:w="3071" w:type="dxa"/>
          </w:tcPr>
          <w:p w:rsidR="00276480" w:rsidRPr="00654E1B" w:rsidRDefault="006348EA" w:rsidP="00276480">
            <w:pPr>
              <w:jc w:val="both"/>
              <w:rPr>
                <w:rFonts w:cstheme="minorHAnsi"/>
              </w:rPr>
            </w:pPr>
            <w:r w:rsidRPr="00654E1B">
              <w:rPr>
                <w:rFonts w:cstheme="minorHAnsi"/>
              </w:rPr>
              <w:t>Générique</w:t>
            </w:r>
          </w:p>
        </w:tc>
        <w:tc>
          <w:tcPr>
            <w:tcW w:w="3071" w:type="dxa"/>
          </w:tcPr>
          <w:p w:rsidR="006348EA" w:rsidRPr="00654E1B" w:rsidRDefault="006348EA" w:rsidP="006348EA">
            <w:pPr>
              <w:autoSpaceDE w:val="0"/>
              <w:autoSpaceDN w:val="0"/>
              <w:adjustRightInd w:val="0"/>
              <w:rPr>
                <w:rFonts w:cstheme="minorHAnsi"/>
              </w:rPr>
            </w:pPr>
            <w:r w:rsidRPr="00654E1B">
              <w:rPr>
                <w:rFonts w:cstheme="minorHAnsi"/>
              </w:rPr>
              <w:t>Démonstratif</w:t>
            </w:r>
          </w:p>
          <w:p w:rsidR="00276480" w:rsidRPr="00654E1B" w:rsidRDefault="00276480" w:rsidP="00276480">
            <w:pPr>
              <w:jc w:val="both"/>
              <w:rPr>
                <w:rFonts w:cstheme="minorHAnsi"/>
              </w:rPr>
            </w:pPr>
          </w:p>
        </w:tc>
      </w:tr>
      <w:tr w:rsidR="00276480" w:rsidRPr="00654E1B" w:rsidTr="00276480">
        <w:tc>
          <w:tcPr>
            <w:tcW w:w="3070" w:type="dxa"/>
          </w:tcPr>
          <w:p w:rsidR="00276480" w:rsidRPr="00654E1B" w:rsidRDefault="009A670C" w:rsidP="00276480">
            <w:pPr>
              <w:jc w:val="both"/>
              <w:rPr>
                <w:rFonts w:cstheme="minorHAnsi"/>
              </w:rPr>
            </w:pPr>
            <w:r w:rsidRPr="00654E1B">
              <w:rPr>
                <w:rFonts w:cstheme="minorHAnsi"/>
              </w:rPr>
              <w:t>la betterave à sucre transgénique</w:t>
            </w:r>
          </w:p>
        </w:tc>
        <w:tc>
          <w:tcPr>
            <w:tcW w:w="3071" w:type="dxa"/>
          </w:tcPr>
          <w:p w:rsidR="00276480" w:rsidRPr="00654E1B" w:rsidRDefault="009A670C" w:rsidP="00276480">
            <w:pPr>
              <w:jc w:val="both"/>
              <w:rPr>
                <w:rFonts w:cstheme="minorHAnsi"/>
              </w:rPr>
            </w:pPr>
            <w:r w:rsidRPr="00654E1B">
              <w:rPr>
                <w:rFonts w:cstheme="minorHAnsi"/>
              </w:rPr>
              <w:t>Synonyme</w:t>
            </w:r>
          </w:p>
        </w:tc>
        <w:tc>
          <w:tcPr>
            <w:tcW w:w="3071" w:type="dxa"/>
          </w:tcPr>
          <w:p w:rsidR="009A670C" w:rsidRPr="00654E1B" w:rsidRDefault="009A670C" w:rsidP="009A670C">
            <w:pPr>
              <w:autoSpaceDE w:val="0"/>
              <w:autoSpaceDN w:val="0"/>
              <w:adjustRightInd w:val="0"/>
              <w:rPr>
                <w:rFonts w:cstheme="minorHAnsi"/>
              </w:rPr>
            </w:pPr>
            <w:r w:rsidRPr="00654E1B">
              <w:rPr>
                <w:rFonts w:cstheme="minorHAnsi"/>
              </w:rPr>
              <w:t>Défini</w:t>
            </w:r>
          </w:p>
          <w:p w:rsidR="00276480" w:rsidRPr="00654E1B" w:rsidRDefault="00276480" w:rsidP="00276480">
            <w:pPr>
              <w:jc w:val="both"/>
              <w:rPr>
                <w:rFonts w:cstheme="minorHAnsi"/>
              </w:rPr>
            </w:pPr>
          </w:p>
        </w:tc>
      </w:tr>
      <w:tr w:rsidR="00276480" w:rsidRPr="00654E1B" w:rsidTr="00276480">
        <w:tc>
          <w:tcPr>
            <w:tcW w:w="3070" w:type="dxa"/>
          </w:tcPr>
          <w:p w:rsidR="00276480" w:rsidRPr="00654E1B" w:rsidRDefault="00CE6A56" w:rsidP="00276480">
            <w:pPr>
              <w:jc w:val="both"/>
              <w:rPr>
                <w:rFonts w:cstheme="minorHAnsi"/>
              </w:rPr>
            </w:pPr>
            <w:r w:rsidRPr="00654E1B">
              <w:rPr>
                <w:rFonts w:cstheme="minorHAnsi"/>
              </w:rPr>
              <w:t>cette plante potagère</w:t>
            </w:r>
          </w:p>
        </w:tc>
        <w:tc>
          <w:tcPr>
            <w:tcW w:w="3071" w:type="dxa"/>
          </w:tcPr>
          <w:p w:rsidR="00276480" w:rsidRPr="00654E1B" w:rsidRDefault="00CE6A56" w:rsidP="00276480">
            <w:pPr>
              <w:jc w:val="both"/>
              <w:rPr>
                <w:rFonts w:cstheme="minorHAnsi"/>
              </w:rPr>
            </w:pPr>
            <w:r w:rsidRPr="00654E1B">
              <w:rPr>
                <w:rFonts w:cstheme="minorHAnsi"/>
              </w:rPr>
              <w:t>Générique</w:t>
            </w:r>
          </w:p>
        </w:tc>
        <w:tc>
          <w:tcPr>
            <w:tcW w:w="3071" w:type="dxa"/>
          </w:tcPr>
          <w:p w:rsidR="00CE6A56" w:rsidRPr="00654E1B" w:rsidRDefault="00CE6A56" w:rsidP="00CE6A56">
            <w:pPr>
              <w:autoSpaceDE w:val="0"/>
              <w:autoSpaceDN w:val="0"/>
              <w:adjustRightInd w:val="0"/>
              <w:rPr>
                <w:rFonts w:cstheme="minorHAnsi"/>
              </w:rPr>
            </w:pPr>
            <w:r w:rsidRPr="00654E1B">
              <w:rPr>
                <w:rFonts w:cstheme="minorHAnsi"/>
              </w:rPr>
              <w:t>Démonstratif</w:t>
            </w:r>
          </w:p>
          <w:p w:rsidR="00276480" w:rsidRPr="00654E1B" w:rsidRDefault="00276480" w:rsidP="00276480">
            <w:pPr>
              <w:jc w:val="both"/>
              <w:rPr>
                <w:rFonts w:cstheme="minorHAnsi"/>
              </w:rPr>
            </w:pPr>
          </w:p>
        </w:tc>
      </w:tr>
      <w:tr w:rsidR="00276480" w:rsidRPr="00654E1B" w:rsidTr="00276480">
        <w:tc>
          <w:tcPr>
            <w:tcW w:w="3070" w:type="dxa"/>
          </w:tcPr>
          <w:p w:rsidR="00276480" w:rsidRPr="00654E1B" w:rsidRDefault="00851F2F" w:rsidP="00276480">
            <w:pPr>
              <w:jc w:val="both"/>
              <w:rPr>
                <w:rFonts w:cstheme="minorHAnsi"/>
              </w:rPr>
            </w:pPr>
            <w:r w:rsidRPr="00654E1B">
              <w:rPr>
                <w:rFonts w:cstheme="minorHAnsi"/>
              </w:rPr>
              <w:t>cette betterave</w:t>
            </w:r>
          </w:p>
        </w:tc>
        <w:tc>
          <w:tcPr>
            <w:tcW w:w="3071" w:type="dxa"/>
          </w:tcPr>
          <w:p w:rsidR="00276480" w:rsidRPr="00654E1B" w:rsidRDefault="00851F2F" w:rsidP="00276480">
            <w:pPr>
              <w:jc w:val="both"/>
              <w:rPr>
                <w:rFonts w:cstheme="minorHAnsi"/>
              </w:rPr>
            </w:pPr>
            <w:r w:rsidRPr="00654E1B">
              <w:rPr>
                <w:rFonts w:cstheme="minorHAnsi"/>
              </w:rPr>
              <w:t>Générique</w:t>
            </w:r>
          </w:p>
        </w:tc>
        <w:tc>
          <w:tcPr>
            <w:tcW w:w="3071" w:type="dxa"/>
          </w:tcPr>
          <w:p w:rsidR="00851F2F" w:rsidRPr="00654E1B" w:rsidRDefault="00851F2F" w:rsidP="00851F2F">
            <w:pPr>
              <w:autoSpaceDE w:val="0"/>
              <w:autoSpaceDN w:val="0"/>
              <w:adjustRightInd w:val="0"/>
              <w:rPr>
                <w:rFonts w:cstheme="minorHAnsi"/>
              </w:rPr>
            </w:pPr>
            <w:r w:rsidRPr="00654E1B">
              <w:rPr>
                <w:rFonts w:cstheme="minorHAnsi"/>
              </w:rPr>
              <w:t>Démonstratif</w:t>
            </w:r>
          </w:p>
          <w:p w:rsidR="00276480" w:rsidRPr="00654E1B" w:rsidRDefault="00276480" w:rsidP="00276480">
            <w:pPr>
              <w:jc w:val="both"/>
              <w:rPr>
                <w:rFonts w:cstheme="minorHAnsi"/>
              </w:rPr>
            </w:pPr>
          </w:p>
        </w:tc>
      </w:tr>
      <w:tr w:rsidR="00276480" w:rsidRPr="00654E1B" w:rsidTr="00276480">
        <w:tc>
          <w:tcPr>
            <w:tcW w:w="3070" w:type="dxa"/>
          </w:tcPr>
          <w:p w:rsidR="00276480" w:rsidRPr="00654E1B" w:rsidRDefault="00033C1D" w:rsidP="00276480">
            <w:pPr>
              <w:jc w:val="both"/>
              <w:rPr>
                <w:rFonts w:cstheme="minorHAnsi"/>
              </w:rPr>
            </w:pPr>
            <w:r w:rsidRPr="00654E1B">
              <w:rPr>
                <w:rFonts w:cstheme="minorHAnsi"/>
              </w:rPr>
              <w:t>cette betterave</w:t>
            </w:r>
          </w:p>
        </w:tc>
        <w:tc>
          <w:tcPr>
            <w:tcW w:w="3071" w:type="dxa"/>
          </w:tcPr>
          <w:p w:rsidR="00276480" w:rsidRPr="00654E1B" w:rsidRDefault="00033C1D" w:rsidP="00276480">
            <w:pPr>
              <w:jc w:val="both"/>
              <w:rPr>
                <w:rFonts w:cstheme="minorHAnsi"/>
              </w:rPr>
            </w:pPr>
            <w:r w:rsidRPr="00654E1B">
              <w:rPr>
                <w:rFonts w:cstheme="minorHAnsi"/>
              </w:rPr>
              <w:t>Générique</w:t>
            </w:r>
          </w:p>
        </w:tc>
        <w:tc>
          <w:tcPr>
            <w:tcW w:w="3071" w:type="dxa"/>
          </w:tcPr>
          <w:p w:rsidR="00033C1D" w:rsidRPr="00654E1B" w:rsidRDefault="00033C1D" w:rsidP="00033C1D">
            <w:pPr>
              <w:autoSpaceDE w:val="0"/>
              <w:autoSpaceDN w:val="0"/>
              <w:adjustRightInd w:val="0"/>
              <w:rPr>
                <w:rFonts w:cstheme="minorHAnsi"/>
              </w:rPr>
            </w:pPr>
            <w:r w:rsidRPr="00654E1B">
              <w:rPr>
                <w:rFonts w:cstheme="minorHAnsi"/>
              </w:rPr>
              <w:t>Démonstratif</w:t>
            </w:r>
          </w:p>
          <w:p w:rsidR="00276480" w:rsidRPr="00654E1B" w:rsidRDefault="00276480" w:rsidP="00276480">
            <w:pPr>
              <w:jc w:val="both"/>
              <w:rPr>
                <w:rFonts w:cstheme="minorHAnsi"/>
              </w:rPr>
            </w:pPr>
          </w:p>
        </w:tc>
      </w:tr>
      <w:tr w:rsidR="00033C1D" w:rsidRPr="00654E1B" w:rsidTr="00276480">
        <w:tc>
          <w:tcPr>
            <w:tcW w:w="3070" w:type="dxa"/>
          </w:tcPr>
          <w:p w:rsidR="00033C1D" w:rsidRPr="00654E1B" w:rsidRDefault="00033C1D" w:rsidP="00276480">
            <w:pPr>
              <w:jc w:val="both"/>
              <w:rPr>
                <w:rFonts w:cstheme="minorHAnsi"/>
              </w:rPr>
            </w:pPr>
            <w:r w:rsidRPr="00654E1B">
              <w:rPr>
                <w:rFonts w:cstheme="minorHAnsi"/>
              </w:rPr>
              <w:t>cette plante</w:t>
            </w:r>
          </w:p>
        </w:tc>
        <w:tc>
          <w:tcPr>
            <w:tcW w:w="3071" w:type="dxa"/>
          </w:tcPr>
          <w:p w:rsidR="00033C1D" w:rsidRPr="00654E1B" w:rsidRDefault="00033C1D" w:rsidP="00276480">
            <w:pPr>
              <w:jc w:val="both"/>
              <w:rPr>
                <w:rFonts w:cstheme="minorHAnsi"/>
              </w:rPr>
            </w:pPr>
            <w:r w:rsidRPr="00654E1B">
              <w:rPr>
                <w:rFonts w:cstheme="minorHAnsi"/>
              </w:rPr>
              <w:t>Générique</w:t>
            </w:r>
          </w:p>
        </w:tc>
        <w:tc>
          <w:tcPr>
            <w:tcW w:w="3071" w:type="dxa"/>
          </w:tcPr>
          <w:p w:rsidR="00033C1D" w:rsidRPr="00654E1B" w:rsidRDefault="00033C1D" w:rsidP="00033C1D">
            <w:pPr>
              <w:rPr>
                <w:rFonts w:cstheme="minorHAnsi"/>
              </w:rPr>
            </w:pPr>
            <w:r w:rsidRPr="00654E1B">
              <w:rPr>
                <w:rFonts w:cstheme="minorHAnsi"/>
              </w:rPr>
              <w:t>Démonstratif</w:t>
            </w:r>
          </w:p>
          <w:p w:rsidR="00033C1D" w:rsidRPr="00654E1B" w:rsidRDefault="00033C1D" w:rsidP="00033C1D">
            <w:pPr>
              <w:autoSpaceDE w:val="0"/>
              <w:autoSpaceDN w:val="0"/>
              <w:adjustRightInd w:val="0"/>
              <w:rPr>
                <w:rFonts w:cstheme="minorHAnsi"/>
              </w:rPr>
            </w:pPr>
          </w:p>
        </w:tc>
      </w:tr>
    </w:tbl>
    <w:p w:rsidR="00683478" w:rsidRDefault="00683478" w:rsidP="00D864E3">
      <w:pPr>
        <w:spacing w:line="240" w:lineRule="auto"/>
        <w:jc w:val="both"/>
      </w:pPr>
    </w:p>
    <w:p w:rsidR="00683478" w:rsidRDefault="00683478" w:rsidP="00683478">
      <w:pPr>
        <w:spacing w:line="240" w:lineRule="auto"/>
        <w:rPr>
          <w:b/>
          <w:bCs/>
        </w:rPr>
      </w:pPr>
      <w:r>
        <w:rPr>
          <w:b/>
          <w:bCs/>
        </w:rPr>
        <w:t xml:space="preserve">TD III : </w:t>
      </w:r>
      <w:r w:rsidRPr="006B3058">
        <w:rPr>
          <w:b/>
          <w:bCs/>
        </w:rPr>
        <w:t>Reprise de l’informat</w:t>
      </w:r>
      <w:r>
        <w:rPr>
          <w:b/>
          <w:bCs/>
        </w:rPr>
        <w:t>ion dans un texte narratif</w:t>
      </w:r>
    </w:p>
    <w:p w:rsidR="00683478" w:rsidRPr="003B5CF7" w:rsidRDefault="003B5CF7" w:rsidP="003B5CF7">
      <w:pPr>
        <w:spacing w:line="240" w:lineRule="auto"/>
        <w:jc w:val="center"/>
        <w:rPr>
          <w:b/>
          <w:bCs/>
        </w:rPr>
      </w:pPr>
      <w:r w:rsidRPr="003B5CF7">
        <w:rPr>
          <w:b/>
          <w:bCs/>
        </w:rPr>
        <w:t>Une passion dans le désert</w:t>
      </w:r>
    </w:p>
    <w:p w:rsidR="0096467B" w:rsidRPr="00257702" w:rsidRDefault="00682480" w:rsidP="00254C23">
      <w:pPr>
        <w:pStyle w:val="Paragraphedeliste"/>
        <w:numPr>
          <w:ilvl w:val="0"/>
          <w:numId w:val="8"/>
        </w:numPr>
        <w:spacing w:line="240" w:lineRule="auto"/>
        <w:jc w:val="both"/>
      </w:pPr>
      <w:r w:rsidRPr="00257702">
        <w:t>Soulignez tous les noms qui constituent une reprise partielle ou totale de « la panthère », avec leurs déterminants ; soulignez également les expansions de la reprise lorsqu’elles apportent une information essentielle qui permet d’établir le lien avec l’élément repris.</w:t>
      </w:r>
    </w:p>
    <w:p w:rsidR="0096467B" w:rsidRPr="00257702" w:rsidRDefault="0096467B" w:rsidP="00257702">
      <w:pPr>
        <w:spacing w:line="240" w:lineRule="auto"/>
        <w:jc w:val="both"/>
      </w:pPr>
    </w:p>
    <w:p w:rsidR="00682480" w:rsidRPr="00257702" w:rsidRDefault="00682480" w:rsidP="00D86D62">
      <w:pPr>
        <w:spacing w:line="240" w:lineRule="auto"/>
        <w:jc w:val="both"/>
      </w:pPr>
      <w:r w:rsidRPr="00257702">
        <w:t xml:space="preserve">Fatigué par la chaleur et le travail, il s’endormit sous les lambris rouges de sa grottehumide. Au milieu de la nuit son sommeil fut troublé par un bruit extraordinaire. Il sedressa sur son séant, et le silence profond qui régnait lui permit de reconnaître l’accentalternatif </w:t>
      </w:r>
      <w:r w:rsidRPr="0062020F">
        <w:rPr>
          <w:u w:val="single"/>
        </w:rPr>
        <w:t>d’une respiration</w:t>
      </w:r>
      <w:r w:rsidRPr="00257702">
        <w:t xml:space="preserve"> dont la sauvage énergie ne pouvait appartenir à une créaturehumaine. Une profonde peur, encore augmentée par l’obscurité, par le silence et par lesfantaisies du réveil lui glaça le coeur. Il sentit même à peine la douloureuse contraction desa chevelure quand, à force de dilater les pupilles de ses yeux, il aperçut dans l’ombre </w:t>
      </w:r>
      <w:r w:rsidRPr="0062020F">
        <w:rPr>
          <w:u w:val="single"/>
        </w:rPr>
        <w:t>deuxlueurs faibles et jaunes</w:t>
      </w:r>
      <w:r w:rsidRPr="00257702">
        <w:t>. D’abord il attribua ces lumières à quelque reflet de ses prunelles</w:t>
      </w:r>
      <w:r w:rsidR="0096467B" w:rsidRPr="00257702">
        <w:t xml:space="preserve"> ; </w:t>
      </w:r>
      <w:r w:rsidRPr="00257702">
        <w:t xml:space="preserve">mais bientôt, le vif éclat de la nuit l’aidant par degrés à distinguer les objets qui setrouvaient dans la grotte, il aperçut </w:t>
      </w:r>
      <w:r w:rsidRPr="0062020F">
        <w:rPr>
          <w:u w:val="single"/>
        </w:rPr>
        <w:t>un énorme animal</w:t>
      </w:r>
      <w:r w:rsidRPr="00257702">
        <w:t xml:space="preserve"> couché à deux pas de lui. Était-</w:t>
      </w:r>
      <w:r w:rsidRPr="0062020F">
        <w:rPr>
          <w:u w:val="single"/>
        </w:rPr>
        <w:t>ce</w:t>
      </w:r>
      <w:r w:rsidRPr="00257702">
        <w:t xml:space="preserve"> unlion, un tigre, ou un crocodile ? Le Provençal n’avait pas assez d’instruction pour savoirdans quel sous-genre était classé </w:t>
      </w:r>
      <w:r w:rsidRPr="0062020F">
        <w:rPr>
          <w:u w:val="single"/>
        </w:rPr>
        <w:t>son ennemi</w:t>
      </w:r>
      <w:r w:rsidRPr="00257702">
        <w:t xml:space="preserve"> ; mais son effroi fut d’autant plus violent queson ignorance lui fit supposer tous les malheurs ensemble. Il endura le cruel suppliced’écouter, de saisir les caprices de </w:t>
      </w:r>
      <w:r w:rsidRPr="0062020F">
        <w:rPr>
          <w:u w:val="single"/>
        </w:rPr>
        <w:t>cette respiration</w:t>
      </w:r>
      <w:r w:rsidRPr="00257702">
        <w:t xml:space="preserve">, sans en rien perdre, et sans oser sepermettre le moindre mouvement. </w:t>
      </w:r>
      <w:r w:rsidRPr="0062020F">
        <w:rPr>
          <w:u w:val="single"/>
        </w:rPr>
        <w:t>Une odeur</w:t>
      </w:r>
      <w:r w:rsidRPr="00257702">
        <w:t xml:space="preserve"> aussi forte que celle exhalée par les renards,mais plus pénétrante, plus grave pour ainsi dire, remplissait la grotte ; et quand le Provençall’eut dégustée du nez, sa terreur fut au comble, car il ne pouvait plus révoquer en doute</w:t>
      </w:r>
      <w:r w:rsidRPr="00D86D62">
        <w:rPr>
          <w:u w:val="single"/>
        </w:rPr>
        <w:t xml:space="preserve">l’existence </w:t>
      </w:r>
      <w:r w:rsidRPr="00D86D62">
        <w:rPr>
          <w:u w:val="double"/>
        </w:rPr>
        <w:t>du terrible compagnon</w:t>
      </w:r>
      <w:r w:rsidRPr="00257702">
        <w:t xml:space="preserve">, </w:t>
      </w:r>
      <w:r w:rsidRPr="00D86D62">
        <w:t xml:space="preserve">dont </w:t>
      </w:r>
      <w:r w:rsidRPr="00D86D62">
        <w:rPr>
          <w:u w:val="single"/>
        </w:rPr>
        <w:t>l’antre royal</w:t>
      </w:r>
      <w:r w:rsidRPr="00257702">
        <w:t xml:space="preserve"> lui servait de </w:t>
      </w:r>
      <w:r w:rsidRPr="00257702">
        <w:lastRenderedPageBreak/>
        <w:t xml:space="preserve">bivouac. Bientôt lesreflets de la lune qui se précipitait vers l’horizon éclairant </w:t>
      </w:r>
      <w:r w:rsidRPr="00D86D62">
        <w:rPr>
          <w:u w:val="single"/>
        </w:rPr>
        <w:t>la tanière</w:t>
      </w:r>
      <w:r w:rsidRPr="00257702">
        <w:t xml:space="preserve"> firent insensiblementresplendir </w:t>
      </w:r>
      <w:r w:rsidRPr="00D86D62">
        <w:rPr>
          <w:u w:val="single"/>
        </w:rPr>
        <w:t xml:space="preserve">la peau tachetée </w:t>
      </w:r>
      <w:r w:rsidRPr="00D86D62">
        <w:rPr>
          <w:u w:val="double"/>
        </w:rPr>
        <w:t>d’une panthère</w:t>
      </w:r>
      <w:r w:rsidRPr="00257702">
        <w:t xml:space="preserve">. </w:t>
      </w:r>
      <w:r w:rsidRPr="00D86D62">
        <w:rPr>
          <w:u w:val="single"/>
        </w:rPr>
        <w:t>Ce lion d’Égypte</w:t>
      </w:r>
      <w:r w:rsidRPr="00257702">
        <w:t xml:space="preserve"> dormait, roulé comme un groschien, paisible possesseur d’une niche somptueuse à la porte d’un hôtel ; </w:t>
      </w:r>
      <w:r w:rsidRPr="00D86D62">
        <w:rPr>
          <w:u w:val="single"/>
        </w:rPr>
        <w:t>ses yeux</w:t>
      </w:r>
      <w:r w:rsidRPr="00257702">
        <w:t xml:space="preserve">, ouvertspendant un moment, s’étaient refermés. </w:t>
      </w:r>
      <w:r w:rsidRPr="00D86D62">
        <w:rPr>
          <w:u w:val="single"/>
        </w:rPr>
        <w:t>Il</w:t>
      </w:r>
      <w:r w:rsidRPr="00257702">
        <w:t xml:space="preserve"> avait </w:t>
      </w:r>
      <w:r w:rsidRPr="00D86D62">
        <w:rPr>
          <w:u w:val="single"/>
        </w:rPr>
        <w:t>la face</w:t>
      </w:r>
      <w:r w:rsidRPr="00257702">
        <w:t xml:space="preserve"> tournée vers le Français. Millepensées confuses passèrent dans l’âme </w:t>
      </w:r>
      <w:r w:rsidRPr="00D86D62">
        <w:rPr>
          <w:u w:val="single"/>
        </w:rPr>
        <w:t xml:space="preserve">du prisonnier de </w:t>
      </w:r>
      <w:r w:rsidRPr="00D86D62">
        <w:rPr>
          <w:u w:val="double"/>
        </w:rPr>
        <w:t>la panthère</w:t>
      </w:r>
      <w:r w:rsidRPr="00257702">
        <w:t xml:space="preserve"> ; d’abord il voulut </w:t>
      </w:r>
      <w:r w:rsidRPr="00D86D62">
        <w:rPr>
          <w:u w:val="double"/>
        </w:rPr>
        <w:t>la</w:t>
      </w:r>
      <w:r w:rsidRPr="00257702">
        <w:t xml:space="preserve">tuer d’un coup de fusil ; mais il s’aperçut qu’il n’y avait pas assez d’espace entre </w:t>
      </w:r>
      <w:r w:rsidRPr="00D86D62">
        <w:rPr>
          <w:u w:val="single"/>
        </w:rPr>
        <w:t>elle</w:t>
      </w:r>
      <w:r w:rsidRPr="00257702">
        <w:t xml:space="preserve"> et luipour</w:t>
      </w:r>
      <w:r w:rsidRPr="00D86D62">
        <w:rPr>
          <w:u w:val="single"/>
        </w:rPr>
        <w:t xml:space="preserve"> l’</w:t>
      </w:r>
      <w:r w:rsidRPr="00257702">
        <w:t xml:space="preserve">ajuster, le canon aurait dépassé </w:t>
      </w:r>
      <w:r w:rsidRPr="00D86D62">
        <w:rPr>
          <w:u w:val="single"/>
        </w:rPr>
        <w:t>l’animal</w:t>
      </w:r>
      <w:r w:rsidRPr="00257702">
        <w:t xml:space="preserve">. Et s’il </w:t>
      </w:r>
      <w:r w:rsidRPr="00D86D62">
        <w:rPr>
          <w:u w:val="single"/>
        </w:rPr>
        <w:t>l’</w:t>
      </w:r>
      <w:r w:rsidRPr="00257702">
        <w:t xml:space="preserve">éveillait ? Cette hypothèse le renditimmobile. En écoutant battre son coeur au milieu du silence, il maudissait les pulsationstrop fortes que l’affluence du sang y produisait, redoutant de troubler </w:t>
      </w:r>
      <w:r w:rsidRPr="00D86D62">
        <w:rPr>
          <w:u w:val="single"/>
        </w:rPr>
        <w:t>ce sommeil</w:t>
      </w:r>
      <w:r w:rsidRPr="00257702">
        <w:t xml:space="preserve"> qui luipermettait de chercher un expédient salutaire. Il mit la main deux fois sur son cimeterredans le dessein de trancher </w:t>
      </w:r>
      <w:r w:rsidRPr="00D86D62">
        <w:rPr>
          <w:u w:val="single"/>
        </w:rPr>
        <w:t>la tête</w:t>
      </w:r>
      <w:r w:rsidRPr="00257702">
        <w:t xml:space="preserve"> à </w:t>
      </w:r>
      <w:r w:rsidRPr="00D86D62">
        <w:rPr>
          <w:u w:val="single"/>
        </w:rPr>
        <w:t>son ennemi</w:t>
      </w:r>
      <w:r w:rsidRPr="00257702">
        <w:t xml:space="preserve"> ; mais la difficulté de couper </w:t>
      </w:r>
      <w:r w:rsidRPr="00D86D62">
        <w:rPr>
          <w:u w:val="single"/>
        </w:rPr>
        <w:t>un poil ras etdur</w:t>
      </w:r>
      <w:r w:rsidRPr="00257702">
        <w:t xml:space="preserve"> l’obligea de renoncer à son hardi projet.</w:t>
      </w:r>
    </w:p>
    <w:p w:rsidR="00682480" w:rsidRPr="00257702" w:rsidRDefault="00682480" w:rsidP="003B5CF7">
      <w:pPr>
        <w:spacing w:line="240" w:lineRule="auto"/>
        <w:jc w:val="right"/>
      </w:pPr>
      <w:r w:rsidRPr="00257702">
        <w:t xml:space="preserve">BALZAC, Honoré de, </w:t>
      </w:r>
      <w:r w:rsidRPr="003B5CF7">
        <w:rPr>
          <w:i/>
          <w:iCs/>
        </w:rPr>
        <w:t>Une passion dans le désert</w:t>
      </w:r>
      <w:r w:rsidRPr="00257702">
        <w:t>, 1830.</w:t>
      </w:r>
    </w:p>
    <w:p w:rsidR="0096467B" w:rsidRPr="00257702" w:rsidRDefault="0096467B" w:rsidP="00682480">
      <w:pPr>
        <w:spacing w:line="240" w:lineRule="auto"/>
        <w:jc w:val="both"/>
      </w:pPr>
    </w:p>
    <w:p w:rsidR="009C49FD" w:rsidRDefault="009C49FD" w:rsidP="009C49FD">
      <w:pPr>
        <w:pStyle w:val="Paragraphedeliste"/>
        <w:numPr>
          <w:ilvl w:val="0"/>
          <w:numId w:val="8"/>
        </w:numPr>
        <w:spacing w:line="240" w:lineRule="auto"/>
        <w:jc w:val="both"/>
      </w:pPr>
      <w:r w:rsidRPr="009C49FD">
        <w:t>Dans le tableau suivant, relevez chaque élément de reprise, puis précisez le moyen dereprise et le déterminant utilisés.</w:t>
      </w:r>
    </w:p>
    <w:p w:rsidR="009C49FD" w:rsidRDefault="009C49FD" w:rsidP="009C49FD">
      <w:pPr>
        <w:spacing w:line="240" w:lineRule="auto"/>
        <w:jc w:val="both"/>
      </w:pPr>
    </w:p>
    <w:tbl>
      <w:tblPr>
        <w:tblStyle w:val="Grilledutableau"/>
        <w:tblW w:w="0" w:type="auto"/>
        <w:tblLook w:val="04A0"/>
      </w:tblPr>
      <w:tblGrid>
        <w:gridCol w:w="2235"/>
        <w:gridCol w:w="1417"/>
        <w:gridCol w:w="1559"/>
        <w:gridCol w:w="1985"/>
        <w:gridCol w:w="1984"/>
      </w:tblGrid>
      <w:tr w:rsidR="009C49FD" w:rsidRPr="002D69CB" w:rsidTr="009C49FD">
        <w:trPr>
          <w:trHeight w:val="135"/>
        </w:trPr>
        <w:tc>
          <w:tcPr>
            <w:tcW w:w="2235" w:type="dxa"/>
            <w:vMerge w:val="restart"/>
          </w:tcPr>
          <w:p w:rsidR="009C49FD" w:rsidRPr="002D69CB" w:rsidRDefault="009C49FD" w:rsidP="002D69CB">
            <w:pPr>
              <w:autoSpaceDE w:val="0"/>
              <w:autoSpaceDN w:val="0"/>
              <w:adjustRightInd w:val="0"/>
              <w:jc w:val="center"/>
              <w:rPr>
                <w:rFonts w:cstheme="minorHAnsi"/>
                <w:b/>
                <w:bCs/>
              </w:rPr>
            </w:pPr>
            <w:r w:rsidRPr="002D69CB">
              <w:rPr>
                <w:rFonts w:cstheme="minorHAnsi"/>
                <w:b/>
                <w:bCs/>
              </w:rPr>
              <w:t>Groupe nominal</w:t>
            </w:r>
          </w:p>
          <w:p w:rsidR="009C49FD" w:rsidRPr="002D69CB" w:rsidRDefault="009C49FD" w:rsidP="002D69CB">
            <w:pPr>
              <w:jc w:val="center"/>
              <w:rPr>
                <w:rFonts w:cstheme="minorHAnsi"/>
                <w:b/>
                <w:bCs/>
              </w:rPr>
            </w:pPr>
          </w:p>
        </w:tc>
        <w:tc>
          <w:tcPr>
            <w:tcW w:w="2976" w:type="dxa"/>
            <w:gridSpan w:val="2"/>
          </w:tcPr>
          <w:p w:rsidR="009C49FD" w:rsidRPr="002D69CB" w:rsidRDefault="009C49FD" w:rsidP="002D69CB">
            <w:pPr>
              <w:autoSpaceDE w:val="0"/>
              <w:autoSpaceDN w:val="0"/>
              <w:adjustRightInd w:val="0"/>
              <w:jc w:val="center"/>
              <w:rPr>
                <w:rFonts w:cstheme="minorHAnsi"/>
                <w:b/>
                <w:bCs/>
              </w:rPr>
            </w:pPr>
            <w:r w:rsidRPr="002D69CB">
              <w:rPr>
                <w:rFonts w:cstheme="minorHAnsi"/>
                <w:b/>
                <w:bCs/>
              </w:rPr>
              <w:t>Reprise</w:t>
            </w:r>
          </w:p>
          <w:p w:rsidR="009C49FD" w:rsidRPr="002D69CB" w:rsidRDefault="009C49FD" w:rsidP="002D69CB">
            <w:pPr>
              <w:jc w:val="center"/>
              <w:rPr>
                <w:rFonts w:cstheme="minorHAnsi"/>
                <w:b/>
                <w:bCs/>
              </w:rPr>
            </w:pPr>
          </w:p>
        </w:tc>
        <w:tc>
          <w:tcPr>
            <w:tcW w:w="1985" w:type="dxa"/>
            <w:vMerge w:val="restart"/>
          </w:tcPr>
          <w:p w:rsidR="009C49FD" w:rsidRPr="002D69CB" w:rsidRDefault="009C49FD" w:rsidP="002D69CB">
            <w:pPr>
              <w:jc w:val="center"/>
              <w:rPr>
                <w:rFonts w:cstheme="minorHAnsi"/>
                <w:b/>
                <w:bCs/>
              </w:rPr>
            </w:pPr>
            <w:r w:rsidRPr="002D69CB">
              <w:rPr>
                <w:rFonts w:cstheme="minorHAnsi"/>
                <w:b/>
                <w:bCs/>
              </w:rPr>
              <w:t>Moyen</w:t>
            </w:r>
          </w:p>
        </w:tc>
        <w:tc>
          <w:tcPr>
            <w:tcW w:w="1984" w:type="dxa"/>
            <w:vMerge w:val="restart"/>
          </w:tcPr>
          <w:p w:rsidR="009C49FD" w:rsidRPr="002D69CB" w:rsidRDefault="009C49FD" w:rsidP="002D69CB">
            <w:pPr>
              <w:autoSpaceDE w:val="0"/>
              <w:autoSpaceDN w:val="0"/>
              <w:adjustRightInd w:val="0"/>
              <w:jc w:val="center"/>
              <w:rPr>
                <w:rFonts w:cstheme="minorHAnsi"/>
                <w:b/>
                <w:bCs/>
              </w:rPr>
            </w:pPr>
            <w:r w:rsidRPr="002D69CB">
              <w:rPr>
                <w:rFonts w:cstheme="minorHAnsi"/>
                <w:b/>
                <w:bCs/>
              </w:rPr>
              <w:t>Déterminant</w:t>
            </w:r>
          </w:p>
          <w:p w:rsidR="009C49FD" w:rsidRPr="002D69CB" w:rsidRDefault="009C49FD" w:rsidP="002D69CB">
            <w:pPr>
              <w:jc w:val="center"/>
              <w:rPr>
                <w:rFonts w:cstheme="minorHAnsi"/>
                <w:b/>
                <w:bCs/>
              </w:rPr>
            </w:pPr>
          </w:p>
        </w:tc>
      </w:tr>
      <w:tr w:rsidR="009C49FD" w:rsidRPr="002D69CB" w:rsidTr="002D69CB">
        <w:trPr>
          <w:trHeight w:val="482"/>
        </w:trPr>
        <w:tc>
          <w:tcPr>
            <w:tcW w:w="2235" w:type="dxa"/>
            <w:vMerge/>
          </w:tcPr>
          <w:p w:rsidR="009C49FD" w:rsidRPr="002D69CB" w:rsidRDefault="009C49FD" w:rsidP="009C49FD">
            <w:pPr>
              <w:jc w:val="both"/>
              <w:rPr>
                <w:rFonts w:cstheme="minorHAnsi"/>
              </w:rPr>
            </w:pPr>
          </w:p>
        </w:tc>
        <w:tc>
          <w:tcPr>
            <w:tcW w:w="1417" w:type="dxa"/>
          </w:tcPr>
          <w:p w:rsidR="009C49FD" w:rsidRPr="002D69CB" w:rsidRDefault="009C49FD" w:rsidP="002D69CB">
            <w:pPr>
              <w:jc w:val="center"/>
              <w:rPr>
                <w:rFonts w:cstheme="minorHAnsi"/>
                <w:b/>
                <w:bCs/>
              </w:rPr>
            </w:pPr>
            <w:r w:rsidRPr="002D69CB">
              <w:rPr>
                <w:rFonts w:cstheme="minorHAnsi"/>
                <w:b/>
                <w:bCs/>
              </w:rPr>
              <w:t>totale</w:t>
            </w:r>
          </w:p>
        </w:tc>
        <w:tc>
          <w:tcPr>
            <w:tcW w:w="1559" w:type="dxa"/>
          </w:tcPr>
          <w:p w:rsidR="009C49FD" w:rsidRPr="002D69CB" w:rsidRDefault="009C49FD" w:rsidP="002D69CB">
            <w:pPr>
              <w:autoSpaceDE w:val="0"/>
              <w:autoSpaceDN w:val="0"/>
              <w:adjustRightInd w:val="0"/>
              <w:jc w:val="center"/>
              <w:rPr>
                <w:rFonts w:cstheme="minorHAnsi"/>
                <w:b/>
                <w:bCs/>
              </w:rPr>
            </w:pPr>
            <w:r w:rsidRPr="002D69CB">
              <w:rPr>
                <w:rFonts w:cstheme="minorHAnsi"/>
                <w:b/>
                <w:bCs/>
              </w:rPr>
              <w:t>partielle</w:t>
            </w:r>
          </w:p>
          <w:p w:rsidR="009C49FD" w:rsidRPr="002D69CB" w:rsidRDefault="009C49FD" w:rsidP="002D69CB">
            <w:pPr>
              <w:jc w:val="center"/>
              <w:rPr>
                <w:rFonts w:cstheme="minorHAnsi"/>
                <w:b/>
                <w:bCs/>
              </w:rPr>
            </w:pPr>
          </w:p>
        </w:tc>
        <w:tc>
          <w:tcPr>
            <w:tcW w:w="1985" w:type="dxa"/>
            <w:vMerge/>
          </w:tcPr>
          <w:p w:rsidR="009C49FD" w:rsidRPr="002D69CB" w:rsidRDefault="009C49FD" w:rsidP="009C49FD">
            <w:pPr>
              <w:jc w:val="both"/>
              <w:rPr>
                <w:rFonts w:cstheme="minorHAnsi"/>
              </w:rPr>
            </w:pPr>
          </w:p>
        </w:tc>
        <w:tc>
          <w:tcPr>
            <w:tcW w:w="1984" w:type="dxa"/>
            <w:vMerge/>
          </w:tcPr>
          <w:p w:rsidR="009C49FD" w:rsidRPr="002D69CB" w:rsidRDefault="009C49FD" w:rsidP="009C49FD">
            <w:pPr>
              <w:jc w:val="both"/>
              <w:rPr>
                <w:rFonts w:cstheme="minorHAnsi"/>
              </w:rPr>
            </w:pPr>
          </w:p>
        </w:tc>
      </w:tr>
      <w:tr w:rsidR="009C49FD" w:rsidRPr="002D69CB" w:rsidTr="009C49FD">
        <w:tc>
          <w:tcPr>
            <w:tcW w:w="2235" w:type="dxa"/>
          </w:tcPr>
          <w:p w:rsidR="009C49FD" w:rsidRPr="002D69CB" w:rsidRDefault="009C49FD" w:rsidP="009C49FD">
            <w:pPr>
              <w:jc w:val="both"/>
              <w:rPr>
                <w:rFonts w:cstheme="minorHAnsi"/>
              </w:rPr>
            </w:pPr>
            <w:r w:rsidRPr="002D69CB">
              <w:rPr>
                <w:rFonts w:cstheme="minorHAnsi"/>
              </w:rPr>
              <w:t>une respiration</w:t>
            </w:r>
          </w:p>
        </w:tc>
        <w:tc>
          <w:tcPr>
            <w:tcW w:w="1417" w:type="dxa"/>
          </w:tcPr>
          <w:p w:rsidR="009C49FD" w:rsidRPr="002D69CB" w:rsidRDefault="009C49FD" w:rsidP="009C49FD">
            <w:pPr>
              <w:jc w:val="both"/>
              <w:rPr>
                <w:rFonts w:cstheme="minorHAnsi"/>
              </w:rPr>
            </w:pPr>
          </w:p>
        </w:tc>
        <w:tc>
          <w:tcPr>
            <w:tcW w:w="1559" w:type="dxa"/>
          </w:tcPr>
          <w:p w:rsidR="009C49FD" w:rsidRPr="008D0B16" w:rsidRDefault="009C49FD" w:rsidP="008D0B16">
            <w:pPr>
              <w:pStyle w:val="Paragraphedeliste"/>
              <w:numPr>
                <w:ilvl w:val="0"/>
                <w:numId w:val="9"/>
              </w:numPr>
              <w:jc w:val="both"/>
              <w:rPr>
                <w:rFonts w:cstheme="minorHAnsi"/>
              </w:rPr>
            </w:pPr>
          </w:p>
        </w:tc>
        <w:tc>
          <w:tcPr>
            <w:tcW w:w="1985" w:type="dxa"/>
          </w:tcPr>
          <w:p w:rsidR="009C49FD" w:rsidRPr="002D69CB" w:rsidRDefault="009C49FD" w:rsidP="009C49FD">
            <w:pPr>
              <w:jc w:val="both"/>
              <w:rPr>
                <w:rFonts w:cstheme="minorHAnsi"/>
              </w:rPr>
            </w:pPr>
            <w:r w:rsidRPr="002D69CB">
              <w:rPr>
                <w:rFonts w:cstheme="minorHAnsi"/>
              </w:rPr>
              <w:t>Par association</w:t>
            </w:r>
          </w:p>
        </w:tc>
        <w:tc>
          <w:tcPr>
            <w:tcW w:w="1984" w:type="dxa"/>
          </w:tcPr>
          <w:p w:rsidR="009C49FD" w:rsidRPr="002D69CB" w:rsidRDefault="009C49FD" w:rsidP="009C49FD">
            <w:pPr>
              <w:jc w:val="both"/>
              <w:rPr>
                <w:rFonts w:cstheme="minorHAnsi"/>
              </w:rPr>
            </w:pPr>
            <w:r w:rsidRPr="002D69CB">
              <w:rPr>
                <w:rFonts w:cstheme="minorHAnsi"/>
              </w:rPr>
              <w:t>Indéfini</w:t>
            </w:r>
          </w:p>
        </w:tc>
      </w:tr>
      <w:tr w:rsidR="009C49FD" w:rsidRPr="002D69CB" w:rsidTr="009C49FD">
        <w:tc>
          <w:tcPr>
            <w:tcW w:w="2235" w:type="dxa"/>
          </w:tcPr>
          <w:p w:rsidR="009C49FD" w:rsidRPr="002D69CB" w:rsidRDefault="009C49FD" w:rsidP="009C49FD">
            <w:pPr>
              <w:jc w:val="both"/>
              <w:rPr>
                <w:rFonts w:cstheme="minorHAnsi"/>
              </w:rPr>
            </w:pPr>
            <w:r w:rsidRPr="002D69CB">
              <w:rPr>
                <w:rFonts w:cstheme="minorHAnsi"/>
              </w:rPr>
              <w:t>deux lueurs faibles et jaunes</w:t>
            </w:r>
          </w:p>
        </w:tc>
        <w:tc>
          <w:tcPr>
            <w:tcW w:w="1417" w:type="dxa"/>
          </w:tcPr>
          <w:p w:rsidR="009C49FD" w:rsidRPr="002D69CB" w:rsidRDefault="009C49FD" w:rsidP="009C49FD">
            <w:pPr>
              <w:jc w:val="both"/>
              <w:rPr>
                <w:rFonts w:cstheme="minorHAnsi"/>
              </w:rPr>
            </w:pPr>
          </w:p>
        </w:tc>
        <w:tc>
          <w:tcPr>
            <w:tcW w:w="1559" w:type="dxa"/>
          </w:tcPr>
          <w:p w:rsidR="009C49FD" w:rsidRPr="008D0B16" w:rsidRDefault="009C49FD" w:rsidP="008D0B16">
            <w:pPr>
              <w:pStyle w:val="Paragraphedeliste"/>
              <w:numPr>
                <w:ilvl w:val="0"/>
                <w:numId w:val="9"/>
              </w:numPr>
              <w:jc w:val="both"/>
              <w:rPr>
                <w:rFonts w:cstheme="minorHAnsi"/>
              </w:rPr>
            </w:pPr>
          </w:p>
        </w:tc>
        <w:tc>
          <w:tcPr>
            <w:tcW w:w="1985" w:type="dxa"/>
          </w:tcPr>
          <w:p w:rsidR="009C49FD" w:rsidRPr="002D69CB" w:rsidRDefault="009C49FD" w:rsidP="009C49FD">
            <w:pPr>
              <w:jc w:val="both"/>
              <w:rPr>
                <w:rFonts w:cstheme="minorHAnsi"/>
              </w:rPr>
            </w:pPr>
            <w:r w:rsidRPr="002D69CB">
              <w:rPr>
                <w:rFonts w:cstheme="minorHAnsi"/>
              </w:rPr>
              <w:t> Par association</w:t>
            </w:r>
          </w:p>
        </w:tc>
        <w:tc>
          <w:tcPr>
            <w:tcW w:w="1984" w:type="dxa"/>
          </w:tcPr>
          <w:p w:rsidR="009C49FD" w:rsidRPr="002D69CB" w:rsidRDefault="009C49FD" w:rsidP="009C49FD">
            <w:pPr>
              <w:autoSpaceDE w:val="0"/>
              <w:autoSpaceDN w:val="0"/>
              <w:adjustRightInd w:val="0"/>
              <w:rPr>
                <w:rFonts w:cstheme="minorHAnsi"/>
              </w:rPr>
            </w:pPr>
            <w:r w:rsidRPr="002D69CB">
              <w:rPr>
                <w:rFonts w:cstheme="minorHAnsi"/>
              </w:rPr>
              <w:t>Indéfini</w:t>
            </w:r>
          </w:p>
          <w:p w:rsidR="009C49FD" w:rsidRPr="002D69CB" w:rsidRDefault="009C49FD" w:rsidP="009C49FD">
            <w:pPr>
              <w:jc w:val="both"/>
              <w:rPr>
                <w:rFonts w:cstheme="minorHAnsi"/>
              </w:rPr>
            </w:pPr>
          </w:p>
        </w:tc>
      </w:tr>
      <w:tr w:rsidR="009C49FD" w:rsidRPr="002D69CB" w:rsidTr="009C49FD">
        <w:tc>
          <w:tcPr>
            <w:tcW w:w="2235" w:type="dxa"/>
          </w:tcPr>
          <w:p w:rsidR="009C49FD" w:rsidRPr="002D69CB" w:rsidRDefault="009C49FD" w:rsidP="009C49FD">
            <w:pPr>
              <w:jc w:val="both"/>
              <w:rPr>
                <w:rFonts w:cstheme="minorHAnsi"/>
              </w:rPr>
            </w:pPr>
            <w:r w:rsidRPr="002D69CB">
              <w:rPr>
                <w:rFonts w:cstheme="minorHAnsi"/>
              </w:rPr>
              <w:t>un énorme animal</w:t>
            </w:r>
          </w:p>
        </w:tc>
        <w:tc>
          <w:tcPr>
            <w:tcW w:w="1417" w:type="dxa"/>
          </w:tcPr>
          <w:p w:rsidR="009C49FD" w:rsidRPr="008D0B16" w:rsidRDefault="009C49FD" w:rsidP="008D0B16">
            <w:pPr>
              <w:pStyle w:val="Paragraphedeliste"/>
              <w:numPr>
                <w:ilvl w:val="0"/>
                <w:numId w:val="9"/>
              </w:numPr>
              <w:jc w:val="both"/>
              <w:rPr>
                <w:rFonts w:cstheme="minorHAnsi"/>
              </w:rPr>
            </w:pPr>
          </w:p>
        </w:tc>
        <w:tc>
          <w:tcPr>
            <w:tcW w:w="1559" w:type="dxa"/>
          </w:tcPr>
          <w:p w:rsidR="009C49FD" w:rsidRPr="002D69CB" w:rsidRDefault="009C49FD" w:rsidP="009C49FD">
            <w:pPr>
              <w:jc w:val="both"/>
              <w:rPr>
                <w:rFonts w:cstheme="minorHAnsi"/>
              </w:rPr>
            </w:pPr>
          </w:p>
        </w:tc>
        <w:tc>
          <w:tcPr>
            <w:tcW w:w="1985" w:type="dxa"/>
          </w:tcPr>
          <w:p w:rsidR="009C49FD" w:rsidRPr="002D69CB" w:rsidRDefault="009C49FD" w:rsidP="009C49FD">
            <w:pPr>
              <w:jc w:val="both"/>
              <w:rPr>
                <w:rFonts w:cstheme="minorHAnsi"/>
              </w:rPr>
            </w:pPr>
            <w:r w:rsidRPr="002D69CB">
              <w:rPr>
                <w:rFonts w:cstheme="minorHAnsi"/>
              </w:rPr>
              <w:t>Générique</w:t>
            </w:r>
          </w:p>
        </w:tc>
        <w:tc>
          <w:tcPr>
            <w:tcW w:w="1984" w:type="dxa"/>
          </w:tcPr>
          <w:p w:rsidR="009C49FD" w:rsidRPr="002D69CB" w:rsidRDefault="009C49FD" w:rsidP="009C49FD">
            <w:pPr>
              <w:jc w:val="both"/>
              <w:rPr>
                <w:rFonts w:cstheme="minorHAnsi"/>
              </w:rPr>
            </w:pPr>
            <w:r w:rsidRPr="002D69CB">
              <w:rPr>
                <w:rFonts w:cstheme="minorHAnsi"/>
              </w:rPr>
              <w:t>Indéfini</w:t>
            </w:r>
          </w:p>
        </w:tc>
      </w:tr>
      <w:tr w:rsidR="009C49FD" w:rsidRPr="002D69CB" w:rsidTr="009C49FD">
        <w:tc>
          <w:tcPr>
            <w:tcW w:w="2235" w:type="dxa"/>
          </w:tcPr>
          <w:p w:rsidR="009C49FD" w:rsidRPr="002D69CB" w:rsidRDefault="009C49FD" w:rsidP="009C49FD">
            <w:pPr>
              <w:jc w:val="both"/>
              <w:rPr>
                <w:rFonts w:cstheme="minorHAnsi"/>
              </w:rPr>
            </w:pPr>
            <w:r w:rsidRPr="002D69CB">
              <w:rPr>
                <w:rFonts w:cstheme="minorHAnsi"/>
              </w:rPr>
              <w:t>son ennemi</w:t>
            </w:r>
          </w:p>
        </w:tc>
        <w:tc>
          <w:tcPr>
            <w:tcW w:w="1417" w:type="dxa"/>
          </w:tcPr>
          <w:p w:rsidR="009C49FD" w:rsidRPr="008D0B16" w:rsidRDefault="009C49FD" w:rsidP="008D0B16">
            <w:pPr>
              <w:pStyle w:val="Paragraphedeliste"/>
              <w:numPr>
                <w:ilvl w:val="0"/>
                <w:numId w:val="9"/>
              </w:numPr>
              <w:jc w:val="both"/>
              <w:rPr>
                <w:rFonts w:cstheme="minorHAnsi"/>
              </w:rPr>
            </w:pPr>
          </w:p>
        </w:tc>
        <w:tc>
          <w:tcPr>
            <w:tcW w:w="1559" w:type="dxa"/>
          </w:tcPr>
          <w:p w:rsidR="009C49FD" w:rsidRPr="002D69CB" w:rsidRDefault="009C49FD" w:rsidP="009C49FD">
            <w:pPr>
              <w:jc w:val="both"/>
              <w:rPr>
                <w:rFonts w:cstheme="minorHAnsi"/>
              </w:rPr>
            </w:pPr>
          </w:p>
        </w:tc>
        <w:tc>
          <w:tcPr>
            <w:tcW w:w="1985" w:type="dxa"/>
          </w:tcPr>
          <w:p w:rsidR="009C49FD" w:rsidRPr="002D69CB" w:rsidRDefault="009C49FD" w:rsidP="009C49FD">
            <w:pPr>
              <w:jc w:val="both"/>
              <w:rPr>
                <w:rFonts w:cstheme="minorHAnsi"/>
              </w:rPr>
            </w:pPr>
            <w:r w:rsidRPr="002D69CB">
              <w:rPr>
                <w:rFonts w:cstheme="minorHAnsi"/>
              </w:rPr>
              <w:t>Périphrase</w:t>
            </w:r>
          </w:p>
        </w:tc>
        <w:tc>
          <w:tcPr>
            <w:tcW w:w="1984" w:type="dxa"/>
          </w:tcPr>
          <w:p w:rsidR="009C49FD" w:rsidRPr="002D69CB" w:rsidRDefault="009C49FD" w:rsidP="009C49FD">
            <w:pPr>
              <w:jc w:val="both"/>
              <w:rPr>
                <w:rFonts w:cstheme="minorHAnsi"/>
              </w:rPr>
            </w:pPr>
            <w:r w:rsidRPr="002D69CB">
              <w:rPr>
                <w:rFonts w:cstheme="minorHAnsi"/>
              </w:rPr>
              <w:t>Possessif</w:t>
            </w:r>
          </w:p>
        </w:tc>
      </w:tr>
      <w:tr w:rsidR="009C49FD" w:rsidRPr="002D69CB" w:rsidTr="009C49FD">
        <w:tc>
          <w:tcPr>
            <w:tcW w:w="2235" w:type="dxa"/>
          </w:tcPr>
          <w:p w:rsidR="009C49FD" w:rsidRPr="002D69CB" w:rsidRDefault="009C49FD" w:rsidP="009C49FD">
            <w:pPr>
              <w:jc w:val="both"/>
              <w:rPr>
                <w:rFonts w:cstheme="minorHAnsi"/>
              </w:rPr>
            </w:pPr>
            <w:r w:rsidRPr="002D69CB">
              <w:rPr>
                <w:rFonts w:cstheme="minorHAnsi"/>
              </w:rPr>
              <w:t>cette respiration</w:t>
            </w:r>
          </w:p>
        </w:tc>
        <w:tc>
          <w:tcPr>
            <w:tcW w:w="1417" w:type="dxa"/>
          </w:tcPr>
          <w:p w:rsidR="009C49FD" w:rsidRPr="002D69CB" w:rsidRDefault="009C49FD" w:rsidP="009C49FD">
            <w:pPr>
              <w:jc w:val="both"/>
              <w:rPr>
                <w:rFonts w:cstheme="minorHAnsi"/>
              </w:rPr>
            </w:pPr>
          </w:p>
        </w:tc>
        <w:tc>
          <w:tcPr>
            <w:tcW w:w="1559" w:type="dxa"/>
          </w:tcPr>
          <w:p w:rsidR="009C49FD" w:rsidRPr="008D0B16" w:rsidRDefault="009C49FD" w:rsidP="008D0B16">
            <w:pPr>
              <w:pStyle w:val="Paragraphedeliste"/>
              <w:numPr>
                <w:ilvl w:val="0"/>
                <w:numId w:val="9"/>
              </w:numPr>
              <w:jc w:val="both"/>
              <w:rPr>
                <w:rFonts w:cstheme="minorHAnsi"/>
              </w:rPr>
            </w:pPr>
          </w:p>
        </w:tc>
        <w:tc>
          <w:tcPr>
            <w:tcW w:w="1985" w:type="dxa"/>
          </w:tcPr>
          <w:p w:rsidR="009C49FD" w:rsidRPr="002D69CB" w:rsidRDefault="009C49FD" w:rsidP="009C49FD">
            <w:pPr>
              <w:jc w:val="both"/>
              <w:rPr>
                <w:rFonts w:cstheme="minorHAnsi"/>
              </w:rPr>
            </w:pPr>
            <w:r w:rsidRPr="002D69CB">
              <w:rPr>
                <w:rFonts w:cstheme="minorHAnsi"/>
              </w:rPr>
              <w:t>Par association</w:t>
            </w:r>
          </w:p>
        </w:tc>
        <w:tc>
          <w:tcPr>
            <w:tcW w:w="1984" w:type="dxa"/>
          </w:tcPr>
          <w:p w:rsidR="009C49FD" w:rsidRPr="002D69CB" w:rsidRDefault="009C49FD" w:rsidP="009C49FD">
            <w:pPr>
              <w:jc w:val="both"/>
              <w:rPr>
                <w:rFonts w:cstheme="minorHAnsi"/>
              </w:rPr>
            </w:pPr>
            <w:r w:rsidRPr="002D69CB">
              <w:rPr>
                <w:rFonts w:cstheme="minorHAnsi"/>
              </w:rPr>
              <w:t>Démonstratif</w:t>
            </w:r>
          </w:p>
        </w:tc>
      </w:tr>
      <w:tr w:rsidR="009C49FD" w:rsidRPr="002D69CB" w:rsidTr="009C49FD">
        <w:tc>
          <w:tcPr>
            <w:tcW w:w="2235" w:type="dxa"/>
          </w:tcPr>
          <w:p w:rsidR="009C49FD" w:rsidRPr="002D69CB" w:rsidRDefault="009C49FD" w:rsidP="009C49FD">
            <w:pPr>
              <w:jc w:val="both"/>
              <w:rPr>
                <w:rFonts w:cstheme="minorHAnsi"/>
              </w:rPr>
            </w:pPr>
            <w:r w:rsidRPr="002D69CB">
              <w:rPr>
                <w:rFonts w:cstheme="minorHAnsi"/>
              </w:rPr>
              <w:t>une odeur</w:t>
            </w:r>
          </w:p>
        </w:tc>
        <w:tc>
          <w:tcPr>
            <w:tcW w:w="1417" w:type="dxa"/>
          </w:tcPr>
          <w:p w:rsidR="009C49FD" w:rsidRPr="002D69CB" w:rsidRDefault="009C49FD" w:rsidP="009C49FD">
            <w:pPr>
              <w:jc w:val="both"/>
              <w:rPr>
                <w:rFonts w:cstheme="minorHAnsi"/>
              </w:rPr>
            </w:pPr>
          </w:p>
        </w:tc>
        <w:tc>
          <w:tcPr>
            <w:tcW w:w="1559" w:type="dxa"/>
          </w:tcPr>
          <w:p w:rsidR="009C49FD" w:rsidRPr="008D0B16" w:rsidRDefault="009C49FD" w:rsidP="008D0B16">
            <w:pPr>
              <w:pStyle w:val="Paragraphedeliste"/>
              <w:numPr>
                <w:ilvl w:val="0"/>
                <w:numId w:val="9"/>
              </w:numPr>
              <w:jc w:val="both"/>
              <w:rPr>
                <w:rFonts w:cstheme="minorHAnsi"/>
              </w:rPr>
            </w:pPr>
          </w:p>
        </w:tc>
        <w:tc>
          <w:tcPr>
            <w:tcW w:w="1985" w:type="dxa"/>
          </w:tcPr>
          <w:p w:rsidR="009C49FD" w:rsidRPr="002D69CB" w:rsidRDefault="009C49FD" w:rsidP="009C49FD">
            <w:pPr>
              <w:jc w:val="both"/>
              <w:rPr>
                <w:rFonts w:cstheme="minorHAnsi"/>
              </w:rPr>
            </w:pPr>
            <w:r w:rsidRPr="002D69CB">
              <w:rPr>
                <w:rFonts w:cstheme="minorHAnsi"/>
              </w:rPr>
              <w:t>Par association</w:t>
            </w:r>
          </w:p>
        </w:tc>
        <w:tc>
          <w:tcPr>
            <w:tcW w:w="1984" w:type="dxa"/>
          </w:tcPr>
          <w:p w:rsidR="009C49FD" w:rsidRPr="002D69CB" w:rsidRDefault="009C49FD" w:rsidP="009C49FD">
            <w:pPr>
              <w:jc w:val="both"/>
              <w:rPr>
                <w:rFonts w:cstheme="minorHAnsi"/>
              </w:rPr>
            </w:pPr>
            <w:r w:rsidRPr="002D69CB">
              <w:rPr>
                <w:rFonts w:cstheme="minorHAnsi"/>
              </w:rPr>
              <w:t>Indéfini</w:t>
            </w:r>
          </w:p>
        </w:tc>
      </w:tr>
      <w:tr w:rsidR="009C49FD" w:rsidRPr="002D69CB" w:rsidTr="009C49FD">
        <w:tc>
          <w:tcPr>
            <w:tcW w:w="2235" w:type="dxa"/>
          </w:tcPr>
          <w:p w:rsidR="009C49FD" w:rsidRPr="002D69CB" w:rsidRDefault="009C49FD" w:rsidP="00C30207">
            <w:pPr>
              <w:autoSpaceDE w:val="0"/>
              <w:autoSpaceDN w:val="0"/>
              <w:adjustRightInd w:val="0"/>
              <w:rPr>
                <w:rFonts w:cstheme="minorHAnsi"/>
              </w:rPr>
            </w:pPr>
            <w:r w:rsidRPr="002D69CB">
              <w:rPr>
                <w:rFonts w:cstheme="minorHAnsi"/>
              </w:rPr>
              <w:t>l’existence du terriblecompagnon</w:t>
            </w:r>
          </w:p>
        </w:tc>
        <w:tc>
          <w:tcPr>
            <w:tcW w:w="1417" w:type="dxa"/>
          </w:tcPr>
          <w:p w:rsidR="009C49FD" w:rsidRPr="002D69CB" w:rsidRDefault="009C49FD" w:rsidP="009C49FD">
            <w:pPr>
              <w:jc w:val="both"/>
              <w:rPr>
                <w:rFonts w:cstheme="minorHAnsi"/>
              </w:rPr>
            </w:pPr>
          </w:p>
        </w:tc>
        <w:tc>
          <w:tcPr>
            <w:tcW w:w="1559" w:type="dxa"/>
          </w:tcPr>
          <w:p w:rsidR="009C49FD" w:rsidRPr="008D0B16" w:rsidRDefault="009C49FD" w:rsidP="008D0B16">
            <w:pPr>
              <w:pStyle w:val="Paragraphedeliste"/>
              <w:numPr>
                <w:ilvl w:val="0"/>
                <w:numId w:val="9"/>
              </w:numPr>
              <w:jc w:val="both"/>
              <w:rPr>
                <w:rFonts w:cstheme="minorHAnsi"/>
              </w:rPr>
            </w:pPr>
          </w:p>
        </w:tc>
        <w:tc>
          <w:tcPr>
            <w:tcW w:w="1985" w:type="dxa"/>
          </w:tcPr>
          <w:p w:rsidR="009C49FD" w:rsidRPr="002D69CB" w:rsidRDefault="009C49FD" w:rsidP="009C49FD">
            <w:pPr>
              <w:jc w:val="both"/>
              <w:rPr>
                <w:rFonts w:cstheme="minorHAnsi"/>
              </w:rPr>
            </w:pPr>
            <w:r w:rsidRPr="002D69CB">
              <w:rPr>
                <w:rFonts w:cstheme="minorHAnsi"/>
              </w:rPr>
              <w:t> Par association</w:t>
            </w:r>
          </w:p>
        </w:tc>
        <w:tc>
          <w:tcPr>
            <w:tcW w:w="1984" w:type="dxa"/>
          </w:tcPr>
          <w:p w:rsidR="009C49FD" w:rsidRPr="002D69CB" w:rsidRDefault="009C49FD" w:rsidP="009C49FD">
            <w:pPr>
              <w:autoSpaceDE w:val="0"/>
              <w:autoSpaceDN w:val="0"/>
              <w:adjustRightInd w:val="0"/>
              <w:rPr>
                <w:rFonts w:cstheme="minorHAnsi"/>
              </w:rPr>
            </w:pPr>
            <w:r w:rsidRPr="002D69CB">
              <w:rPr>
                <w:rFonts w:cstheme="minorHAnsi"/>
              </w:rPr>
              <w:t>Défini</w:t>
            </w:r>
          </w:p>
          <w:p w:rsidR="009C49FD" w:rsidRPr="002D69CB" w:rsidRDefault="009C49FD" w:rsidP="009C49FD">
            <w:pPr>
              <w:jc w:val="both"/>
              <w:rPr>
                <w:rFonts w:cstheme="minorHAnsi"/>
              </w:rPr>
            </w:pPr>
          </w:p>
        </w:tc>
      </w:tr>
      <w:tr w:rsidR="003B7932" w:rsidRPr="002D69CB" w:rsidTr="009C49FD">
        <w:tc>
          <w:tcPr>
            <w:tcW w:w="2235" w:type="dxa"/>
          </w:tcPr>
          <w:p w:rsidR="003B7932" w:rsidRPr="002D69CB" w:rsidRDefault="003B7932" w:rsidP="009C49FD">
            <w:pPr>
              <w:autoSpaceDE w:val="0"/>
              <w:autoSpaceDN w:val="0"/>
              <w:adjustRightInd w:val="0"/>
              <w:rPr>
                <w:rFonts w:cstheme="minorHAnsi"/>
              </w:rPr>
            </w:pPr>
            <w:r w:rsidRPr="002D69CB">
              <w:rPr>
                <w:rFonts w:cstheme="minorHAnsi"/>
              </w:rPr>
              <w:t>le terrible compagnon</w:t>
            </w:r>
          </w:p>
        </w:tc>
        <w:tc>
          <w:tcPr>
            <w:tcW w:w="1417" w:type="dxa"/>
          </w:tcPr>
          <w:p w:rsidR="003B7932" w:rsidRPr="008D0B16" w:rsidRDefault="003B7932" w:rsidP="008D0B16">
            <w:pPr>
              <w:pStyle w:val="Paragraphedeliste"/>
              <w:numPr>
                <w:ilvl w:val="0"/>
                <w:numId w:val="9"/>
              </w:numPr>
              <w:jc w:val="both"/>
              <w:rPr>
                <w:rFonts w:cstheme="minorHAnsi"/>
              </w:rPr>
            </w:pPr>
          </w:p>
        </w:tc>
        <w:tc>
          <w:tcPr>
            <w:tcW w:w="1559" w:type="dxa"/>
          </w:tcPr>
          <w:p w:rsidR="003B7932" w:rsidRPr="002D69CB" w:rsidRDefault="003B7932" w:rsidP="009C49FD">
            <w:pPr>
              <w:jc w:val="both"/>
              <w:rPr>
                <w:rFonts w:cstheme="minorHAnsi"/>
              </w:rPr>
            </w:pPr>
          </w:p>
        </w:tc>
        <w:tc>
          <w:tcPr>
            <w:tcW w:w="1985" w:type="dxa"/>
          </w:tcPr>
          <w:p w:rsidR="003B7932" w:rsidRPr="002D69CB" w:rsidRDefault="003B7932" w:rsidP="009C49FD">
            <w:pPr>
              <w:jc w:val="both"/>
              <w:rPr>
                <w:rFonts w:cstheme="minorHAnsi"/>
              </w:rPr>
            </w:pPr>
            <w:r w:rsidRPr="002D69CB">
              <w:rPr>
                <w:rFonts w:cstheme="minorHAnsi"/>
              </w:rPr>
              <w:t>Périphrase</w:t>
            </w:r>
          </w:p>
        </w:tc>
        <w:tc>
          <w:tcPr>
            <w:tcW w:w="1984" w:type="dxa"/>
          </w:tcPr>
          <w:p w:rsidR="003B7932" w:rsidRPr="002D69CB" w:rsidRDefault="003B7932" w:rsidP="009C49FD">
            <w:pPr>
              <w:autoSpaceDE w:val="0"/>
              <w:autoSpaceDN w:val="0"/>
              <w:adjustRightInd w:val="0"/>
              <w:rPr>
                <w:rFonts w:cstheme="minorHAnsi"/>
              </w:rPr>
            </w:pPr>
            <w:r w:rsidRPr="002D69CB">
              <w:rPr>
                <w:rFonts w:cstheme="minorHAnsi"/>
              </w:rPr>
              <w:t>Défini</w:t>
            </w:r>
          </w:p>
        </w:tc>
      </w:tr>
      <w:tr w:rsidR="003B7932" w:rsidRPr="002D69CB" w:rsidTr="009C49FD">
        <w:tc>
          <w:tcPr>
            <w:tcW w:w="2235" w:type="dxa"/>
          </w:tcPr>
          <w:p w:rsidR="003B7932" w:rsidRPr="002D69CB" w:rsidRDefault="003B7932" w:rsidP="003B7932">
            <w:pPr>
              <w:autoSpaceDE w:val="0"/>
              <w:autoSpaceDN w:val="0"/>
              <w:adjustRightInd w:val="0"/>
              <w:rPr>
                <w:rFonts w:cstheme="minorHAnsi"/>
              </w:rPr>
            </w:pPr>
            <w:r w:rsidRPr="002D69CB">
              <w:rPr>
                <w:rFonts w:cstheme="minorHAnsi"/>
              </w:rPr>
              <w:t>l’antre royal</w:t>
            </w:r>
          </w:p>
          <w:p w:rsidR="003B7932" w:rsidRPr="002D69CB" w:rsidRDefault="003B7932" w:rsidP="009C49FD">
            <w:pPr>
              <w:autoSpaceDE w:val="0"/>
              <w:autoSpaceDN w:val="0"/>
              <w:adjustRightInd w:val="0"/>
              <w:rPr>
                <w:rFonts w:cstheme="minorHAnsi"/>
              </w:rPr>
            </w:pPr>
          </w:p>
        </w:tc>
        <w:tc>
          <w:tcPr>
            <w:tcW w:w="1417" w:type="dxa"/>
          </w:tcPr>
          <w:p w:rsidR="003B7932" w:rsidRPr="002D69CB" w:rsidRDefault="003B7932" w:rsidP="009C49FD">
            <w:pPr>
              <w:jc w:val="both"/>
              <w:rPr>
                <w:rFonts w:cstheme="minorHAnsi"/>
              </w:rPr>
            </w:pPr>
          </w:p>
        </w:tc>
        <w:tc>
          <w:tcPr>
            <w:tcW w:w="1559" w:type="dxa"/>
          </w:tcPr>
          <w:p w:rsidR="003B7932" w:rsidRPr="008D0B16" w:rsidRDefault="003B7932" w:rsidP="008D0B16">
            <w:pPr>
              <w:pStyle w:val="Paragraphedeliste"/>
              <w:numPr>
                <w:ilvl w:val="0"/>
                <w:numId w:val="9"/>
              </w:numPr>
              <w:jc w:val="both"/>
              <w:rPr>
                <w:rFonts w:cstheme="minorHAnsi"/>
              </w:rPr>
            </w:pPr>
          </w:p>
        </w:tc>
        <w:tc>
          <w:tcPr>
            <w:tcW w:w="1985" w:type="dxa"/>
          </w:tcPr>
          <w:p w:rsidR="003B7932" w:rsidRPr="002D69CB" w:rsidRDefault="003B7932" w:rsidP="009C49FD">
            <w:pPr>
              <w:jc w:val="both"/>
              <w:rPr>
                <w:rFonts w:cstheme="minorHAnsi"/>
              </w:rPr>
            </w:pPr>
            <w:r w:rsidRPr="002D69CB">
              <w:rPr>
                <w:rFonts w:cstheme="minorHAnsi"/>
              </w:rPr>
              <w:t>Par association</w:t>
            </w:r>
          </w:p>
        </w:tc>
        <w:tc>
          <w:tcPr>
            <w:tcW w:w="1984" w:type="dxa"/>
          </w:tcPr>
          <w:p w:rsidR="003B7932" w:rsidRPr="002D69CB" w:rsidRDefault="003B7932" w:rsidP="003B7932">
            <w:pPr>
              <w:autoSpaceDE w:val="0"/>
              <w:autoSpaceDN w:val="0"/>
              <w:adjustRightInd w:val="0"/>
              <w:rPr>
                <w:rFonts w:cstheme="minorHAnsi"/>
              </w:rPr>
            </w:pPr>
            <w:r w:rsidRPr="002D69CB">
              <w:rPr>
                <w:rFonts w:cstheme="minorHAnsi"/>
              </w:rPr>
              <w:t>Défini(mais le pronom</w:t>
            </w:r>
          </w:p>
          <w:p w:rsidR="003B7932" w:rsidRPr="002D69CB" w:rsidRDefault="003B7932" w:rsidP="003B7932">
            <w:pPr>
              <w:autoSpaceDE w:val="0"/>
              <w:autoSpaceDN w:val="0"/>
              <w:adjustRightInd w:val="0"/>
              <w:rPr>
                <w:rFonts w:cstheme="minorHAnsi"/>
              </w:rPr>
            </w:pPr>
            <w:r w:rsidRPr="002D69CB">
              <w:rPr>
                <w:rFonts w:cstheme="minorHAnsi"/>
              </w:rPr>
              <w:t xml:space="preserve">relatif </w:t>
            </w:r>
            <w:r w:rsidRPr="002D69CB">
              <w:rPr>
                <w:rFonts w:cstheme="minorHAnsi"/>
                <w:i/>
                <w:iCs/>
              </w:rPr>
              <w:t xml:space="preserve">dont </w:t>
            </w:r>
            <w:r w:rsidRPr="002D69CB">
              <w:rPr>
                <w:rFonts w:cstheme="minorHAnsi"/>
              </w:rPr>
              <w:t>a la</w:t>
            </w:r>
          </w:p>
          <w:p w:rsidR="003B7932" w:rsidRPr="002D69CB" w:rsidRDefault="003B7932" w:rsidP="003B7932">
            <w:pPr>
              <w:autoSpaceDE w:val="0"/>
              <w:autoSpaceDN w:val="0"/>
              <w:adjustRightInd w:val="0"/>
              <w:rPr>
                <w:rFonts w:cstheme="minorHAnsi"/>
              </w:rPr>
            </w:pPr>
            <w:r w:rsidRPr="002D69CB">
              <w:rPr>
                <w:rFonts w:cstheme="minorHAnsi"/>
              </w:rPr>
              <w:t>valeur d’un</w:t>
            </w:r>
          </w:p>
          <w:p w:rsidR="003B7932" w:rsidRPr="002D69CB" w:rsidRDefault="003B7932" w:rsidP="003B7932">
            <w:pPr>
              <w:autoSpaceDE w:val="0"/>
              <w:autoSpaceDN w:val="0"/>
              <w:adjustRightInd w:val="0"/>
              <w:rPr>
                <w:rFonts w:cstheme="minorHAnsi"/>
              </w:rPr>
            </w:pPr>
            <w:r w:rsidRPr="002D69CB">
              <w:rPr>
                <w:rFonts w:cstheme="minorHAnsi"/>
              </w:rPr>
              <w:t>déterminant</w:t>
            </w:r>
          </w:p>
          <w:p w:rsidR="003B7932" w:rsidRPr="002D69CB" w:rsidRDefault="003B7932" w:rsidP="00C30207">
            <w:pPr>
              <w:autoSpaceDE w:val="0"/>
              <w:autoSpaceDN w:val="0"/>
              <w:adjustRightInd w:val="0"/>
              <w:rPr>
                <w:rFonts w:cstheme="minorHAnsi"/>
              </w:rPr>
            </w:pPr>
            <w:r w:rsidRPr="002D69CB">
              <w:rPr>
                <w:rFonts w:cstheme="minorHAnsi"/>
              </w:rPr>
              <w:t>possessif)</w:t>
            </w:r>
          </w:p>
          <w:p w:rsidR="003B7932" w:rsidRPr="002D69CB" w:rsidRDefault="003B7932" w:rsidP="009C49FD">
            <w:pPr>
              <w:autoSpaceDE w:val="0"/>
              <w:autoSpaceDN w:val="0"/>
              <w:adjustRightInd w:val="0"/>
              <w:rPr>
                <w:rFonts w:cstheme="minorHAnsi"/>
              </w:rPr>
            </w:pPr>
          </w:p>
        </w:tc>
      </w:tr>
      <w:tr w:rsidR="003B7932" w:rsidRPr="002D69CB" w:rsidTr="009C49FD">
        <w:tc>
          <w:tcPr>
            <w:tcW w:w="2235" w:type="dxa"/>
          </w:tcPr>
          <w:p w:rsidR="003B7932" w:rsidRPr="002D69CB" w:rsidRDefault="003B7932" w:rsidP="009C49FD">
            <w:pPr>
              <w:autoSpaceDE w:val="0"/>
              <w:autoSpaceDN w:val="0"/>
              <w:adjustRightInd w:val="0"/>
              <w:rPr>
                <w:rFonts w:cstheme="minorHAnsi"/>
              </w:rPr>
            </w:pPr>
            <w:r w:rsidRPr="002D69CB">
              <w:rPr>
                <w:rFonts w:cstheme="minorHAnsi"/>
              </w:rPr>
              <w:t>la tanière</w:t>
            </w:r>
          </w:p>
        </w:tc>
        <w:tc>
          <w:tcPr>
            <w:tcW w:w="1417" w:type="dxa"/>
          </w:tcPr>
          <w:p w:rsidR="003B7932" w:rsidRPr="002D69CB" w:rsidRDefault="003B7932" w:rsidP="009C49FD">
            <w:pPr>
              <w:jc w:val="both"/>
              <w:rPr>
                <w:rFonts w:cstheme="minorHAnsi"/>
              </w:rPr>
            </w:pPr>
          </w:p>
        </w:tc>
        <w:tc>
          <w:tcPr>
            <w:tcW w:w="1559" w:type="dxa"/>
          </w:tcPr>
          <w:p w:rsidR="003B7932" w:rsidRPr="008C6D04" w:rsidRDefault="003B7932" w:rsidP="008C6D04">
            <w:pPr>
              <w:pStyle w:val="Paragraphedeliste"/>
              <w:numPr>
                <w:ilvl w:val="0"/>
                <w:numId w:val="9"/>
              </w:numPr>
              <w:jc w:val="both"/>
              <w:rPr>
                <w:rFonts w:cstheme="minorHAnsi"/>
              </w:rPr>
            </w:pPr>
          </w:p>
        </w:tc>
        <w:tc>
          <w:tcPr>
            <w:tcW w:w="1985" w:type="dxa"/>
          </w:tcPr>
          <w:p w:rsidR="003B7932" w:rsidRPr="002D69CB" w:rsidRDefault="003B7932" w:rsidP="009C49FD">
            <w:pPr>
              <w:jc w:val="both"/>
              <w:rPr>
                <w:rFonts w:cstheme="minorHAnsi"/>
              </w:rPr>
            </w:pPr>
            <w:r w:rsidRPr="002D69CB">
              <w:rPr>
                <w:rFonts w:cstheme="minorHAnsi"/>
              </w:rPr>
              <w:t>Par association</w:t>
            </w:r>
          </w:p>
        </w:tc>
        <w:tc>
          <w:tcPr>
            <w:tcW w:w="1984" w:type="dxa"/>
          </w:tcPr>
          <w:p w:rsidR="003B7932" w:rsidRPr="002D69CB" w:rsidRDefault="003B7932" w:rsidP="009C49FD">
            <w:pPr>
              <w:autoSpaceDE w:val="0"/>
              <w:autoSpaceDN w:val="0"/>
              <w:adjustRightInd w:val="0"/>
              <w:rPr>
                <w:rFonts w:cstheme="minorHAnsi"/>
              </w:rPr>
            </w:pPr>
            <w:r w:rsidRPr="002D69CB">
              <w:rPr>
                <w:rFonts w:cstheme="minorHAnsi"/>
              </w:rPr>
              <w:t>Défini</w:t>
            </w:r>
          </w:p>
        </w:tc>
      </w:tr>
      <w:tr w:rsidR="003B7932" w:rsidRPr="002D69CB" w:rsidTr="009C49FD">
        <w:tc>
          <w:tcPr>
            <w:tcW w:w="2235" w:type="dxa"/>
          </w:tcPr>
          <w:p w:rsidR="003B7932" w:rsidRPr="002D69CB" w:rsidRDefault="00483472" w:rsidP="00C30207">
            <w:pPr>
              <w:autoSpaceDE w:val="0"/>
              <w:autoSpaceDN w:val="0"/>
              <w:adjustRightInd w:val="0"/>
              <w:rPr>
                <w:rFonts w:cstheme="minorHAnsi"/>
              </w:rPr>
            </w:pPr>
            <w:r w:rsidRPr="002D69CB">
              <w:rPr>
                <w:rFonts w:cstheme="minorHAnsi"/>
              </w:rPr>
              <w:t>la peau tachetée d’unepanthère</w:t>
            </w:r>
          </w:p>
        </w:tc>
        <w:tc>
          <w:tcPr>
            <w:tcW w:w="1417" w:type="dxa"/>
          </w:tcPr>
          <w:p w:rsidR="003B7932" w:rsidRPr="002D69CB" w:rsidRDefault="003B7932" w:rsidP="009C49FD">
            <w:pPr>
              <w:jc w:val="both"/>
              <w:rPr>
                <w:rFonts w:cstheme="minorHAnsi"/>
              </w:rPr>
            </w:pPr>
          </w:p>
        </w:tc>
        <w:tc>
          <w:tcPr>
            <w:tcW w:w="1559" w:type="dxa"/>
          </w:tcPr>
          <w:p w:rsidR="003B7932" w:rsidRPr="008C6D04" w:rsidRDefault="003B7932" w:rsidP="008C6D04">
            <w:pPr>
              <w:pStyle w:val="Paragraphedeliste"/>
              <w:numPr>
                <w:ilvl w:val="0"/>
                <w:numId w:val="9"/>
              </w:numPr>
              <w:jc w:val="both"/>
              <w:rPr>
                <w:rFonts w:cstheme="minorHAnsi"/>
              </w:rPr>
            </w:pPr>
          </w:p>
        </w:tc>
        <w:tc>
          <w:tcPr>
            <w:tcW w:w="1985" w:type="dxa"/>
          </w:tcPr>
          <w:p w:rsidR="003B7932" w:rsidRPr="002D69CB" w:rsidRDefault="00483472" w:rsidP="009C49FD">
            <w:pPr>
              <w:jc w:val="both"/>
              <w:rPr>
                <w:rFonts w:cstheme="minorHAnsi"/>
              </w:rPr>
            </w:pPr>
            <w:r w:rsidRPr="002D69CB">
              <w:rPr>
                <w:rFonts w:cstheme="minorHAnsi"/>
              </w:rPr>
              <w:t>Par association</w:t>
            </w:r>
          </w:p>
        </w:tc>
        <w:tc>
          <w:tcPr>
            <w:tcW w:w="1984" w:type="dxa"/>
          </w:tcPr>
          <w:p w:rsidR="003B7932" w:rsidRPr="002D69CB" w:rsidRDefault="00483472" w:rsidP="009C49FD">
            <w:pPr>
              <w:autoSpaceDE w:val="0"/>
              <w:autoSpaceDN w:val="0"/>
              <w:adjustRightInd w:val="0"/>
              <w:rPr>
                <w:rFonts w:cstheme="minorHAnsi"/>
              </w:rPr>
            </w:pPr>
            <w:r w:rsidRPr="002D69CB">
              <w:rPr>
                <w:rFonts w:cstheme="minorHAnsi"/>
              </w:rPr>
              <w:t>Défini</w:t>
            </w:r>
          </w:p>
        </w:tc>
      </w:tr>
      <w:tr w:rsidR="003B7932" w:rsidRPr="002D69CB" w:rsidTr="009C49FD">
        <w:tc>
          <w:tcPr>
            <w:tcW w:w="2235" w:type="dxa"/>
          </w:tcPr>
          <w:p w:rsidR="003B7932" w:rsidRPr="002D69CB" w:rsidRDefault="00AD7140" w:rsidP="009C49FD">
            <w:pPr>
              <w:autoSpaceDE w:val="0"/>
              <w:autoSpaceDN w:val="0"/>
              <w:adjustRightInd w:val="0"/>
              <w:rPr>
                <w:rFonts w:cstheme="minorHAnsi"/>
              </w:rPr>
            </w:pPr>
            <w:r w:rsidRPr="002D69CB">
              <w:rPr>
                <w:rFonts w:cstheme="minorHAnsi"/>
              </w:rPr>
              <w:t>une panthère</w:t>
            </w:r>
          </w:p>
        </w:tc>
        <w:tc>
          <w:tcPr>
            <w:tcW w:w="1417" w:type="dxa"/>
          </w:tcPr>
          <w:p w:rsidR="003B7932" w:rsidRPr="008C6D04" w:rsidRDefault="003B7932" w:rsidP="008C6D04">
            <w:pPr>
              <w:pStyle w:val="Paragraphedeliste"/>
              <w:numPr>
                <w:ilvl w:val="0"/>
                <w:numId w:val="9"/>
              </w:numPr>
              <w:jc w:val="both"/>
              <w:rPr>
                <w:rFonts w:cstheme="minorHAnsi"/>
              </w:rPr>
            </w:pPr>
          </w:p>
        </w:tc>
        <w:tc>
          <w:tcPr>
            <w:tcW w:w="1559" w:type="dxa"/>
          </w:tcPr>
          <w:p w:rsidR="003B7932" w:rsidRPr="002D69CB" w:rsidRDefault="003B7932" w:rsidP="009C49FD">
            <w:pPr>
              <w:jc w:val="both"/>
              <w:rPr>
                <w:rFonts w:cstheme="minorHAnsi"/>
              </w:rPr>
            </w:pPr>
          </w:p>
        </w:tc>
        <w:tc>
          <w:tcPr>
            <w:tcW w:w="1985" w:type="dxa"/>
          </w:tcPr>
          <w:p w:rsidR="003B7932" w:rsidRPr="002D69CB" w:rsidRDefault="00816AFF" w:rsidP="009C49FD">
            <w:pPr>
              <w:jc w:val="both"/>
              <w:rPr>
                <w:rFonts w:cstheme="minorHAnsi"/>
              </w:rPr>
            </w:pPr>
            <w:r w:rsidRPr="002D69CB">
              <w:rPr>
                <w:rFonts w:cstheme="minorHAnsi"/>
              </w:rPr>
              <w:t>Même nom</w:t>
            </w:r>
          </w:p>
        </w:tc>
        <w:tc>
          <w:tcPr>
            <w:tcW w:w="1984" w:type="dxa"/>
          </w:tcPr>
          <w:p w:rsidR="003B7932" w:rsidRPr="002D69CB" w:rsidRDefault="00816AFF" w:rsidP="009C49FD">
            <w:pPr>
              <w:autoSpaceDE w:val="0"/>
              <w:autoSpaceDN w:val="0"/>
              <w:adjustRightInd w:val="0"/>
              <w:rPr>
                <w:rFonts w:cstheme="minorHAnsi"/>
              </w:rPr>
            </w:pPr>
            <w:r w:rsidRPr="002D69CB">
              <w:rPr>
                <w:rFonts w:cstheme="minorHAnsi"/>
              </w:rPr>
              <w:t>Indéfini</w:t>
            </w:r>
          </w:p>
        </w:tc>
      </w:tr>
      <w:tr w:rsidR="001362D0" w:rsidRPr="002D69CB" w:rsidTr="009C49FD">
        <w:tc>
          <w:tcPr>
            <w:tcW w:w="2235" w:type="dxa"/>
          </w:tcPr>
          <w:p w:rsidR="001362D0" w:rsidRPr="002D69CB" w:rsidRDefault="001362D0" w:rsidP="009C49FD">
            <w:pPr>
              <w:autoSpaceDE w:val="0"/>
              <w:autoSpaceDN w:val="0"/>
              <w:adjustRightInd w:val="0"/>
              <w:rPr>
                <w:rFonts w:cstheme="minorHAnsi"/>
              </w:rPr>
            </w:pPr>
            <w:r w:rsidRPr="002D69CB">
              <w:rPr>
                <w:rFonts w:cstheme="minorHAnsi"/>
              </w:rPr>
              <w:t>ce lion d’Égypte</w:t>
            </w:r>
          </w:p>
        </w:tc>
        <w:tc>
          <w:tcPr>
            <w:tcW w:w="1417" w:type="dxa"/>
          </w:tcPr>
          <w:p w:rsidR="001362D0" w:rsidRPr="008C6D04" w:rsidRDefault="001362D0" w:rsidP="008C6D04">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1362D0" w:rsidP="009C49FD">
            <w:pPr>
              <w:jc w:val="both"/>
              <w:rPr>
                <w:rFonts w:cstheme="minorHAnsi"/>
              </w:rPr>
            </w:pPr>
            <w:r w:rsidRPr="002D69CB">
              <w:rPr>
                <w:rFonts w:cstheme="minorHAnsi"/>
              </w:rPr>
              <w:t>Périphrase</w:t>
            </w:r>
          </w:p>
        </w:tc>
        <w:tc>
          <w:tcPr>
            <w:tcW w:w="1984" w:type="dxa"/>
          </w:tcPr>
          <w:p w:rsidR="001362D0" w:rsidRPr="002D69CB" w:rsidRDefault="001362D0" w:rsidP="009C49FD">
            <w:pPr>
              <w:autoSpaceDE w:val="0"/>
              <w:autoSpaceDN w:val="0"/>
              <w:adjustRightInd w:val="0"/>
              <w:rPr>
                <w:rFonts w:cstheme="minorHAnsi"/>
              </w:rPr>
            </w:pPr>
            <w:r w:rsidRPr="002D69CB">
              <w:rPr>
                <w:rFonts w:cstheme="minorHAnsi"/>
              </w:rPr>
              <w:t>Démonstratif</w:t>
            </w:r>
          </w:p>
        </w:tc>
      </w:tr>
      <w:tr w:rsidR="001362D0" w:rsidRPr="002D69CB" w:rsidTr="009C49FD">
        <w:tc>
          <w:tcPr>
            <w:tcW w:w="2235" w:type="dxa"/>
          </w:tcPr>
          <w:p w:rsidR="001362D0" w:rsidRPr="002D69CB" w:rsidRDefault="001362D0" w:rsidP="009C49FD">
            <w:pPr>
              <w:autoSpaceDE w:val="0"/>
              <w:autoSpaceDN w:val="0"/>
              <w:adjustRightInd w:val="0"/>
              <w:rPr>
                <w:rFonts w:cstheme="minorHAnsi"/>
              </w:rPr>
            </w:pPr>
            <w:r w:rsidRPr="002D69CB">
              <w:rPr>
                <w:rFonts w:cstheme="minorHAnsi"/>
              </w:rPr>
              <w:t>ses yeux</w:t>
            </w:r>
          </w:p>
        </w:tc>
        <w:tc>
          <w:tcPr>
            <w:tcW w:w="1417" w:type="dxa"/>
          </w:tcPr>
          <w:p w:rsidR="001362D0" w:rsidRPr="002D69CB" w:rsidRDefault="001362D0" w:rsidP="009C49FD">
            <w:pPr>
              <w:jc w:val="both"/>
              <w:rPr>
                <w:rFonts w:cstheme="minorHAnsi"/>
              </w:rPr>
            </w:pPr>
          </w:p>
        </w:tc>
        <w:tc>
          <w:tcPr>
            <w:tcW w:w="1559" w:type="dxa"/>
          </w:tcPr>
          <w:p w:rsidR="001362D0" w:rsidRPr="008C6D04" w:rsidRDefault="001362D0" w:rsidP="008C6D04">
            <w:pPr>
              <w:pStyle w:val="Paragraphedeliste"/>
              <w:numPr>
                <w:ilvl w:val="0"/>
                <w:numId w:val="9"/>
              </w:numPr>
              <w:jc w:val="both"/>
              <w:rPr>
                <w:rFonts w:cstheme="minorHAnsi"/>
              </w:rPr>
            </w:pPr>
          </w:p>
        </w:tc>
        <w:tc>
          <w:tcPr>
            <w:tcW w:w="1985" w:type="dxa"/>
          </w:tcPr>
          <w:p w:rsidR="001362D0" w:rsidRPr="002D69CB" w:rsidRDefault="001362D0" w:rsidP="009C49FD">
            <w:pPr>
              <w:jc w:val="both"/>
              <w:rPr>
                <w:rFonts w:cstheme="minorHAnsi"/>
              </w:rPr>
            </w:pPr>
            <w:r w:rsidRPr="002D69CB">
              <w:rPr>
                <w:rFonts w:cstheme="minorHAnsi"/>
              </w:rPr>
              <w:t>Par association</w:t>
            </w:r>
          </w:p>
        </w:tc>
        <w:tc>
          <w:tcPr>
            <w:tcW w:w="1984" w:type="dxa"/>
          </w:tcPr>
          <w:p w:rsidR="001362D0" w:rsidRPr="002D69CB" w:rsidRDefault="001362D0" w:rsidP="009C49FD">
            <w:pPr>
              <w:autoSpaceDE w:val="0"/>
              <w:autoSpaceDN w:val="0"/>
              <w:adjustRightInd w:val="0"/>
              <w:rPr>
                <w:rFonts w:cstheme="minorHAnsi"/>
              </w:rPr>
            </w:pPr>
            <w:r w:rsidRPr="002D69CB">
              <w:rPr>
                <w:rFonts w:cstheme="minorHAnsi"/>
              </w:rPr>
              <w:t>Possessif</w:t>
            </w:r>
          </w:p>
        </w:tc>
      </w:tr>
      <w:tr w:rsidR="001362D0" w:rsidRPr="002D69CB" w:rsidTr="009C49FD">
        <w:tc>
          <w:tcPr>
            <w:tcW w:w="2235" w:type="dxa"/>
          </w:tcPr>
          <w:p w:rsidR="001362D0" w:rsidRPr="002D69CB" w:rsidRDefault="001362D0" w:rsidP="009C49FD">
            <w:pPr>
              <w:autoSpaceDE w:val="0"/>
              <w:autoSpaceDN w:val="0"/>
              <w:adjustRightInd w:val="0"/>
              <w:rPr>
                <w:rFonts w:cstheme="minorHAnsi"/>
              </w:rPr>
            </w:pPr>
            <w:r w:rsidRPr="002D69CB">
              <w:rPr>
                <w:rFonts w:cstheme="minorHAnsi"/>
              </w:rPr>
              <w:t>il</w:t>
            </w:r>
          </w:p>
        </w:tc>
        <w:tc>
          <w:tcPr>
            <w:tcW w:w="1417" w:type="dxa"/>
          </w:tcPr>
          <w:p w:rsidR="001362D0" w:rsidRPr="008C6D04" w:rsidRDefault="001362D0" w:rsidP="008C6D04">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1362D0" w:rsidP="009C49FD">
            <w:pPr>
              <w:jc w:val="both"/>
              <w:rPr>
                <w:rFonts w:cstheme="minorHAnsi"/>
              </w:rPr>
            </w:pPr>
            <w:r w:rsidRPr="002D69CB">
              <w:rPr>
                <w:rFonts w:cstheme="minorHAnsi"/>
              </w:rPr>
              <w:t>Pronom personnel</w:t>
            </w:r>
          </w:p>
        </w:tc>
        <w:tc>
          <w:tcPr>
            <w:tcW w:w="1984" w:type="dxa"/>
          </w:tcPr>
          <w:p w:rsidR="001362D0" w:rsidRPr="002D69CB" w:rsidRDefault="001362D0" w:rsidP="009C49FD">
            <w:pPr>
              <w:autoSpaceDE w:val="0"/>
              <w:autoSpaceDN w:val="0"/>
              <w:adjustRightInd w:val="0"/>
              <w:rPr>
                <w:rFonts w:cstheme="minorHAnsi"/>
              </w:rPr>
            </w:pPr>
            <w:r w:rsidRPr="002D69CB">
              <w:rPr>
                <w:rFonts w:cstheme="minorHAnsi"/>
              </w:rPr>
              <w:t>Aucun</w:t>
            </w:r>
          </w:p>
        </w:tc>
      </w:tr>
      <w:tr w:rsidR="001362D0" w:rsidRPr="002D69CB" w:rsidTr="009C49FD">
        <w:tc>
          <w:tcPr>
            <w:tcW w:w="2235" w:type="dxa"/>
          </w:tcPr>
          <w:p w:rsidR="001362D0" w:rsidRPr="002D69CB" w:rsidRDefault="001362D0" w:rsidP="009C49FD">
            <w:pPr>
              <w:autoSpaceDE w:val="0"/>
              <w:autoSpaceDN w:val="0"/>
              <w:adjustRightInd w:val="0"/>
              <w:rPr>
                <w:rFonts w:cstheme="minorHAnsi"/>
              </w:rPr>
            </w:pPr>
            <w:r w:rsidRPr="002D69CB">
              <w:rPr>
                <w:rFonts w:cstheme="minorHAnsi"/>
              </w:rPr>
              <w:lastRenderedPageBreak/>
              <w:t>la face</w:t>
            </w:r>
          </w:p>
        </w:tc>
        <w:tc>
          <w:tcPr>
            <w:tcW w:w="1417" w:type="dxa"/>
          </w:tcPr>
          <w:p w:rsidR="001362D0" w:rsidRPr="002D69CB" w:rsidRDefault="001362D0" w:rsidP="009C49FD">
            <w:pPr>
              <w:jc w:val="both"/>
              <w:rPr>
                <w:rFonts w:cstheme="minorHAnsi"/>
              </w:rPr>
            </w:pPr>
          </w:p>
        </w:tc>
        <w:tc>
          <w:tcPr>
            <w:tcW w:w="1559" w:type="dxa"/>
          </w:tcPr>
          <w:p w:rsidR="001362D0" w:rsidRPr="008C6D04" w:rsidRDefault="001362D0" w:rsidP="008C6D04">
            <w:pPr>
              <w:pStyle w:val="Paragraphedeliste"/>
              <w:numPr>
                <w:ilvl w:val="0"/>
                <w:numId w:val="9"/>
              </w:numPr>
              <w:jc w:val="both"/>
              <w:rPr>
                <w:rFonts w:cstheme="minorHAnsi"/>
              </w:rPr>
            </w:pPr>
          </w:p>
        </w:tc>
        <w:tc>
          <w:tcPr>
            <w:tcW w:w="1985" w:type="dxa"/>
          </w:tcPr>
          <w:p w:rsidR="001362D0" w:rsidRPr="002D69CB" w:rsidRDefault="001362D0" w:rsidP="009C49FD">
            <w:pPr>
              <w:jc w:val="both"/>
              <w:rPr>
                <w:rFonts w:cstheme="minorHAnsi"/>
              </w:rPr>
            </w:pPr>
            <w:r w:rsidRPr="002D69CB">
              <w:rPr>
                <w:rFonts w:cstheme="minorHAnsi"/>
              </w:rPr>
              <w:t>Par association</w:t>
            </w:r>
          </w:p>
        </w:tc>
        <w:tc>
          <w:tcPr>
            <w:tcW w:w="1984" w:type="dxa"/>
          </w:tcPr>
          <w:p w:rsidR="001362D0" w:rsidRPr="002D69CB" w:rsidRDefault="001362D0" w:rsidP="009C49FD">
            <w:pPr>
              <w:autoSpaceDE w:val="0"/>
              <w:autoSpaceDN w:val="0"/>
              <w:adjustRightInd w:val="0"/>
              <w:rPr>
                <w:rFonts w:cstheme="minorHAnsi"/>
              </w:rPr>
            </w:pPr>
            <w:r w:rsidRPr="002D69CB">
              <w:rPr>
                <w:rFonts w:cstheme="minorHAnsi"/>
              </w:rPr>
              <w:t>Défini</w:t>
            </w:r>
          </w:p>
        </w:tc>
      </w:tr>
      <w:tr w:rsidR="001362D0" w:rsidRPr="002D69CB" w:rsidTr="009C49FD">
        <w:tc>
          <w:tcPr>
            <w:tcW w:w="2235" w:type="dxa"/>
          </w:tcPr>
          <w:p w:rsidR="001362D0" w:rsidRPr="002D69CB" w:rsidRDefault="001362D0" w:rsidP="009C49FD">
            <w:pPr>
              <w:autoSpaceDE w:val="0"/>
              <w:autoSpaceDN w:val="0"/>
              <w:adjustRightInd w:val="0"/>
              <w:rPr>
                <w:rFonts w:cstheme="minorHAnsi"/>
              </w:rPr>
            </w:pPr>
            <w:r w:rsidRPr="002D69CB">
              <w:rPr>
                <w:rFonts w:cstheme="minorHAnsi"/>
              </w:rPr>
              <w:t>le prisonnier de la panthère</w:t>
            </w:r>
          </w:p>
        </w:tc>
        <w:tc>
          <w:tcPr>
            <w:tcW w:w="1417" w:type="dxa"/>
          </w:tcPr>
          <w:p w:rsidR="001362D0" w:rsidRPr="002D69CB" w:rsidRDefault="001362D0" w:rsidP="009C49FD">
            <w:pPr>
              <w:jc w:val="both"/>
              <w:rPr>
                <w:rFonts w:cstheme="minorHAnsi"/>
              </w:rPr>
            </w:pPr>
          </w:p>
        </w:tc>
        <w:tc>
          <w:tcPr>
            <w:tcW w:w="1559" w:type="dxa"/>
          </w:tcPr>
          <w:p w:rsidR="001362D0" w:rsidRPr="0076269F" w:rsidRDefault="001362D0" w:rsidP="0076269F">
            <w:pPr>
              <w:pStyle w:val="Paragraphedeliste"/>
              <w:numPr>
                <w:ilvl w:val="0"/>
                <w:numId w:val="9"/>
              </w:numPr>
              <w:rPr>
                <w:rFonts w:cstheme="minorHAnsi"/>
              </w:rPr>
            </w:pPr>
          </w:p>
        </w:tc>
        <w:tc>
          <w:tcPr>
            <w:tcW w:w="1985" w:type="dxa"/>
          </w:tcPr>
          <w:p w:rsidR="001362D0" w:rsidRPr="002D69CB" w:rsidRDefault="001362D0" w:rsidP="009C49FD">
            <w:pPr>
              <w:jc w:val="both"/>
              <w:rPr>
                <w:rFonts w:cstheme="minorHAnsi"/>
              </w:rPr>
            </w:pPr>
            <w:r w:rsidRPr="002D69CB">
              <w:rPr>
                <w:rFonts w:cstheme="minorHAnsi"/>
              </w:rPr>
              <w:t>Par association</w:t>
            </w:r>
          </w:p>
        </w:tc>
        <w:tc>
          <w:tcPr>
            <w:tcW w:w="1984" w:type="dxa"/>
          </w:tcPr>
          <w:p w:rsidR="001362D0" w:rsidRPr="002D69CB" w:rsidRDefault="001362D0" w:rsidP="009C49FD">
            <w:pPr>
              <w:autoSpaceDE w:val="0"/>
              <w:autoSpaceDN w:val="0"/>
              <w:adjustRightInd w:val="0"/>
              <w:rPr>
                <w:rFonts w:cstheme="minorHAnsi"/>
              </w:rPr>
            </w:pPr>
            <w:r w:rsidRPr="002D69CB">
              <w:rPr>
                <w:rFonts w:cstheme="minorHAnsi"/>
              </w:rPr>
              <w:t>Défini</w:t>
            </w:r>
          </w:p>
        </w:tc>
      </w:tr>
      <w:tr w:rsidR="001362D0" w:rsidRPr="002D69CB" w:rsidTr="009C49FD">
        <w:tc>
          <w:tcPr>
            <w:tcW w:w="2235" w:type="dxa"/>
          </w:tcPr>
          <w:p w:rsidR="001362D0" w:rsidRPr="002D69CB" w:rsidRDefault="00DF276F" w:rsidP="009C49FD">
            <w:pPr>
              <w:autoSpaceDE w:val="0"/>
              <w:autoSpaceDN w:val="0"/>
              <w:adjustRightInd w:val="0"/>
              <w:rPr>
                <w:rFonts w:cstheme="minorHAnsi"/>
              </w:rPr>
            </w:pPr>
            <w:r w:rsidRPr="002D69CB">
              <w:rPr>
                <w:rFonts w:cstheme="minorHAnsi"/>
              </w:rPr>
              <w:t>la panthère</w:t>
            </w:r>
          </w:p>
        </w:tc>
        <w:tc>
          <w:tcPr>
            <w:tcW w:w="1417" w:type="dxa"/>
          </w:tcPr>
          <w:p w:rsidR="001362D0" w:rsidRPr="0076269F" w:rsidRDefault="001362D0" w:rsidP="0076269F">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DF276F" w:rsidP="009C49FD">
            <w:pPr>
              <w:jc w:val="both"/>
              <w:rPr>
                <w:rFonts w:cstheme="minorHAnsi"/>
              </w:rPr>
            </w:pPr>
            <w:r w:rsidRPr="002D69CB">
              <w:rPr>
                <w:rFonts w:cstheme="minorHAnsi"/>
              </w:rPr>
              <w:t>Même nom</w:t>
            </w:r>
          </w:p>
        </w:tc>
        <w:tc>
          <w:tcPr>
            <w:tcW w:w="1984" w:type="dxa"/>
          </w:tcPr>
          <w:p w:rsidR="001362D0" w:rsidRPr="002D69CB" w:rsidRDefault="00DF276F" w:rsidP="009C49FD">
            <w:pPr>
              <w:autoSpaceDE w:val="0"/>
              <w:autoSpaceDN w:val="0"/>
              <w:adjustRightInd w:val="0"/>
              <w:rPr>
                <w:rFonts w:cstheme="minorHAnsi"/>
              </w:rPr>
            </w:pPr>
            <w:r w:rsidRPr="002D69CB">
              <w:rPr>
                <w:rFonts w:cstheme="minorHAnsi"/>
              </w:rPr>
              <w:t>Défini</w:t>
            </w:r>
          </w:p>
        </w:tc>
      </w:tr>
      <w:tr w:rsidR="001362D0" w:rsidRPr="002D69CB" w:rsidTr="009C49FD">
        <w:tc>
          <w:tcPr>
            <w:tcW w:w="2235" w:type="dxa"/>
          </w:tcPr>
          <w:p w:rsidR="001362D0" w:rsidRPr="002D69CB" w:rsidRDefault="00DF276F" w:rsidP="009C49FD">
            <w:pPr>
              <w:autoSpaceDE w:val="0"/>
              <w:autoSpaceDN w:val="0"/>
              <w:adjustRightInd w:val="0"/>
              <w:rPr>
                <w:rFonts w:cstheme="minorHAnsi"/>
              </w:rPr>
            </w:pPr>
            <w:r w:rsidRPr="002D69CB">
              <w:rPr>
                <w:rFonts w:cstheme="minorHAnsi"/>
              </w:rPr>
              <w:t>la</w:t>
            </w:r>
          </w:p>
        </w:tc>
        <w:tc>
          <w:tcPr>
            <w:tcW w:w="1417" w:type="dxa"/>
          </w:tcPr>
          <w:p w:rsidR="001362D0" w:rsidRPr="0076269F" w:rsidRDefault="001362D0" w:rsidP="0076269F">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DF276F" w:rsidP="009C49FD">
            <w:pPr>
              <w:jc w:val="both"/>
              <w:rPr>
                <w:rFonts w:cstheme="minorHAnsi"/>
              </w:rPr>
            </w:pPr>
            <w:r w:rsidRPr="002D69CB">
              <w:rPr>
                <w:rFonts w:cstheme="minorHAnsi"/>
              </w:rPr>
              <w:t>Pronom personnel</w:t>
            </w:r>
          </w:p>
        </w:tc>
        <w:tc>
          <w:tcPr>
            <w:tcW w:w="1984" w:type="dxa"/>
          </w:tcPr>
          <w:p w:rsidR="001362D0" w:rsidRPr="002D69CB" w:rsidRDefault="00DF276F" w:rsidP="009C49FD">
            <w:pPr>
              <w:autoSpaceDE w:val="0"/>
              <w:autoSpaceDN w:val="0"/>
              <w:adjustRightInd w:val="0"/>
              <w:rPr>
                <w:rFonts w:cstheme="minorHAnsi"/>
              </w:rPr>
            </w:pPr>
            <w:r w:rsidRPr="002D69CB">
              <w:rPr>
                <w:rFonts w:cstheme="minorHAnsi"/>
              </w:rPr>
              <w:t>Aucun</w:t>
            </w:r>
          </w:p>
        </w:tc>
      </w:tr>
      <w:tr w:rsidR="001362D0" w:rsidRPr="002D69CB" w:rsidTr="009C49FD">
        <w:tc>
          <w:tcPr>
            <w:tcW w:w="2235" w:type="dxa"/>
          </w:tcPr>
          <w:p w:rsidR="001362D0" w:rsidRPr="002D69CB" w:rsidRDefault="00DF276F" w:rsidP="009C49FD">
            <w:pPr>
              <w:autoSpaceDE w:val="0"/>
              <w:autoSpaceDN w:val="0"/>
              <w:adjustRightInd w:val="0"/>
              <w:rPr>
                <w:rFonts w:cstheme="minorHAnsi"/>
              </w:rPr>
            </w:pPr>
            <w:r w:rsidRPr="002D69CB">
              <w:rPr>
                <w:rFonts w:cstheme="minorHAnsi"/>
              </w:rPr>
              <w:t>elle</w:t>
            </w:r>
          </w:p>
        </w:tc>
        <w:tc>
          <w:tcPr>
            <w:tcW w:w="1417" w:type="dxa"/>
          </w:tcPr>
          <w:p w:rsidR="001362D0" w:rsidRPr="0076269F" w:rsidRDefault="001362D0" w:rsidP="0076269F">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DF276F" w:rsidP="009C49FD">
            <w:pPr>
              <w:jc w:val="both"/>
              <w:rPr>
                <w:rFonts w:cstheme="minorHAnsi"/>
              </w:rPr>
            </w:pPr>
            <w:r w:rsidRPr="002D69CB">
              <w:rPr>
                <w:rFonts w:cstheme="minorHAnsi"/>
              </w:rPr>
              <w:t>Pronom personnel</w:t>
            </w:r>
          </w:p>
        </w:tc>
        <w:tc>
          <w:tcPr>
            <w:tcW w:w="1984" w:type="dxa"/>
          </w:tcPr>
          <w:p w:rsidR="001362D0" w:rsidRPr="002D69CB" w:rsidRDefault="00DF276F" w:rsidP="009C49FD">
            <w:pPr>
              <w:autoSpaceDE w:val="0"/>
              <w:autoSpaceDN w:val="0"/>
              <w:adjustRightInd w:val="0"/>
              <w:rPr>
                <w:rFonts w:cstheme="minorHAnsi"/>
              </w:rPr>
            </w:pPr>
            <w:r w:rsidRPr="002D69CB">
              <w:rPr>
                <w:rFonts w:cstheme="minorHAnsi"/>
              </w:rPr>
              <w:t>Aucun</w:t>
            </w:r>
          </w:p>
        </w:tc>
      </w:tr>
      <w:tr w:rsidR="001362D0" w:rsidRPr="002D69CB" w:rsidTr="009C49FD">
        <w:tc>
          <w:tcPr>
            <w:tcW w:w="2235" w:type="dxa"/>
          </w:tcPr>
          <w:p w:rsidR="001362D0" w:rsidRPr="002D69CB" w:rsidRDefault="00DF276F" w:rsidP="009C49FD">
            <w:pPr>
              <w:autoSpaceDE w:val="0"/>
              <w:autoSpaceDN w:val="0"/>
              <w:adjustRightInd w:val="0"/>
              <w:rPr>
                <w:rFonts w:cstheme="minorHAnsi"/>
              </w:rPr>
            </w:pPr>
            <w:r w:rsidRPr="002D69CB">
              <w:rPr>
                <w:rFonts w:cstheme="minorHAnsi"/>
              </w:rPr>
              <w:t>l’</w:t>
            </w:r>
          </w:p>
        </w:tc>
        <w:tc>
          <w:tcPr>
            <w:tcW w:w="1417" w:type="dxa"/>
          </w:tcPr>
          <w:p w:rsidR="001362D0" w:rsidRPr="0076269F" w:rsidRDefault="001362D0" w:rsidP="0076269F">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DF276F" w:rsidP="009C49FD">
            <w:pPr>
              <w:jc w:val="both"/>
              <w:rPr>
                <w:rFonts w:cstheme="minorHAnsi"/>
              </w:rPr>
            </w:pPr>
            <w:r w:rsidRPr="002D69CB">
              <w:rPr>
                <w:rFonts w:cstheme="minorHAnsi"/>
              </w:rPr>
              <w:t>Pronom personnel</w:t>
            </w:r>
          </w:p>
        </w:tc>
        <w:tc>
          <w:tcPr>
            <w:tcW w:w="1984" w:type="dxa"/>
          </w:tcPr>
          <w:p w:rsidR="001362D0" w:rsidRPr="002D69CB" w:rsidRDefault="00DF276F" w:rsidP="009C49FD">
            <w:pPr>
              <w:autoSpaceDE w:val="0"/>
              <w:autoSpaceDN w:val="0"/>
              <w:adjustRightInd w:val="0"/>
              <w:rPr>
                <w:rFonts w:cstheme="minorHAnsi"/>
              </w:rPr>
            </w:pPr>
            <w:r w:rsidRPr="002D69CB">
              <w:rPr>
                <w:rFonts w:cstheme="minorHAnsi"/>
              </w:rPr>
              <w:t>Aucun</w:t>
            </w:r>
          </w:p>
        </w:tc>
      </w:tr>
      <w:tr w:rsidR="001362D0" w:rsidRPr="002D69CB" w:rsidTr="009C49FD">
        <w:tc>
          <w:tcPr>
            <w:tcW w:w="2235" w:type="dxa"/>
          </w:tcPr>
          <w:p w:rsidR="001362D0" w:rsidRPr="002D69CB" w:rsidRDefault="00DF276F" w:rsidP="009C49FD">
            <w:pPr>
              <w:autoSpaceDE w:val="0"/>
              <w:autoSpaceDN w:val="0"/>
              <w:adjustRightInd w:val="0"/>
              <w:rPr>
                <w:rFonts w:cstheme="minorHAnsi"/>
              </w:rPr>
            </w:pPr>
            <w:r w:rsidRPr="002D69CB">
              <w:rPr>
                <w:rFonts w:cstheme="minorHAnsi"/>
              </w:rPr>
              <w:t>l’animal</w:t>
            </w:r>
          </w:p>
        </w:tc>
        <w:tc>
          <w:tcPr>
            <w:tcW w:w="1417" w:type="dxa"/>
          </w:tcPr>
          <w:p w:rsidR="001362D0" w:rsidRPr="0076269F" w:rsidRDefault="001362D0" w:rsidP="0076269F">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DF276F" w:rsidP="009C49FD">
            <w:pPr>
              <w:jc w:val="both"/>
              <w:rPr>
                <w:rFonts w:cstheme="minorHAnsi"/>
              </w:rPr>
            </w:pPr>
            <w:r w:rsidRPr="002D69CB">
              <w:rPr>
                <w:rFonts w:cstheme="minorHAnsi"/>
              </w:rPr>
              <w:t>Générique</w:t>
            </w:r>
          </w:p>
        </w:tc>
        <w:tc>
          <w:tcPr>
            <w:tcW w:w="1984" w:type="dxa"/>
          </w:tcPr>
          <w:p w:rsidR="001362D0" w:rsidRPr="002D69CB" w:rsidRDefault="00DF276F" w:rsidP="009C49FD">
            <w:pPr>
              <w:autoSpaceDE w:val="0"/>
              <w:autoSpaceDN w:val="0"/>
              <w:adjustRightInd w:val="0"/>
              <w:rPr>
                <w:rFonts w:cstheme="minorHAnsi"/>
              </w:rPr>
            </w:pPr>
            <w:r w:rsidRPr="002D69CB">
              <w:rPr>
                <w:rFonts w:cstheme="minorHAnsi"/>
              </w:rPr>
              <w:t>Défini</w:t>
            </w:r>
          </w:p>
        </w:tc>
      </w:tr>
      <w:tr w:rsidR="001362D0" w:rsidRPr="002D69CB" w:rsidTr="009C49FD">
        <w:tc>
          <w:tcPr>
            <w:tcW w:w="2235" w:type="dxa"/>
          </w:tcPr>
          <w:p w:rsidR="001362D0" w:rsidRPr="002D69CB" w:rsidRDefault="00DF276F" w:rsidP="009C49FD">
            <w:pPr>
              <w:autoSpaceDE w:val="0"/>
              <w:autoSpaceDN w:val="0"/>
              <w:adjustRightInd w:val="0"/>
              <w:rPr>
                <w:rFonts w:cstheme="minorHAnsi"/>
              </w:rPr>
            </w:pPr>
            <w:r w:rsidRPr="002D69CB">
              <w:rPr>
                <w:rFonts w:cstheme="minorHAnsi"/>
              </w:rPr>
              <w:t>l’</w:t>
            </w:r>
          </w:p>
        </w:tc>
        <w:tc>
          <w:tcPr>
            <w:tcW w:w="1417" w:type="dxa"/>
          </w:tcPr>
          <w:p w:rsidR="001362D0" w:rsidRPr="0076269F" w:rsidRDefault="001362D0" w:rsidP="0076269F">
            <w:pPr>
              <w:pStyle w:val="Paragraphedeliste"/>
              <w:numPr>
                <w:ilvl w:val="0"/>
                <w:numId w:val="9"/>
              </w:numPr>
              <w:jc w:val="both"/>
              <w:rPr>
                <w:rFonts w:cstheme="minorHAnsi"/>
              </w:rPr>
            </w:pPr>
          </w:p>
        </w:tc>
        <w:tc>
          <w:tcPr>
            <w:tcW w:w="1559" w:type="dxa"/>
          </w:tcPr>
          <w:p w:rsidR="001362D0" w:rsidRPr="002D69CB" w:rsidRDefault="001362D0" w:rsidP="009C49FD">
            <w:pPr>
              <w:jc w:val="both"/>
              <w:rPr>
                <w:rFonts w:cstheme="minorHAnsi"/>
              </w:rPr>
            </w:pPr>
          </w:p>
        </w:tc>
        <w:tc>
          <w:tcPr>
            <w:tcW w:w="1985" w:type="dxa"/>
          </w:tcPr>
          <w:p w:rsidR="001362D0" w:rsidRPr="002D69CB" w:rsidRDefault="00DF276F" w:rsidP="009C49FD">
            <w:pPr>
              <w:jc w:val="both"/>
              <w:rPr>
                <w:rFonts w:cstheme="minorHAnsi"/>
              </w:rPr>
            </w:pPr>
            <w:r w:rsidRPr="002D69CB">
              <w:rPr>
                <w:rFonts w:cstheme="minorHAnsi"/>
              </w:rPr>
              <w:t>Pronom personnel</w:t>
            </w:r>
          </w:p>
        </w:tc>
        <w:tc>
          <w:tcPr>
            <w:tcW w:w="1984" w:type="dxa"/>
          </w:tcPr>
          <w:p w:rsidR="001362D0" w:rsidRPr="002D69CB" w:rsidRDefault="00DF276F" w:rsidP="009C49FD">
            <w:pPr>
              <w:autoSpaceDE w:val="0"/>
              <w:autoSpaceDN w:val="0"/>
              <w:adjustRightInd w:val="0"/>
              <w:rPr>
                <w:rFonts w:cstheme="minorHAnsi"/>
              </w:rPr>
            </w:pPr>
            <w:r w:rsidRPr="002D69CB">
              <w:rPr>
                <w:rFonts w:cstheme="minorHAnsi"/>
              </w:rPr>
              <w:t>Aucun</w:t>
            </w:r>
          </w:p>
        </w:tc>
      </w:tr>
      <w:tr w:rsidR="00DF276F" w:rsidRPr="002D69CB" w:rsidTr="009C49FD">
        <w:tc>
          <w:tcPr>
            <w:tcW w:w="2235" w:type="dxa"/>
          </w:tcPr>
          <w:p w:rsidR="00DF276F" w:rsidRPr="002D69CB" w:rsidRDefault="00DF276F" w:rsidP="009C49FD">
            <w:pPr>
              <w:autoSpaceDE w:val="0"/>
              <w:autoSpaceDN w:val="0"/>
              <w:adjustRightInd w:val="0"/>
              <w:rPr>
                <w:rFonts w:cstheme="minorHAnsi"/>
              </w:rPr>
            </w:pPr>
            <w:r w:rsidRPr="002D69CB">
              <w:rPr>
                <w:rFonts w:cstheme="minorHAnsi"/>
              </w:rPr>
              <w:t>ce sommeil</w:t>
            </w:r>
          </w:p>
        </w:tc>
        <w:tc>
          <w:tcPr>
            <w:tcW w:w="1417" w:type="dxa"/>
          </w:tcPr>
          <w:p w:rsidR="00DF276F" w:rsidRPr="002D69CB" w:rsidRDefault="00DF276F" w:rsidP="009C49FD">
            <w:pPr>
              <w:jc w:val="both"/>
              <w:rPr>
                <w:rFonts w:cstheme="minorHAnsi"/>
              </w:rPr>
            </w:pPr>
          </w:p>
        </w:tc>
        <w:tc>
          <w:tcPr>
            <w:tcW w:w="1559" w:type="dxa"/>
          </w:tcPr>
          <w:p w:rsidR="00DF276F" w:rsidRPr="001E549A" w:rsidRDefault="00DF276F" w:rsidP="001E549A">
            <w:pPr>
              <w:pStyle w:val="Paragraphedeliste"/>
              <w:numPr>
                <w:ilvl w:val="0"/>
                <w:numId w:val="9"/>
              </w:numPr>
              <w:jc w:val="both"/>
              <w:rPr>
                <w:rFonts w:cstheme="minorHAnsi"/>
              </w:rPr>
            </w:pPr>
          </w:p>
        </w:tc>
        <w:tc>
          <w:tcPr>
            <w:tcW w:w="1985" w:type="dxa"/>
          </w:tcPr>
          <w:p w:rsidR="00DF276F" w:rsidRPr="002D69CB" w:rsidRDefault="00DF276F" w:rsidP="009C49FD">
            <w:pPr>
              <w:jc w:val="both"/>
              <w:rPr>
                <w:rFonts w:cstheme="minorHAnsi"/>
              </w:rPr>
            </w:pPr>
            <w:r w:rsidRPr="002D69CB">
              <w:rPr>
                <w:rFonts w:cstheme="minorHAnsi"/>
              </w:rPr>
              <w:t>Par association</w:t>
            </w:r>
          </w:p>
        </w:tc>
        <w:tc>
          <w:tcPr>
            <w:tcW w:w="1984" w:type="dxa"/>
          </w:tcPr>
          <w:p w:rsidR="00DF276F" w:rsidRPr="002D69CB" w:rsidRDefault="00DF276F" w:rsidP="009C49FD">
            <w:pPr>
              <w:autoSpaceDE w:val="0"/>
              <w:autoSpaceDN w:val="0"/>
              <w:adjustRightInd w:val="0"/>
              <w:rPr>
                <w:rFonts w:cstheme="minorHAnsi"/>
              </w:rPr>
            </w:pPr>
            <w:r w:rsidRPr="002D69CB">
              <w:rPr>
                <w:rFonts w:cstheme="minorHAnsi"/>
              </w:rPr>
              <w:t>Démonstratif</w:t>
            </w:r>
          </w:p>
        </w:tc>
      </w:tr>
      <w:tr w:rsidR="00DF276F" w:rsidRPr="002D69CB" w:rsidTr="009C49FD">
        <w:tc>
          <w:tcPr>
            <w:tcW w:w="2235" w:type="dxa"/>
          </w:tcPr>
          <w:p w:rsidR="00DF276F" w:rsidRPr="002D69CB" w:rsidRDefault="00DF276F" w:rsidP="009C49FD">
            <w:pPr>
              <w:autoSpaceDE w:val="0"/>
              <w:autoSpaceDN w:val="0"/>
              <w:adjustRightInd w:val="0"/>
              <w:rPr>
                <w:rFonts w:cstheme="minorHAnsi"/>
              </w:rPr>
            </w:pPr>
            <w:r w:rsidRPr="002D69CB">
              <w:rPr>
                <w:rFonts w:cstheme="minorHAnsi"/>
              </w:rPr>
              <w:t>la tête</w:t>
            </w:r>
          </w:p>
        </w:tc>
        <w:tc>
          <w:tcPr>
            <w:tcW w:w="1417" w:type="dxa"/>
          </w:tcPr>
          <w:p w:rsidR="00DF276F" w:rsidRPr="002D69CB" w:rsidRDefault="00DF276F" w:rsidP="009C49FD">
            <w:pPr>
              <w:jc w:val="both"/>
              <w:rPr>
                <w:rFonts w:cstheme="minorHAnsi"/>
              </w:rPr>
            </w:pPr>
          </w:p>
        </w:tc>
        <w:tc>
          <w:tcPr>
            <w:tcW w:w="1559" w:type="dxa"/>
          </w:tcPr>
          <w:p w:rsidR="00DF276F" w:rsidRPr="001E549A" w:rsidRDefault="00DF276F" w:rsidP="001E549A">
            <w:pPr>
              <w:pStyle w:val="Paragraphedeliste"/>
              <w:numPr>
                <w:ilvl w:val="0"/>
                <w:numId w:val="9"/>
              </w:numPr>
              <w:jc w:val="both"/>
              <w:rPr>
                <w:rFonts w:cstheme="minorHAnsi"/>
              </w:rPr>
            </w:pPr>
          </w:p>
        </w:tc>
        <w:tc>
          <w:tcPr>
            <w:tcW w:w="1985" w:type="dxa"/>
          </w:tcPr>
          <w:p w:rsidR="00DF276F" w:rsidRPr="002D69CB" w:rsidRDefault="00DF276F" w:rsidP="009C49FD">
            <w:pPr>
              <w:jc w:val="both"/>
              <w:rPr>
                <w:rFonts w:cstheme="minorHAnsi"/>
              </w:rPr>
            </w:pPr>
            <w:r w:rsidRPr="002D69CB">
              <w:rPr>
                <w:rFonts w:cstheme="minorHAnsi"/>
              </w:rPr>
              <w:t>Par association</w:t>
            </w:r>
          </w:p>
        </w:tc>
        <w:tc>
          <w:tcPr>
            <w:tcW w:w="1984" w:type="dxa"/>
          </w:tcPr>
          <w:p w:rsidR="00DF276F" w:rsidRPr="002D69CB" w:rsidRDefault="00DF276F" w:rsidP="009C49FD">
            <w:pPr>
              <w:autoSpaceDE w:val="0"/>
              <w:autoSpaceDN w:val="0"/>
              <w:adjustRightInd w:val="0"/>
              <w:rPr>
                <w:rFonts w:cstheme="minorHAnsi"/>
              </w:rPr>
            </w:pPr>
            <w:r w:rsidRPr="002D69CB">
              <w:rPr>
                <w:rFonts w:cstheme="minorHAnsi"/>
              </w:rPr>
              <w:t>Défini</w:t>
            </w:r>
          </w:p>
        </w:tc>
      </w:tr>
      <w:tr w:rsidR="00DF276F" w:rsidRPr="002D69CB" w:rsidTr="009C49FD">
        <w:tc>
          <w:tcPr>
            <w:tcW w:w="2235" w:type="dxa"/>
          </w:tcPr>
          <w:p w:rsidR="00DF276F" w:rsidRPr="002D69CB" w:rsidRDefault="00DF276F" w:rsidP="009C49FD">
            <w:pPr>
              <w:autoSpaceDE w:val="0"/>
              <w:autoSpaceDN w:val="0"/>
              <w:adjustRightInd w:val="0"/>
              <w:rPr>
                <w:rFonts w:cstheme="minorHAnsi"/>
              </w:rPr>
            </w:pPr>
            <w:r w:rsidRPr="002D69CB">
              <w:rPr>
                <w:rFonts w:cstheme="minorHAnsi"/>
              </w:rPr>
              <w:t>son ennemi</w:t>
            </w:r>
          </w:p>
        </w:tc>
        <w:tc>
          <w:tcPr>
            <w:tcW w:w="1417" w:type="dxa"/>
          </w:tcPr>
          <w:p w:rsidR="00DF276F" w:rsidRPr="001E549A" w:rsidRDefault="00DF276F" w:rsidP="001E549A">
            <w:pPr>
              <w:pStyle w:val="Paragraphedeliste"/>
              <w:numPr>
                <w:ilvl w:val="0"/>
                <w:numId w:val="9"/>
              </w:numPr>
              <w:jc w:val="both"/>
              <w:rPr>
                <w:rFonts w:cstheme="minorHAnsi"/>
              </w:rPr>
            </w:pPr>
          </w:p>
        </w:tc>
        <w:tc>
          <w:tcPr>
            <w:tcW w:w="1559" w:type="dxa"/>
          </w:tcPr>
          <w:p w:rsidR="00DF276F" w:rsidRPr="002D69CB" w:rsidRDefault="00DF276F" w:rsidP="009C49FD">
            <w:pPr>
              <w:jc w:val="both"/>
              <w:rPr>
                <w:rFonts w:cstheme="minorHAnsi"/>
              </w:rPr>
            </w:pPr>
          </w:p>
        </w:tc>
        <w:tc>
          <w:tcPr>
            <w:tcW w:w="1985" w:type="dxa"/>
          </w:tcPr>
          <w:p w:rsidR="00DF276F" w:rsidRPr="002D69CB" w:rsidRDefault="00DF276F" w:rsidP="009C49FD">
            <w:pPr>
              <w:jc w:val="both"/>
              <w:rPr>
                <w:rFonts w:cstheme="minorHAnsi"/>
              </w:rPr>
            </w:pPr>
            <w:r w:rsidRPr="002D69CB">
              <w:rPr>
                <w:rFonts w:cstheme="minorHAnsi"/>
              </w:rPr>
              <w:t>Périphrase</w:t>
            </w:r>
          </w:p>
        </w:tc>
        <w:tc>
          <w:tcPr>
            <w:tcW w:w="1984" w:type="dxa"/>
          </w:tcPr>
          <w:p w:rsidR="00DF276F" w:rsidRPr="002D69CB" w:rsidRDefault="00DF276F" w:rsidP="009C49FD">
            <w:pPr>
              <w:autoSpaceDE w:val="0"/>
              <w:autoSpaceDN w:val="0"/>
              <w:adjustRightInd w:val="0"/>
              <w:rPr>
                <w:rFonts w:cstheme="minorHAnsi"/>
              </w:rPr>
            </w:pPr>
            <w:r w:rsidRPr="002D69CB">
              <w:rPr>
                <w:rFonts w:cstheme="minorHAnsi"/>
              </w:rPr>
              <w:t>Possessif</w:t>
            </w:r>
          </w:p>
        </w:tc>
      </w:tr>
      <w:tr w:rsidR="00DF276F" w:rsidRPr="002D69CB" w:rsidTr="009C49FD">
        <w:tc>
          <w:tcPr>
            <w:tcW w:w="2235" w:type="dxa"/>
          </w:tcPr>
          <w:p w:rsidR="00DF276F" w:rsidRPr="002D69CB" w:rsidRDefault="00DF276F" w:rsidP="009C49FD">
            <w:pPr>
              <w:autoSpaceDE w:val="0"/>
              <w:autoSpaceDN w:val="0"/>
              <w:adjustRightInd w:val="0"/>
              <w:rPr>
                <w:rFonts w:cstheme="minorHAnsi"/>
              </w:rPr>
            </w:pPr>
            <w:r w:rsidRPr="002D69CB">
              <w:rPr>
                <w:rFonts w:cstheme="minorHAnsi"/>
              </w:rPr>
              <w:t>un poil ras et dur</w:t>
            </w:r>
          </w:p>
        </w:tc>
        <w:tc>
          <w:tcPr>
            <w:tcW w:w="1417" w:type="dxa"/>
          </w:tcPr>
          <w:p w:rsidR="00DF276F" w:rsidRPr="002D69CB" w:rsidRDefault="00DF276F" w:rsidP="009C49FD">
            <w:pPr>
              <w:jc w:val="both"/>
              <w:rPr>
                <w:rFonts w:cstheme="minorHAnsi"/>
              </w:rPr>
            </w:pPr>
          </w:p>
        </w:tc>
        <w:tc>
          <w:tcPr>
            <w:tcW w:w="1559" w:type="dxa"/>
          </w:tcPr>
          <w:p w:rsidR="00DF276F" w:rsidRPr="001E549A" w:rsidRDefault="00DF276F" w:rsidP="001E549A">
            <w:pPr>
              <w:pStyle w:val="Paragraphedeliste"/>
              <w:numPr>
                <w:ilvl w:val="0"/>
                <w:numId w:val="9"/>
              </w:numPr>
              <w:jc w:val="both"/>
              <w:rPr>
                <w:rFonts w:cstheme="minorHAnsi"/>
              </w:rPr>
            </w:pPr>
          </w:p>
        </w:tc>
        <w:tc>
          <w:tcPr>
            <w:tcW w:w="1985" w:type="dxa"/>
          </w:tcPr>
          <w:p w:rsidR="00DF276F" w:rsidRPr="002D69CB" w:rsidRDefault="00DF276F" w:rsidP="009C49FD">
            <w:pPr>
              <w:jc w:val="both"/>
              <w:rPr>
                <w:rFonts w:cstheme="minorHAnsi"/>
              </w:rPr>
            </w:pPr>
            <w:r w:rsidRPr="002D69CB">
              <w:rPr>
                <w:rFonts w:cstheme="minorHAnsi"/>
              </w:rPr>
              <w:t>Par association</w:t>
            </w:r>
          </w:p>
        </w:tc>
        <w:tc>
          <w:tcPr>
            <w:tcW w:w="1984" w:type="dxa"/>
          </w:tcPr>
          <w:p w:rsidR="00DF276F" w:rsidRPr="002D69CB" w:rsidRDefault="00DF276F" w:rsidP="009C49FD">
            <w:pPr>
              <w:autoSpaceDE w:val="0"/>
              <w:autoSpaceDN w:val="0"/>
              <w:adjustRightInd w:val="0"/>
              <w:rPr>
                <w:rFonts w:cstheme="minorHAnsi"/>
              </w:rPr>
            </w:pPr>
            <w:r w:rsidRPr="002D69CB">
              <w:rPr>
                <w:rFonts w:cstheme="minorHAnsi"/>
              </w:rPr>
              <w:t>Indéfini</w:t>
            </w:r>
          </w:p>
        </w:tc>
      </w:tr>
    </w:tbl>
    <w:p w:rsidR="009C49FD" w:rsidRDefault="009C49FD" w:rsidP="009C49FD">
      <w:pPr>
        <w:spacing w:line="240" w:lineRule="auto"/>
        <w:jc w:val="both"/>
      </w:pPr>
    </w:p>
    <w:p w:rsidR="005658C3" w:rsidRDefault="005658C3" w:rsidP="009C49FD">
      <w:pPr>
        <w:spacing w:line="240" w:lineRule="auto"/>
        <w:jc w:val="both"/>
      </w:pPr>
    </w:p>
    <w:p w:rsidR="005658C3" w:rsidRPr="00FA62F4" w:rsidRDefault="005658C3" w:rsidP="009C49FD">
      <w:pPr>
        <w:spacing w:line="240" w:lineRule="auto"/>
        <w:jc w:val="both"/>
      </w:pPr>
      <w:r w:rsidRPr="005658C3">
        <w:rPr>
          <w:b/>
          <w:bCs/>
        </w:rPr>
        <w:t xml:space="preserve">Document pour révision : </w:t>
      </w:r>
      <w:hyperlink r:id="rId8" w:history="1">
        <w:r w:rsidR="00FA62F4" w:rsidRPr="00FA62F4">
          <w:rPr>
            <w:rStyle w:val="Lienhypertexte"/>
          </w:rPr>
          <w:t>https://www.ccdmd.qc.ca/media/rubri_r_00Reprise_information.pdf</w:t>
        </w:r>
      </w:hyperlink>
    </w:p>
    <w:p w:rsidR="00FA62F4" w:rsidRDefault="00FA62F4" w:rsidP="009C49FD">
      <w:pPr>
        <w:spacing w:line="240" w:lineRule="auto"/>
        <w:jc w:val="both"/>
        <w:rPr>
          <w:b/>
          <w:bCs/>
        </w:rPr>
      </w:pPr>
    </w:p>
    <w:p w:rsidR="00FA62F4" w:rsidRDefault="00FA62F4" w:rsidP="009C49FD">
      <w:pPr>
        <w:spacing w:line="240" w:lineRule="auto"/>
        <w:jc w:val="both"/>
        <w:rPr>
          <w:b/>
          <w:bCs/>
        </w:rPr>
      </w:pPr>
      <w:r>
        <w:rPr>
          <w:b/>
          <w:bCs/>
        </w:rPr>
        <w:t>Référence :</w:t>
      </w:r>
    </w:p>
    <w:p w:rsidR="00657BE4" w:rsidRDefault="00657BE4" w:rsidP="00657BE4">
      <w:pPr>
        <w:pBdr>
          <w:top w:val="single" w:sz="4" w:space="1" w:color="auto"/>
          <w:left w:val="single" w:sz="4" w:space="4" w:color="auto"/>
          <w:bottom w:val="single" w:sz="4" w:space="1" w:color="auto"/>
          <w:right w:val="single" w:sz="4" w:space="4" w:color="auto"/>
        </w:pBdr>
        <w:spacing w:after="0"/>
        <w:jc w:val="both"/>
        <w:rPr>
          <w:sz w:val="20"/>
          <w:szCs w:val="20"/>
        </w:rPr>
      </w:pPr>
      <w:r w:rsidRPr="00D83D89">
        <w:rPr>
          <w:sz w:val="20"/>
          <w:szCs w:val="20"/>
        </w:rPr>
        <w:t>CENTRE COLLEGIAL DE D</w:t>
      </w:r>
      <w:r w:rsidRPr="00D83D89">
        <w:rPr>
          <w:rFonts w:cstheme="minorHAnsi"/>
          <w:sz w:val="20"/>
          <w:szCs w:val="20"/>
        </w:rPr>
        <w:t>É</w:t>
      </w:r>
      <w:r w:rsidRPr="00D83D89">
        <w:rPr>
          <w:sz w:val="20"/>
          <w:szCs w:val="20"/>
        </w:rPr>
        <w:t>VELOPPEMENT DE MAT</w:t>
      </w:r>
      <w:r w:rsidRPr="00D83D89">
        <w:rPr>
          <w:rFonts w:cstheme="minorHAnsi"/>
          <w:sz w:val="20"/>
          <w:szCs w:val="20"/>
        </w:rPr>
        <w:t>É</w:t>
      </w:r>
      <w:r w:rsidRPr="00D83D89">
        <w:rPr>
          <w:sz w:val="20"/>
          <w:szCs w:val="20"/>
        </w:rPr>
        <w:t xml:space="preserve">RIEL DIDACTIQUE. </w:t>
      </w:r>
      <w:r w:rsidRPr="00D83D89">
        <w:rPr>
          <w:i/>
          <w:iCs/>
          <w:sz w:val="20"/>
          <w:szCs w:val="20"/>
        </w:rPr>
        <w:t>Amélioration du français</w:t>
      </w:r>
      <w:r>
        <w:rPr>
          <w:sz w:val="20"/>
          <w:szCs w:val="20"/>
        </w:rPr>
        <w:t>,</w:t>
      </w:r>
      <w:r w:rsidRPr="00D83D89">
        <w:rPr>
          <w:sz w:val="20"/>
          <w:szCs w:val="20"/>
        </w:rPr>
        <w:t xml:space="preserve"> [en ligne] </w:t>
      </w:r>
      <w:hyperlink r:id="rId9" w:history="1">
        <w:r w:rsidRPr="00D83D89">
          <w:rPr>
            <w:rStyle w:val="Lienhypertexte"/>
            <w:sz w:val="20"/>
            <w:szCs w:val="20"/>
          </w:rPr>
          <w:t>http://www.ccdmd.qc.ca</w:t>
        </w:r>
      </w:hyperlink>
      <w:r w:rsidRPr="00D83D89">
        <w:rPr>
          <w:sz w:val="20"/>
          <w:szCs w:val="20"/>
        </w:rPr>
        <w:t>.</w:t>
      </w:r>
    </w:p>
    <w:p w:rsidR="00FA62F4" w:rsidRPr="005658C3" w:rsidRDefault="00FA62F4" w:rsidP="009C49FD">
      <w:pPr>
        <w:spacing w:line="240" w:lineRule="auto"/>
        <w:jc w:val="both"/>
        <w:rPr>
          <w:b/>
          <w:bCs/>
        </w:rPr>
      </w:pPr>
      <w:bookmarkStart w:id="0" w:name="_GoBack"/>
      <w:bookmarkEnd w:id="0"/>
    </w:p>
    <w:sectPr w:rsidR="00FA62F4" w:rsidRPr="005658C3" w:rsidSect="00DB5FB8">
      <w:headerReference w:type="default" r:id="rId10"/>
      <w:pgSz w:w="11906" w:h="16838"/>
      <w:pgMar w:top="381" w:right="1417" w:bottom="1417" w:left="1417" w:header="708"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10" w:rsidRDefault="00420310" w:rsidP="00DB5FB8">
      <w:pPr>
        <w:spacing w:after="0" w:line="240" w:lineRule="auto"/>
      </w:pPr>
      <w:r>
        <w:separator/>
      </w:r>
    </w:p>
  </w:endnote>
  <w:endnote w:type="continuationSeparator" w:id="1">
    <w:p w:rsidR="00420310" w:rsidRDefault="00420310" w:rsidP="00DB5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10" w:rsidRDefault="00420310" w:rsidP="00DB5FB8">
      <w:pPr>
        <w:spacing w:after="0" w:line="240" w:lineRule="auto"/>
      </w:pPr>
      <w:r>
        <w:separator/>
      </w:r>
    </w:p>
  </w:footnote>
  <w:footnote w:type="continuationSeparator" w:id="1">
    <w:p w:rsidR="00420310" w:rsidRDefault="00420310" w:rsidP="00DB5FB8">
      <w:pPr>
        <w:spacing w:after="0" w:line="240" w:lineRule="auto"/>
      </w:pPr>
      <w:r>
        <w:continuationSeparator/>
      </w:r>
    </w:p>
  </w:footnote>
  <w:footnote w:id="2">
    <w:p w:rsidR="00BB1A61" w:rsidRDefault="00BB1A61" w:rsidP="00BB1A61">
      <w:pPr>
        <w:spacing w:line="240" w:lineRule="auto"/>
        <w:jc w:val="both"/>
      </w:pPr>
      <w:r>
        <w:rPr>
          <w:rStyle w:val="Appelnotedebasdep"/>
        </w:rPr>
        <w:footnoteRef/>
      </w:r>
      <w:r w:rsidRPr="006B3058">
        <w:t>On ne retient pas que parce qu’il s’agit d’une reprise d’une reprise (des chants).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44" w:rsidRDefault="009A0244" w:rsidP="009A0244">
    <w:pPr>
      <w:pStyle w:val="En-tte"/>
      <w:jc w:val="center"/>
      <w:rPr>
        <w:rFonts w:eastAsia="Times New Roman" w:cstheme="minorHAnsi"/>
        <w:b/>
        <w:bCs/>
      </w:rPr>
    </w:pPr>
    <w:r>
      <w:rPr>
        <w:rFonts w:eastAsia="Times New Roman" w:cstheme="minorHAnsi"/>
        <w:b/>
        <w:bCs/>
      </w:rPr>
      <w:t>Université Batna -2-</w:t>
    </w:r>
  </w:p>
  <w:p w:rsidR="009A0244" w:rsidRDefault="009A0244" w:rsidP="009A0244">
    <w:pPr>
      <w:pStyle w:val="En-tte"/>
      <w:jc w:val="center"/>
      <w:rPr>
        <w:rFonts w:eastAsia="Times New Roman" w:cstheme="minorHAnsi"/>
        <w:b/>
        <w:bCs/>
      </w:rPr>
    </w:pPr>
    <w:r>
      <w:rPr>
        <w:rFonts w:eastAsia="Times New Roman" w:cstheme="minorHAnsi"/>
        <w:b/>
        <w:bCs/>
      </w:rPr>
      <w:t>Faculté des Lettres et Langues Etrangères</w:t>
    </w:r>
  </w:p>
  <w:p w:rsidR="009A0244" w:rsidRDefault="009A0244" w:rsidP="009A0244">
    <w:pPr>
      <w:pStyle w:val="En-tte"/>
      <w:jc w:val="center"/>
      <w:rPr>
        <w:rFonts w:cstheme="minorHAnsi"/>
        <w:b/>
        <w:bCs/>
      </w:rPr>
    </w:pPr>
    <w:r>
      <w:rPr>
        <w:rFonts w:eastAsia="Times New Roman" w:cstheme="minorHAnsi"/>
        <w:b/>
        <w:bCs/>
      </w:rPr>
      <w:t>Département de langue et littérature françaises</w:t>
    </w:r>
  </w:p>
  <w:p w:rsidR="009A0244" w:rsidRDefault="009A0244" w:rsidP="009A0244">
    <w:pPr>
      <w:pStyle w:val="En-tte"/>
      <w:pBdr>
        <w:bottom w:val="thinThickSmallGap" w:sz="24" w:space="0" w:color="auto"/>
      </w:pBdr>
      <w:tabs>
        <w:tab w:val="clear" w:pos="4536"/>
        <w:tab w:val="left" w:pos="4962"/>
      </w:tabs>
      <w:rPr>
        <w:rFonts w:cstheme="minorHAnsi"/>
      </w:rPr>
    </w:pPr>
    <w:r>
      <w:rPr>
        <w:rFonts w:cstheme="minorHAnsi"/>
        <w:b/>
        <w:bCs/>
      </w:rPr>
      <w:t>Module :</w:t>
    </w:r>
    <w:r>
      <w:rPr>
        <w:rFonts w:cstheme="minorHAnsi"/>
      </w:rPr>
      <w:t xml:space="preserve"> Compréhension et Expression Écrite</w:t>
    </w:r>
  </w:p>
  <w:p w:rsidR="009A0244" w:rsidRDefault="009A0244" w:rsidP="009A0244">
    <w:pPr>
      <w:pStyle w:val="En-tte"/>
      <w:pBdr>
        <w:bottom w:val="thinThickSmallGap" w:sz="24" w:space="0" w:color="auto"/>
      </w:pBdr>
      <w:tabs>
        <w:tab w:val="clear" w:pos="4536"/>
        <w:tab w:val="left" w:pos="5245"/>
      </w:tabs>
      <w:rPr>
        <w:rFonts w:cstheme="minorHAnsi"/>
      </w:rPr>
    </w:pPr>
    <w:r>
      <w:rPr>
        <w:rFonts w:cstheme="minorHAnsi"/>
        <w:b/>
        <w:bCs/>
      </w:rPr>
      <w:t>Niveau :</w:t>
    </w:r>
    <w:r>
      <w:rPr>
        <w:rFonts w:cstheme="minorHAnsi"/>
      </w:rPr>
      <w:t xml:space="preserve"> 1ère année LMD</w:t>
    </w:r>
    <w:r>
      <w:rPr>
        <w:rFonts w:cstheme="minorHAnsi"/>
      </w:rPr>
      <w:tab/>
    </w:r>
    <w:r>
      <w:rPr>
        <w:rFonts w:cstheme="minorHAnsi"/>
      </w:rPr>
      <w:tab/>
    </w:r>
    <w:r>
      <w:rPr>
        <w:rFonts w:cstheme="minorHAnsi"/>
        <w:b/>
        <w:bCs/>
      </w:rPr>
      <w:t>Groupes :</w:t>
    </w:r>
    <w:r>
      <w:rPr>
        <w:rFonts w:cstheme="minorHAnsi"/>
      </w:rPr>
      <w:t xml:space="preserve"> Tous les groupes</w:t>
    </w:r>
  </w:p>
  <w:p w:rsidR="009A0244" w:rsidRDefault="009A02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AE5"/>
    <w:multiLevelType w:val="hybridMultilevel"/>
    <w:tmpl w:val="B0AC3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7C3F42"/>
    <w:multiLevelType w:val="hybridMultilevel"/>
    <w:tmpl w:val="10A86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9419BD"/>
    <w:multiLevelType w:val="hybridMultilevel"/>
    <w:tmpl w:val="331AE4D8"/>
    <w:lvl w:ilvl="0" w:tplc="2C5E5B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313FFD"/>
    <w:multiLevelType w:val="hybridMultilevel"/>
    <w:tmpl w:val="FA74B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7352E3"/>
    <w:multiLevelType w:val="hybridMultilevel"/>
    <w:tmpl w:val="4D04F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2B2DB9"/>
    <w:multiLevelType w:val="hybridMultilevel"/>
    <w:tmpl w:val="5750E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B07453"/>
    <w:multiLevelType w:val="hybridMultilevel"/>
    <w:tmpl w:val="ED0ECF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4037242"/>
    <w:multiLevelType w:val="hybridMultilevel"/>
    <w:tmpl w:val="09A2DE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F813EB"/>
    <w:multiLevelType w:val="hybridMultilevel"/>
    <w:tmpl w:val="B0AC3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8"/>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86B41"/>
    <w:rsid w:val="00033C1D"/>
    <w:rsid w:val="00046892"/>
    <w:rsid w:val="000C2343"/>
    <w:rsid w:val="000E07EA"/>
    <w:rsid w:val="001075F3"/>
    <w:rsid w:val="00133C12"/>
    <w:rsid w:val="001362D0"/>
    <w:rsid w:val="001D4D6D"/>
    <w:rsid w:val="001E549A"/>
    <w:rsid w:val="001E67BE"/>
    <w:rsid w:val="001F0054"/>
    <w:rsid w:val="00232114"/>
    <w:rsid w:val="00233E0E"/>
    <w:rsid w:val="00254C23"/>
    <w:rsid w:val="00257702"/>
    <w:rsid w:val="00276480"/>
    <w:rsid w:val="002D69CB"/>
    <w:rsid w:val="00313D3B"/>
    <w:rsid w:val="003167C2"/>
    <w:rsid w:val="00355CA5"/>
    <w:rsid w:val="00381975"/>
    <w:rsid w:val="00383DE2"/>
    <w:rsid w:val="00390683"/>
    <w:rsid w:val="003B5CF7"/>
    <w:rsid w:val="003B7932"/>
    <w:rsid w:val="003E00B7"/>
    <w:rsid w:val="00420310"/>
    <w:rsid w:val="00423E80"/>
    <w:rsid w:val="0047433B"/>
    <w:rsid w:val="00483472"/>
    <w:rsid w:val="004B4B47"/>
    <w:rsid w:val="004B515D"/>
    <w:rsid w:val="005658C3"/>
    <w:rsid w:val="005969F5"/>
    <w:rsid w:val="0062020F"/>
    <w:rsid w:val="006348EA"/>
    <w:rsid w:val="006537FD"/>
    <w:rsid w:val="00654E1B"/>
    <w:rsid w:val="00657BE4"/>
    <w:rsid w:val="00681C23"/>
    <w:rsid w:val="00682480"/>
    <w:rsid w:val="00683478"/>
    <w:rsid w:val="006A5BF7"/>
    <w:rsid w:val="006B3058"/>
    <w:rsid w:val="006D1C31"/>
    <w:rsid w:val="00706FBD"/>
    <w:rsid w:val="0076269F"/>
    <w:rsid w:val="007B48A5"/>
    <w:rsid w:val="00816AFF"/>
    <w:rsid w:val="00851F2F"/>
    <w:rsid w:val="00866928"/>
    <w:rsid w:val="008803B2"/>
    <w:rsid w:val="008A74F9"/>
    <w:rsid w:val="008C40D3"/>
    <w:rsid w:val="008C6D04"/>
    <w:rsid w:val="008D0B16"/>
    <w:rsid w:val="009079D1"/>
    <w:rsid w:val="0092650A"/>
    <w:rsid w:val="0096467B"/>
    <w:rsid w:val="009A0244"/>
    <w:rsid w:val="009A670C"/>
    <w:rsid w:val="009C49FD"/>
    <w:rsid w:val="009E5880"/>
    <w:rsid w:val="00A349AF"/>
    <w:rsid w:val="00A45DBB"/>
    <w:rsid w:val="00A704E3"/>
    <w:rsid w:val="00AD008D"/>
    <w:rsid w:val="00AD7140"/>
    <w:rsid w:val="00AD7CA5"/>
    <w:rsid w:val="00B26487"/>
    <w:rsid w:val="00B65B9F"/>
    <w:rsid w:val="00BA265C"/>
    <w:rsid w:val="00BB1A61"/>
    <w:rsid w:val="00BF323E"/>
    <w:rsid w:val="00C23792"/>
    <w:rsid w:val="00C30207"/>
    <w:rsid w:val="00C33F3D"/>
    <w:rsid w:val="00C60FA7"/>
    <w:rsid w:val="00C63D7E"/>
    <w:rsid w:val="00CB3AAA"/>
    <w:rsid w:val="00CE6A56"/>
    <w:rsid w:val="00D00844"/>
    <w:rsid w:val="00D064AA"/>
    <w:rsid w:val="00D31894"/>
    <w:rsid w:val="00D860D9"/>
    <w:rsid w:val="00D864E3"/>
    <w:rsid w:val="00D86D62"/>
    <w:rsid w:val="00DB2019"/>
    <w:rsid w:val="00DB5273"/>
    <w:rsid w:val="00DB5FB8"/>
    <w:rsid w:val="00DF126D"/>
    <w:rsid w:val="00DF276F"/>
    <w:rsid w:val="00E06F91"/>
    <w:rsid w:val="00E7226D"/>
    <w:rsid w:val="00E72FA9"/>
    <w:rsid w:val="00E86B41"/>
    <w:rsid w:val="00EB1E88"/>
    <w:rsid w:val="00ED42F0"/>
    <w:rsid w:val="00EE60F9"/>
    <w:rsid w:val="00F07BC0"/>
    <w:rsid w:val="00F46AD4"/>
    <w:rsid w:val="00F47641"/>
    <w:rsid w:val="00F71E2A"/>
    <w:rsid w:val="00F821A5"/>
    <w:rsid w:val="00F93890"/>
    <w:rsid w:val="00FA62F4"/>
    <w:rsid w:val="00FE0D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73"/>
  </w:style>
  <w:style w:type="paragraph" w:styleId="Titre1">
    <w:name w:val="heading 1"/>
    <w:basedOn w:val="Normal"/>
    <w:link w:val="Titre1Car"/>
    <w:uiPriority w:val="9"/>
    <w:qFormat/>
    <w:rsid w:val="00355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355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C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355CA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DB5FB8"/>
    <w:pPr>
      <w:tabs>
        <w:tab w:val="center" w:pos="4536"/>
        <w:tab w:val="right" w:pos="9072"/>
      </w:tabs>
      <w:spacing w:after="0" w:line="240" w:lineRule="auto"/>
    </w:pPr>
  </w:style>
  <w:style w:type="character" w:customStyle="1" w:styleId="En-tteCar">
    <w:name w:val="En-tête Car"/>
    <w:basedOn w:val="Policepardfaut"/>
    <w:link w:val="En-tte"/>
    <w:uiPriority w:val="99"/>
    <w:rsid w:val="00DB5FB8"/>
  </w:style>
  <w:style w:type="paragraph" w:styleId="Pieddepage">
    <w:name w:val="footer"/>
    <w:basedOn w:val="Normal"/>
    <w:link w:val="PieddepageCar"/>
    <w:uiPriority w:val="99"/>
    <w:unhideWhenUsed/>
    <w:rsid w:val="00DB5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FB8"/>
  </w:style>
  <w:style w:type="paragraph" w:styleId="Paragraphedeliste">
    <w:name w:val="List Paragraph"/>
    <w:basedOn w:val="Normal"/>
    <w:uiPriority w:val="34"/>
    <w:qFormat/>
    <w:rsid w:val="00D00844"/>
    <w:pPr>
      <w:ind w:left="720"/>
      <w:contextualSpacing/>
    </w:pPr>
  </w:style>
  <w:style w:type="paragraph" w:styleId="Notedebasdepage">
    <w:name w:val="footnote text"/>
    <w:basedOn w:val="Normal"/>
    <w:link w:val="NotedebasdepageCar"/>
    <w:uiPriority w:val="99"/>
    <w:semiHidden/>
    <w:unhideWhenUsed/>
    <w:rsid w:val="00BB1A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1A61"/>
    <w:rPr>
      <w:sz w:val="20"/>
      <w:szCs w:val="20"/>
    </w:rPr>
  </w:style>
  <w:style w:type="character" w:styleId="Appelnotedebasdep">
    <w:name w:val="footnote reference"/>
    <w:basedOn w:val="Policepardfaut"/>
    <w:uiPriority w:val="99"/>
    <w:semiHidden/>
    <w:unhideWhenUsed/>
    <w:rsid w:val="00BB1A61"/>
    <w:rPr>
      <w:vertAlign w:val="superscript"/>
    </w:rPr>
  </w:style>
  <w:style w:type="table" w:styleId="Grilledutableau">
    <w:name w:val="Table Grid"/>
    <w:basedOn w:val="TableauNormal"/>
    <w:uiPriority w:val="59"/>
    <w:rsid w:val="00E7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704E3"/>
    <w:rPr>
      <w:color w:val="0000FF" w:themeColor="hyperlink"/>
      <w:u w:val="single"/>
    </w:rPr>
  </w:style>
  <w:style w:type="character" w:styleId="Lienhypertextesuivivisit">
    <w:name w:val="FollowedHyperlink"/>
    <w:basedOn w:val="Policepardfaut"/>
    <w:uiPriority w:val="99"/>
    <w:semiHidden/>
    <w:unhideWhenUsed/>
    <w:rsid w:val="00A704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5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355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C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355CA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DB5FB8"/>
    <w:pPr>
      <w:tabs>
        <w:tab w:val="center" w:pos="4536"/>
        <w:tab w:val="right" w:pos="9072"/>
      </w:tabs>
      <w:spacing w:after="0" w:line="240" w:lineRule="auto"/>
    </w:pPr>
  </w:style>
  <w:style w:type="character" w:customStyle="1" w:styleId="En-tteCar">
    <w:name w:val="En-tête Car"/>
    <w:basedOn w:val="Policepardfaut"/>
    <w:link w:val="En-tte"/>
    <w:uiPriority w:val="99"/>
    <w:rsid w:val="00DB5FB8"/>
  </w:style>
  <w:style w:type="paragraph" w:styleId="Pieddepage">
    <w:name w:val="footer"/>
    <w:basedOn w:val="Normal"/>
    <w:link w:val="PieddepageCar"/>
    <w:uiPriority w:val="99"/>
    <w:unhideWhenUsed/>
    <w:rsid w:val="00DB5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FB8"/>
  </w:style>
  <w:style w:type="paragraph" w:styleId="Paragraphedeliste">
    <w:name w:val="List Paragraph"/>
    <w:basedOn w:val="Normal"/>
    <w:uiPriority w:val="34"/>
    <w:qFormat/>
    <w:rsid w:val="00D00844"/>
    <w:pPr>
      <w:ind w:left="720"/>
      <w:contextualSpacing/>
    </w:pPr>
  </w:style>
  <w:style w:type="paragraph" w:styleId="Notedebasdepage">
    <w:name w:val="footnote text"/>
    <w:basedOn w:val="Normal"/>
    <w:link w:val="NotedebasdepageCar"/>
    <w:uiPriority w:val="99"/>
    <w:semiHidden/>
    <w:unhideWhenUsed/>
    <w:rsid w:val="00BB1A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1A61"/>
    <w:rPr>
      <w:sz w:val="20"/>
      <w:szCs w:val="20"/>
    </w:rPr>
  </w:style>
  <w:style w:type="character" w:styleId="Appelnotedebasdep">
    <w:name w:val="footnote reference"/>
    <w:basedOn w:val="Policepardfaut"/>
    <w:uiPriority w:val="99"/>
    <w:semiHidden/>
    <w:unhideWhenUsed/>
    <w:rsid w:val="00BB1A61"/>
    <w:rPr>
      <w:vertAlign w:val="superscript"/>
    </w:rPr>
  </w:style>
  <w:style w:type="table" w:styleId="Grilledutableau">
    <w:name w:val="Table Grid"/>
    <w:basedOn w:val="TableauNormal"/>
    <w:uiPriority w:val="59"/>
    <w:rsid w:val="00E7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704E3"/>
    <w:rPr>
      <w:color w:val="0000FF" w:themeColor="hyperlink"/>
      <w:u w:val="single"/>
    </w:rPr>
  </w:style>
  <w:style w:type="character" w:styleId="Lienhypertextesuivivisit">
    <w:name w:val="FollowedHyperlink"/>
    <w:basedOn w:val="Policepardfaut"/>
    <w:uiPriority w:val="99"/>
    <w:semiHidden/>
    <w:unhideWhenUsed/>
    <w:rsid w:val="00A704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137700">
      <w:bodyDiv w:val="1"/>
      <w:marLeft w:val="0"/>
      <w:marRight w:val="0"/>
      <w:marTop w:val="0"/>
      <w:marBottom w:val="0"/>
      <w:divBdr>
        <w:top w:val="none" w:sz="0" w:space="0" w:color="auto"/>
        <w:left w:val="none" w:sz="0" w:space="0" w:color="auto"/>
        <w:bottom w:val="none" w:sz="0" w:space="0" w:color="auto"/>
        <w:right w:val="none" w:sz="0" w:space="0" w:color="auto"/>
      </w:divBdr>
    </w:div>
    <w:div w:id="500892759">
      <w:bodyDiv w:val="1"/>
      <w:marLeft w:val="0"/>
      <w:marRight w:val="0"/>
      <w:marTop w:val="0"/>
      <w:marBottom w:val="0"/>
      <w:divBdr>
        <w:top w:val="none" w:sz="0" w:space="0" w:color="auto"/>
        <w:left w:val="none" w:sz="0" w:space="0" w:color="auto"/>
        <w:bottom w:val="none" w:sz="0" w:space="0" w:color="auto"/>
        <w:right w:val="none" w:sz="0" w:space="0" w:color="auto"/>
      </w:divBdr>
    </w:div>
    <w:div w:id="638609886">
      <w:bodyDiv w:val="1"/>
      <w:marLeft w:val="0"/>
      <w:marRight w:val="0"/>
      <w:marTop w:val="0"/>
      <w:marBottom w:val="0"/>
      <w:divBdr>
        <w:top w:val="none" w:sz="0" w:space="0" w:color="auto"/>
        <w:left w:val="none" w:sz="0" w:space="0" w:color="auto"/>
        <w:bottom w:val="none" w:sz="0" w:space="0" w:color="auto"/>
        <w:right w:val="none" w:sz="0" w:space="0" w:color="auto"/>
      </w:divBdr>
    </w:div>
    <w:div w:id="688408212">
      <w:bodyDiv w:val="1"/>
      <w:marLeft w:val="0"/>
      <w:marRight w:val="0"/>
      <w:marTop w:val="0"/>
      <w:marBottom w:val="0"/>
      <w:divBdr>
        <w:top w:val="none" w:sz="0" w:space="0" w:color="auto"/>
        <w:left w:val="none" w:sz="0" w:space="0" w:color="auto"/>
        <w:bottom w:val="none" w:sz="0" w:space="0" w:color="auto"/>
        <w:right w:val="none" w:sz="0" w:space="0" w:color="auto"/>
      </w:divBdr>
    </w:div>
    <w:div w:id="846673961">
      <w:bodyDiv w:val="1"/>
      <w:marLeft w:val="0"/>
      <w:marRight w:val="0"/>
      <w:marTop w:val="0"/>
      <w:marBottom w:val="0"/>
      <w:divBdr>
        <w:top w:val="none" w:sz="0" w:space="0" w:color="auto"/>
        <w:left w:val="none" w:sz="0" w:space="0" w:color="auto"/>
        <w:bottom w:val="none" w:sz="0" w:space="0" w:color="auto"/>
        <w:right w:val="none" w:sz="0" w:space="0" w:color="auto"/>
      </w:divBdr>
    </w:div>
    <w:div w:id="1768311986">
      <w:bodyDiv w:val="1"/>
      <w:marLeft w:val="0"/>
      <w:marRight w:val="0"/>
      <w:marTop w:val="0"/>
      <w:marBottom w:val="0"/>
      <w:divBdr>
        <w:top w:val="none" w:sz="0" w:space="0" w:color="auto"/>
        <w:left w:val="none" w:sz="0" w:space="0" w:color="auto"/>
        <w:bottom w:val="none" w:sz="0" w:space="0" w:color="auto"/>
        <w:right w:val="none" w:sz="0" w:space="0" w:color="auto"/>
      </w:divBdr>
    </w:div>
    <w:div w:id="1771971054">
      <w:bodyDiv w:val="1"/>
      <w:marLeft w:val="0"/>
      <w:marRight w:val="0"/>
      <w:marTop w:val="0"/>
      <w:marBottom w:val="0"/>
      <w:divBdr>
        <w:top w:val="none" w:sz="0" w:space="0" w:color="auto"/>
        <w:left w:val="none" w:sz="0" w:space="0" w:color="auto"/>
        <w:bottom w:val="none" w:sz="0" w:space="0" w:color="auto"/>
        <w:right w:val="none" w:sz="0" w:space="0" w:color="auto"/>
      </w:divBdr>
    </w:div>
    <w:div w:id="1918394808">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dmd.qc.ca/media/rubri_r_00Reprise_information.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dmd.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4E06-8703-4768-BD72-A0BC6B17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8350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mijou</cp:lastModifiedBy>
  <cp:revision>2</cp:revision>
  <dcterms:created xsi:type="dcterms:W3CDTF">2022-04-24T10:05:00Z</dcterms:created>
  <dcterms:modified xsi:type="dcterms:W3CDTF">2022-04-24T10:05:00Z</dcterms:modified>
</cp:coreProperties>
</file>