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D3" w:rsidRPr="00AD06A3" w:rsidRDefault="00B52F07" w:rsidP="00B52F07">
      <w:pPr>
        <w:jc w:val="center"/>
        <w:rPr>
          <w:rFonts w:asciiTheme="majorHAnsi" w:hAnsiTheme="majorHAnsi" w:cs="Times New Roman"/>
          <w:b/>
          <w:sz w:val="32"/>
          <w:szCs w:val="32"/>
        </w:rPr>
      </w:pPr>
      <w:bookmarkStart w:id="0" w:name="_GoBack"/>
      <w:bookmarkEnd w:id="0"/>
      <w:r w:rsidRPr="00AD06A3">
        <w:rPr>
          <w:rFonts w:asciiTheme="majorHAnsi" w:hAnsiTheme="majorHAnsi" w:cs="Times New Roman"/>
          <w:b/>
          <w:sz w:val="32"/>
          <w:szCs w:val="32"/>
        </w:rPr>
        <w:t>EVOLUTION DE LA PHARMACIE INDUSTRIELLE</w:t>
      </w:r>
    </w:p>
    <w:p w:rsidR="008B0B92" w:rsidRPr="00AD06A3" w:rsidRDefault="00723254" w:rsidP="00723254">
      <w:pPr>
        <w:jc w:val="both"/>
        <w:rPr>
          <w:rFonts w:asciiTheme="majorBidi" w:hAnsiTheme="majorBidi" w:cstheme="majorBidi"/>
          <w:b/>
          <w:bCs/>
          <w:sz w:val="24"/>
          <w:szCs w:val="24"/>
        </w:rPr>
      </w:pPr>
      <w:r w:rsidRPr="00AD06A3">
        <w:rPr>
          <w:rFonts w:asciiTheme="majorBidi" w:hAnsiTheme="majorBidi" w:cstheme="majorBidi"/>
          <w:b/>
          <w:bCs/>
          <w:sz w:val="24"/>
          <w:szCs w:val="24"/>
        </w:rPr>
        <w:t>La séparation de la médecine et de la pharmacie</w:t>
      </w:r>
    </w:p>
    <w:p w:rsidR="00003C58" w:rsidRPr="00AD06A3" w:rsidRDefault="002133CD" w:rsidP="005249C7">
      <w:pPr>
        <w:jc w:val="both"/>
        <w:rPr>
          <w:rFonts w:asciiTheme="majorBidi" w:hAnsiTheme="majorBidi" w:cstheme="majorBidi"/>
          <w:sz w:val="24"/>
          <w:szCs w:val="24"/>
        </w:rPr>
      </w:pPr>
      <w:r w:rsidRPr="00AD06A3">
        <w:rPr>
          <w:rFonts w:asciiTheme="majorBidi" w:hAnsiTheme="majorBidi" w:cstheme="majorBidi"/>
          <w:sz w:val="24"/>
          <w:szCs w:val="24"/>
        </w:rPr>
        <w:t>L’art de guérir était pratiqué le plus souvent par une seule personne.</w:t>
      </w:r>
    </w:p>
    <w:p w:rsidR="00003C58" w:rsidRPr="00AD06A3" w:rsidRDefault="002133CD" w:rsidP="005249C7">
      <w:pPr>
        <w:jc w:val="both"/>
        <w:rPr>
          <w:rFonts w:asciiTheme="majorBidi" w:hAnsiTheme="majorBidi" w:cstheme="majorBidi"/>
          <w:sz w:val="24"/>
          <w:szCs w:val="24"/>
        </w:rPr>
      </w:pPr>
      <w:r w:rsidRPr="00AD06A3">
        <w:rPr>
          <w:rFonts w:asciiTheme="majorBidi" w:hAnsiTheme="majorBidi" w:cstheme="majorBidi"/>
          <w:sz w:val="24"/>
          <w:szCs w:val="24"/>
        </w:rPr>
        <w:t xml:space="preserve"> Cette personne devait donc trouver elle-même les remèdes et les administrer.</w:t>
      </w:r>
    </w:p>
    <w:p w:rsidR="00003C58" w:rsidRPr="00AD06A3" w:rsidRDefault="002133CD" w:rsidP="005249C7">
      <w:pPr>
        <w:jc w:val="both"/>
        <w:rPr>
          <w:rFonts w:asciiTheme="majorBidi" w:hAnsiTheme="majorBidi" w:cstheme="majorBidi"/>
          <w:sz w:val="24"/>
          <w:szCs w:val="24"/>
        </w:rPr>
      </w:pPr>
      <w:r w:rsidRPr="00AD06A3">
        <w:rPr>
          <w:rFonts w:asciiTheme="majorBidi" w:hAnsiTheme="majorBidi" w:cstheme="majorBidi"/>
          <w:sz w:val="24"/>
          <w:szCs w:val="24"/>
        </w:rPr>
        <w:t>Au VIe siècle, le pape Pelage II interdit aux moines le métier d’apothicaire (du latin apotec, boutique, lieu de dépôt).</w:t>
      </w:r>
    </w:p>
    <w:p w:rsidR="00003C58" w:rsidRPr="00AD06A3" w:rsidRDefault="002133CD" w:rsidP="005249C7">
      <w:pPr>
        <w:jc w:val="both"/>
        <w:rPr>
          <w:rFonts w:asciiTheme="majorBidi" w:hAnsiTheme="majorBidi" w:cstheme="majorBidi"/>
          <w:sz w:val="24"/>
          <w:szCs w:val="24"/>
        </w:rPr>
      </w:pPr>
      <w:r w:rsidRPr="00AD06A3">
        <w:rPr>
          <w:rFonts w:asciiTheme="majorBidi" w:hAnsiTheme="majorBidi" w:cstheme="majorBidi"/>
          <w:sz w:val="24"/>
          <w:szCs w:val="24"/>
        </w:rPr>
        <w:t xml:space="preserve">Les apothicaires ont été tout d’abord une catégorie de marchands de drogues végétales, spécialisés dans la vente des matières premières pour la confection des médicaments. </w:t>
      </w:r>
    </w:p>
    <w:p w:rsidR="00003C58" w:rsidRPr="00AD06A3" w:rsidRDefault="002133CD" w:rsidP="005249C7">
      <w:pPr>
        <w:jc w:val="both"/>
        <w:rPr>
          <w:rFonts w:asciiTheme="majorBidi" w:hAnsiTheme="majorBidi" w:cstheme="majorBidi"/>
          <w:sz w:val="24"/>
          <w:szCs w:val="24"/>
        </w:rPr>
      </w:pPr>
      <w:r w:rsidRPr="00AD06A3">
        <w:rPr>
          <w:rFonts w:asciiTheme="majorBidi" w:hAnsiTheme="majorBidi" w:cstheme="majorBidi"/>
          <w:sz w:val="24"/>
          <w:szCs w:val="24"/>
        </w:rPr>
        <w:t>Un Edit de Charles VII en 1484 leur applique le régime des corporations.</w:t>
      </w:r>
    </w:p>
    <w:p w:rsidR="00003C58" w:rsidRPr="00AD06A3" w:rsidRDefault="002133CD" w:rsidP="005249C7">
      <w:pPr>
        <w:jc w:val="both"/>
        <w:rPr>
          <w:rFonts w:asciiTheme="majorBidi" w:hAnsiTheme="majorBidi" w:cstheme="majorBidi"/>
          <w:sz w:val="24"/>
          <w:szCs w:val="24"/>
        </w:rPr>
      </w:pPr>
      <w:r w:rsidRPr="00AD06A3">
        <w:rPr>
          <w:rFonts w:asciiTheme="majorBidi" w:hAnsiTheme="majorBidi" w:cstheme="majorBidi"/>
          <w:sz w:val="24"/>
          <w:szCs w:val="24"/>
        </w:rPr>
        <w:t xml:space="preserve"> Les apothicaires auront pour rôle de veiller à la bonne qualité des drogues, et de protéger les patients en luttant contre les charlatans. </w:t>
      </w:r>
    </w:p>
    <w:p w:rsidR="00723254" w:rsidRPr="00AD06A3" w:rsidRDefault="005249C7" w:rsidP="005249C7">
      <w:pPr>
        <w:jc w:val="both"/>
        <w:rPr>
          <w:rFonts w:asciiTheme="majorBidi" w:hAnsiTheme="majorBidi" w:cstheme="majorBidi"/>
          <w:sz w:val="24"/>
          <w:szCs w:val="24"/>
        </w:rPr>
      </w:pPr>
      <w:r w:rsidRPr="00AD06A3">
        <w:rPr>
          <w:rFonts w:asciiTheme="majorBidi" w:hAnsiTheme="majorBidi" w:cstheme="majorBidi"/>
          <w:sz w:val="24"/>
          <w:szCs w:val="24"/>
        </w:rPr>
        <w:t>La Déclaration royale du 25 avril 1777 sépare les métiers d’apothicaires d’épiciers ; la préparation et la vente des drogues deviennent ainsi la spécialité des apothicaires, auxiliaires des médecins.</w:t>
      </w:r>
    </w:p>
    <w:p w:rsidR="00003C58" w:rsidRPr="00AD06A3" w:rsidRDefault="002133CD" w:rsidP="001B1F4C">
      <w:pPr>
        <w:jc w:val="both"/>
        <w:rPr>
          <w:rFonts w:asciiTheme="majorBidi" w:hAnsiTheme="majorBidi" w:cstheme="majorBidi"/>
          <w:sz w:val="24"/>
          <w:szCs w:val="24"/>
        </w:rPr>
      </w:pPr>
      <w:r w:rsidRPr="00AD06A3">
        <w:rPr>
          <w:rFonts w:asciiTheme="majorBidi" w:hAnsiTheme="majorBidi" w:cstheme="majorBidi"/>
          <w:sz w:val="24"/>
          <w:szCs w:val="24"/>
        </w:rPr>
        <w:t>La </w:t>
      </w:r>
      <w:hyperlink r:id="rId8" w:history="1">
        <w:r w:rsidRPr="00AD06A3">
          <w:rPr>
            <w:rStyle w:val="Lienhypertexte"/>
            <w:rFonts w:asciiTheme="majorBidi" w:hAnsiTheme="majorBidi" w:cstheme="majorBidi"/>
            <w:color w:val="auto"/>
            <w:sz w:val="24"/>
            <w:szCs w:val="24"/>
            <w:u w:val="none"/>
          </w:rPr>
          <w:t>pharmacie</w:t>
        </w:r>
      </w:hyperlink>
      <w:r w:rsidRPr="00AD06A3">
        <w:rPr>
          <w:rFonts w:asciiTheme="majorBidi" w:hAnsiTheme="majorBidi" w:cstheme="majorBidi"/>
          <w:sz w:val="24"/>
          <w:szCs w:val="24"/>
        </w:rPr>
        <w:t> la plus ancienne recensée dans l’histoire date de </w:t>
      </w:r>
      <w:hyperlink r:id="rId9" w:history="1">
        <w:r w:rsidRPr="00AD06A3">
          <w:rPr>
            <w:rStyle w:val="Lienhypertexte"/>
            <w:rFonts w:asciiTheme="majorBidi" w:hAnsiTheme="majorBidi" w:cstheme="majorBidi"/>
            <w:color w:val="auto"/>
            <w:sz w:val="24"/>
            <w:szCs w:val="24"/>
            <w:u w:val="none"/>
          </w:rPr>
          <w:t>754</w:t>
        </w:r>
      </w:hyperlink>
      <w:r w:rsidRPr="00AD06A3">
        <w:rPr>
          <w:rFonts w:asciiTheme="majorBidi" w:hAnsiTheme="majorBidi" w:cstheme="majorBidi"/>
          <w:sz w:val="24"/>
          <w:szCs w:val="24"/>
        </w:rPr>
        <w:t> . Ouverte à </w:t>
      </w:r>
      <w:hyperlink r:id="rId10" w:history="1">
        <w:r w:rsidRPr="00AD06A3">
          <w:rPr>
            <w:rStyle w:val="Lienhypertexte"/>
            <w:rFonts w:asciiTheme="majorBidi" w:hAnsiTheme="majorBidi" w:cstheme="majorBidi"/>
            <w:color w:val="auto"/>
            <w:sz w:val="24"/>
            <w:szCs w:val="24"/>
            <w:u w:val="none"/>
          </w:rPr>
          <w:t>Bagdad</w:t>
        </w:r>
      </w:hyperlink>
      <w:r w:rsidRPr="00AD06A3">
        <w:rPr>
          <w:rFonts w:asciiTheme="majorBidi" w:hAnsiTheme="majorBidi" w:cstheme="majorBidi"/>
          <w:sz w:val="24"/>
          <w:szCs w:val="24"/>
        </w:rPr>
        <w:t> par des pharmaciens arabes, elle a rapidement été rejointe par d’autres, initialement dans le monde </w:t>
      </w:r>
      <w:hyperlink r:id="rId11" w:history="1">
        <w:r w:rsidRPr="00AD06A3">
          <w:rPr>
            <w:rStyle w:val="Lienhypertexte"/>
            <w:rFonts w:asciiTheme="majorBidi" w:hAnsiTheme="majorBidi" w:cstheme="majorBidi"/>
            <w:color w:val="auto"/>
            <w:sz w:val="24"/>
            <w:szCs w:val="24"/>
            <w:u w:val="none"/>
          </w:rPr>
          <w:t>médiéval</w:t>
        </w:r>
      </w:hyperlink>
      <w:r w:rsidRPr="00AD06A3">
        <w:rPr>
          <w:rFonts w:asciiTheme="majorBidi" w:hAnsiTheme="majorBidi" w:cstheme="majorBidi"/>
          <w:sz w:val="24"/>
          <w:szCs w:val="24"/>
        </w:rPr>
        <w:t> </w:t>
      </w:r>
      <w:hyperlink r:id="rId12" w:history="1">
        <w:r w:rsidRPr="00AD06A3">
          <w:rPr>
            <w:rStyle w:val="Lienhypertexte"/>
            <w:rFonts w:asciiTheme="majorBidi" w:hAnsiTheme="majorBidi" w:cstheme="majorBidi"/>
            <w:color w:val="auto"/>
            <w:sz w:val="24"/>
            <w:szCs w:val="24"/>
            <w:u w:val="none"/>
          </w:rPr>
          <w:t>islamique</w:t>
        </w:r>
      </w:hyperlink>
      <w:r w:rsidRPr="00AD06A3">
        <w:rPr>
          <w:rFonts w:asciiTheme="majorBidi" w:hAnsiTheme="majorBidi" w:cstheme="majorBidi"/>
          <w:sz w:val="24"/>
          <w:szCs w:val="24"/>
        </w:rPr>
        <w:t> et, par la suite, en </w:t>
      </w:r>
      <w:hyperlink r:id="rId13" w:history="1">
        <w:r w:rsidRPr="00AD06A3">
          <w:rPr>
            <w:rStyle w:val="Lienhypertexte"/>
            <w:rFonts w:asciiTheme="majorBidi" w:hAnsiTheme="majorBidi" w:cstheme="majorBidi"/>
            <w:color w:val="auto"/>
            <w:sz w:val="24"/>
            <w:szCs w:val="24"/>
            <w:u w:val="none"/>
          </w:rPr>
          <w:t>Europe</w:t>
        </w:r>
      </w:hyperlink>
      <w:r w:rsidRPr="00AD06A3">
        <w:rPr>
          <w:rFonts w:asciiTheme="majorBidi" w:hAnsiTheme="majorBidi" w:cstheme="majorBidi"/>
          <w:sz w:val="24"/>
          <w:szCs w:val="24"/>
        </w:rPr>
        <w:t>.</w:t>
      </w:r>
    </w:p>
    <w:p w:rsidR="005249C7" w:rsidRPr="00AD06A3" w:rsidRDefault="00B44C20" w:rsidP="00B44C20">
      <w:pPr>
        <w:jc w:val="both"/>
        <w:rPr>
          <w:rFonts w:asciiTheme="majorBidi" w:hAnsiTheme="majorBidi" w:cstheme="majorBidi"/>
          <w:b/>
          <w:bCs/>
          <w:sz w:val="24"/>
          <w:szCs w:val="24"/>
        </w:rPr>
      </w:pPr>
      <w:r w:rsidRPr="00AD06A3">
        <w:rPr>
          <w:rFonts w:asciiTheme="majorBidi" w:hAnsiTheme="majorBidi" w:cstheme="majorBidi"/>
          <w:b/>
          <w:bCs/>
          <w:sz w:val="24"/>
          <w:szCs w:val="24"/>
        </w:rPr>
        <w:t>Industrialisation du médicament</w:t>
      </w:r>
    </w:p>
    <w:p w:rsidR="00003C58" w:rsidRPr="00AD06A3" w:rsidRDefault="002133CD" w:rsidP="002D55E3">
      <w:pPr>
        <w:jc w:val="both"/>
        <w:rPr>
          <w:rFonts w:asciiTheme="majorBidi" w:hAnsiTheme="majorBidi" w:cstheme="majorBidi"/>
          <w:sz w:val="24"/>
          <w:szCs w:val="24"/>
        </w:rPr>
      </w:pPr>
      <w:r w:rsidRPr="00AD06A3">
        <w:rPr>
          <w:rFonts w:asciiTheme="majorBidi" w:hAnsiTheme="majorBidi" w:cstheme="majorBidi"/>
          <w:sz w:val="24"/>
          <w:szCs w:val="24"/>
        </w:rPr>
        <w:t>Jusqu'au milieu du XIX</w:t>
      </w:r>
      <w:r w:rsidRPr="00AD06A3">
        <w:rPr>
          <w:rFonts w:asciiTheme="majorBidi" w:hAnsiTheme="majorBidi" w:cstheme="majorBidi"/>
          <w:sz w:val="24"/>
          <w:szCs w:val="24"/>
          <w:vertAlign w:val="superscript"/>
        </w:rPr>
        <w:t>e</w:t>
      </w:r>
      <w:r w:rsidRPr="00AD06A3">
        <w:rPr>
          <w:rFonts w:asciiTheme="majorBidi" w:hAnsiTheme="majorBidi" w:cstheme="majorBidi"/>
          <w:sz w:val="24"/>
          <w:szCs w:val="24"/>
        </w:rPr>
        <w:t xml:space="preserve"> siècle, les médicaments étaient fabriqués par chaque pharmacien, ou apothicaire à partir de diverses substances végétales, voire minérales. </w:t>
      </w:r>
    </w:p>
    <w:p w:rsidR="00003C58" w:rsidRPr="00AD06A3" w:rsidRDefault="002133CD" w:rsidP="007F42B7">
      <w:pPr>
        <w:jc w:val="both"/>
        <w:rPr>
          <w:rFonts w:asciiTheme="majorBidi" w:hAnsiTheme="majorBidi" w:cstheme="majorBidi"/>
          <w:sz w:val="24"/>
          <w:szCs w:val="24"/>
        </w:rPr>
      </w:pPr>
      <w:r w:rsidRPr="00AD06A3">
        <w:rPr>
          <w:rFonts w:asciiTheme="majorBidi" w:hAnsiTheme="majorBidi" w:cstheme="majorBidi"/>
          <w:sz w:val="24"/>
          <w:szCs w:val="24"/>
        </w:rPr>
        <w:t xml:space="preserve">L'industrie pharmaceutique moderne est née à la fin du XIXe siècle avec le développement des médicaments de synthèse issus de la chimie. </w:t>
      </w:r>
    </w:p>
    <w:p w:rsidR="00B44C20" w:rsidRPr="00AD06A3" w:rsidRDefault="007F42B7" w:rsidP="007F42B7">
      <w:pPr>
        <w:jc w:val="both"/>
        <w:rPr>
          <w:rFonts w:asciiTheme="majorBidi" w:hAnsiTheme="majorBidi" w:cstheme="majorBidi"/>
          <w:sz w:val="24"/>
          <w:szCs w:val="24"/>
        </w:rPr>
      </w:pPr>
      <w:r w:rsidRPr="00AD06A3">
        <w:rPr>
          <w:rFonts w:asciiTheme="majorBidi" w:hAnsiTheme="majorBidi" w:cstheme="majorBidi"/>
          <w:sz w:val="24"/>
          <w:szCs w:val="24"/>
        </w:rPr>
        <w:t>Les grands laboratoires pharmaceutiques mondiaux tirent en général leur origine du développement de la chimie</w:t>
      </w:r>
    </w:p>
    <w:p w:rsidR="00003C58" w:rsidRPr="00AD06A3" w:rsidRDefault="002133CD" w:rsidP="00EF6DF8">
      <w:pPr>
        <w:jc w:val="both"/>
        <w:rPr>
          <w:rFonts w:asciiTheme="majorBidi" w:hAnsiTheme="majorBidi" w:cstheme="majorBidi"/>
          <w:sz w:val="24"/>
          <w:szCs w:val="24"/>
        </w:rPr>
      </w:pPr>
      <w:r w:rsidRPr="00AD06A3">
        <w:rPr>
          <w:rFonts w:asciiTheme="majorBidi" w:hAnsiTheme="majorBidi" w:cstheme="majorBidi"/>
          <w:sz w:val="24"/>
          <w:szCs w:val="24"/>
        </w:rPr>
        <w:lastRenderedPageBreak/>
        <w:t>Au xix</w:t>
      </w:r>
      <w:r w:rsidRPr="00AD06A3">
        <w:rPr>
          <w:rFonts w:asciiTheme="majorBidi" w:hAnsiTheme="majorBidi" w:cstheme="majorBidi"/>
          <w:sz w:val="24"/>
          <w:szCs w:val="24"/>
          <w:vertAlign w:val="superscript"/>
        </w:rPr>
        <w:t>e</w:t>
      </w:r>
      <w:r w:rsidRPr="00AD06A3">
        <w:rPr>
          <w:rFonts w:asciiTheme="majorBidi" w:hAnsiTheme="majorBidi" w:cstheme="majorBidi"/>
          <w:sz w:val="24"/>
          <w:szCs w:val="24"/>
        </w:rPr>
        <w:t xml:space="preserve"> siècle, nombre de pharmacies européennes et nord-américaines sont devenues des compagnies pharmaceutiques à part entière, et, de fait, la plupart des compagnies pharmaceutiques actuelles ont été fondées à cette époque </w:t>
      </w:r>
    </w:p>
    <w:p w:rsidR="00003C58" w:rsidRPr="00AD06A3" w:rsidRDefault="002133CD" w:rsidP="001C3FA3">
      <w:pPr>
        <w:jc w:val="both"/>
        <w:rPr>
          <w:rFonts w:asciiTheme="majorBidi" w:hAnsiTheme="majorBidi" w:cstheme="majorBidi"/>
          <w:sz w:val="24"/>
          <w:szCs w:val="24"/>
        </w:rPr>
      </w:pPr>
      <w:r w:rsidRPr="00AD06A3">
        <w:rPr>
          <w:rFonts w:asciiTheme="majorBidi" w:hAnsiTheme="majorBidi" w:cstheme="majorBidi"/>
          <w:sz w:val="24"/>
          <w:szCs w:val="24"/>
        </w:rPr>
        <w:t>L'</w:t>
      </w:r>
      <w:r w:rsidRPr="00AD06A3">
        <w:rPr>
          <w:rFonts w:asciiTheme="majorBidi" w:hAnsiTheme="majorBidi" w:cstheme="majorBidi"/>
          <w:b/>
          <w:bCs/>
          <w:sz w:val="24"/>
          <w:szCs w:val="24"/>
        </w:rPr>
        <w:t>industrie pharmaceutique</w:t>
      </w:r>
      <w:r w:rsidRPr="00AD06A3">
        <w:rPr>
          <w:rFonts w:asciiTheme="majorBidi" w:hAnsiTheme="majorBidi" w:cstheme="majorBidi"/>
          <w:sz w:val="24"/>
          <w:szCs w:val="24"/>
        </w:rPr>
        <w:t> est le secteur économique qui regroupe les activités de recherche, de fabrication et de commercialisation des médicaments pour la médecine humaine ou vétérinaire. Cette activité est exercée par les laboratoires pharmaceutiques et les sociétés de biotechnologie.</w:t>
      </w:r>
    </w:p>
    <w:p w:rsidR="00003C58" w:rsidRPr="00AD06A3" w:rsidRDefault="002133CD" w:rsidP="002B317B">
      <w:pPr>
        <w:jc w:val="both"/>
        <w:rPr>
          <w:rFonts w:asciiTheme="majorBidi" w:hAnsiTheme="majorBidi" w:cstheme="majorBidi"/>
          <w:sz w:val="24"/>
          <w:szCs w:val="24"/>
        </w:rPr>
      </w:pPr>
      <w:r w:rsidRPr="00AD06A3">
        <w:rPr>
          <w:rFonts w:asciiTheme="majorBidi" w:hAnsiTheme="majorBidi" w:cstheme="majorBidi"/>
          <w:sz w:val="24"/>
          <w:szCs w:val="24"/>
        </w:rPr>
        <w:t xml:space="preserve">Les pharmaciens vont se lancer dans la fabrication industrielle des médicaments, en collaboration avec des chimistes. D’où la proximité entre industrie pharmaceutique et industrie chimique, qui a perduré très longtemps. </w:t>
      </w:r>
    </w:p>
    <w:p w:rsidR="00003C58" w:rsidRPr="00AD06A3" w:rsidRDefault="002133CD" w:rsidP="006F5E88">
      <w:pPr>
        <w:jc w:val="both"/>
        <w:rPr>
          <w:rFonts w:asciiTheme="majorBidi" w:hAnsiTheme="majorBidi" w:cstheme="majorBidi"/>
          <w:sz w:val="24"/>
          <w:szCs w:val="24"/>
        </w:rPr>
      </w:pPr>
      <w:r w:rsidRPr="00AD06A3">
        <w:rPr>
          <w:rFonts w:asciiTheme="majorBidi" w:hAnsiTheme="majorBidi" w:cstheme="majorBidi"/>
          <w:sz w:val="24"/>
          <w:szCs w:val="24"/>
        </w:rPr>
        <w:t xml:space="preserve">En Allemagne, l’industrie pharmaceutique nait de la division de l’industrie chimique (Bayer). En France, la première grande loi relative à l’exercice de la pharmacie et applicable sur l’ensemble du territoire date du Consulat – Loi du 21 Germinal an XI (11 avril 1803). Cette loi, qui restera en vigueur pendant 138 ans encadre les médicaments préparés à l’officine, sur prescription médicale, par le pharmacien. Or cette loi n’encadrait que l’officine. </w:t>
      </w:r>
    </w:p>
    <w:p w:rsidR="00003C58" w:rsidRPr="00AD06A3" w:rsidRDefault="002133CD" w:rsidP="006F5E88">
      <w:pPr>
        <w:jc w:val="both"/>
        <w:rPr>
          <w:rFonts w:asciiTheme="majorBidi" w:hAnsiTheme="majorBidi" w:cstheme="majorBidi"/>
          <w:sz w:val="24"/>
          <w:szCs w:val="24"/>
        </w:rPr>
      </w:pPr>
      <w:r w:rsidRPr="00AD06A3">
        <w:rPr>
          <w:rFonts w:asciiTheme="majorBidi" w:hAnsiTheme="majorBidi" w:cstheme="majorBidi"/>
          <w:sz w:val="24"/>
          <w:szCs w:val="24"/>
        </w:rPr>
        <w:t>L’industrie pharmaceutique d’origine française est une exception car née de l’officine alors que, dans les principaux pays européens, elle est issue de l’industrie chimique.</w:t>
      </w:r>
    </w:p>
    <w:p w:rsidR="00003C58" w:rsidRPr="00AD06A3" w:rsidRDefault="002133CD" w:rsidP="000B4D95">
      <w:pPr>
        <w:jc w:val="both"/>
        <w:rPr>
          <w:rFonts w:asciiTheme="majorBidi" w:hAnsiTheme="majorBidi" w:cstheme="majorBidi"/>
          <w:sz w:val="24"/>
          <w:szCs w:val="24"/>
        </w:rPr>
      </w:pPr>
      <w:r w:rsidRPr="00AD06A3">
        <w:rPr>
          <w:rFonts w:asciiTheme="majorBidi" w:hAnsiTheme="majorBidi" w:cstheme="majorBidi"/>
          <w:sz w:val="24"/>
          <w:szCs w:val="24"/>
        </w:rPr>
        <w:t>Aux xx</w:t>
      </w:r>
      <w:r w:rsidRPr="00AD06A3">
        <w:rPr>
          <w:rFonts w:asciiTheme="majorBidi" w:hAnsiTheme="majorBidi" w:cstheme="majorBidi"/>
          <w:sz w:val="24"/>
          <w:szCs w:val="24"/>
          <w:vertAlign w:val="superscript"/>
        </w:rPr>
        <w:t>e</w:t>
      </w:r>
      <w:r w:rsidRPr="00AD06A3">
        <w:rPr>
          <w:rFonts w:asciiTheme="majorBidi" w:hAnsiTheme="majorBidi" w:cstheme="majorBidi"/>
          <w:sz w:val="24"/>
          <w:szCs w:val="24"/>
        </w:rPr>
        <w:t> siècle, les découvertes centrales des années 1920 et des années 1930 dans le domaine de la médecine, telles que la </w:t>
      </w:r>
      <w:hyperlink r:id="rId14" w:history="1">
        <w:r w:rsidRPr="00AD06A3">
          <w:rPr>
            <w:rStyle w:val="Lienhypertexte"/>
            <w:rFonts w:asciiTheme="majorBidi" w:hAnsiTheme="majorBidi" w:cstheme="majorBidi"/>
            <w:color w:val="auto"/>
            <w:sz w:val="24"/>
            <w:szCs w:val="24"/>
            <w:u w:val="none"/>
          </w:rPr>
          <w:t>pénicilline</w:t>
        </w:r>
      </w:hyperlink>
      <w:r w:rsidRPr="00AD06A3">
        <w:rPr>
          <w:rFonts w:asciiTheme="majorBidi" w:hAnsiTheme="majorBidi" w:cstheme="majorBidi"/>
          <w:sz w:val="24"/>
          <w:szCs w:val="24"/>
        </w:rPr>
        <w:t> et l’</w:t>
      </w:r>
      <w:hyperlink r:id="rId15" w:history="1">
        <w:r w:rsidRPr="00AD06A3">
          <w:rPr>
            <w:rStyle w:val="Lienhypertexte"/>
            <w:rFonts w:asciiTheme="majorBidi" w:hAnsiTheme="majorBidi" w:cstheme="majorBidi"/>
            <w:color w:val="auto"/>
            <w:sz w:val="24"/>
            <w:szCs w:val="24"/>
            <w:u w:val="none"/>
          </w:rPr>
          <w:t>insuline</w:t>
        </w:r>
      </w:hyperlink>
      <w:r w:rsidRPr="00AD06A3">
        <w:rPr>
          <w:rFonts w:asciiTheme="majorBidi" w:hAnsiTheme="majorBidi" w:cstheme="majorBidi"/>
          <w:sz w:val="24"/>
          <w:szCs w:val="24"/>
        </w:rPr>
        <w:t>, commencent alors à être produites en quantité industrielle et distribuées au détail. La Suisse, l’Allemagne et l’Italie ont des industries particulièrement puissantes, suivies de près par le Royaume-Uni, les États-Unis, la Belgique et les Pays-Bas.</w:t>
      </w:r>
    </w:p>
    <w:p w:rsidR="00003C58" w:rsidRPr="00AD06A3" w:rsidRDefault="002133CD" w:rsidP="005551CA">
      <w:pPr>
        <w:jc w:val="both"/>
        <w:rPr>
          <w:rFonts w:asciiTheme="majorBidi" w:hAnsiTheme="majorBidi" w:cstheme="majorBidi"/>
          <w:sz w:val="24"/>
          <w:szCs w:val="24"/>
        </w:rPr>
      </w:pPr>
      <w:r w:rsidRPr="00AD06A3">
        <w:rPr>
          <w:rFonts w:asciiTheme="majorBidi" w:hAnsiTheme="majorBidi" w:cstheme="majorBidi"/>
          <w:sz w:val="24"/>
          <w:szCs w:val="24"/>
        </w:rPr>
        <w:t>L’industrie pharmaceutique se développe sérieusement à partir des années 1950 à la suite du développement d’une approche systématique et scientifique, d’une meilleure compréhension du corps humain (en particulier avec l’</w:t>
      </w:r>
      <w:hyperlink r:id="rId16" w:history="1">
        <w:r w:rsidRPr="00AD06A3">
          <w:rPr>
            <w:rStyle w:val="Lienhypertexte"/>
            <w:rFonts w:asciiTheme="majorBidi" w:hAnsiTheme="majorBidi" w:cstheme="majorBidi"/>
            <w:color w:val="auto"/>
            <w:sz w:val="24"/>
            <w:szCs w:val="24"/>
            <w:u w:val="none"/>
          </w:rPr>
          <w:t>ADN</w:t>
        </w:r>
      </w:hyperlink>
      <w:r w:rsidRPr="00AD06A3">
        <w:rPr>
          <w:rFonts w:asciiTheme="majorBidi" w:hAnsiTheme="majorBidi" w:cstheme="majorBidi"/>
          <w:sz w:val="24"/>
          <w:szCs w:val="24"/>
        </w:rPr>
        <w:t>) ainsi que l’apparition de procédés manufacturiers plus sophistiqués.</w:t>
      </w:r>
    </w:p>
    <w:p w:rsidR="00003C58" w:rsidRPr="00AD06A3" w:rsidRDefault="002133CD" w:rsidP="00006C75">
      <w:pPr>
        <w:jc w:val="both"/>
        <w:rPr>
          <w:rFonts w:asciiTheme="majorBidi" w:hAnsiTheme="majorBidi" w:cstheme="majorBidi"/>
          <w:sz w:val="24"/>
          <w:szCs w:val="24"/>
        </w:rPr>
      </w:pPr>
      <w:r w:rsidRPr="00AD06A3">
        <w:rPr>
          <w:rFonts w:asciiTheme="majorBidi" w:hAnsiTheme="majorBidi" w:cstheme="majorBidi"/>
          <w:sz w:val="24"/>
          <w:szCs w:val="24"/>
        </w:rPr>
        <w:t>Durant les années 1950, plusieurs nouveaux médicaments sont développés et sont ensuite, dans les années 1960, distribués en grande quantité. Parmi ceux-là, on compte la première forme de </w:t>
      </w:r>
      <w:hyperlink r:id="rId17" w:history="1">
        <w:r w:rsidRPr="00AD06A3">
          <w:rPr>
            <w:rStyle w:val="Lienhypertexte"/>
            <w:rFonts w:asciiTheme="majorBidi" w:hAnsiTheme="majorBidi" w:cstheme="majorBidi"/>
            <w:color w:val="auto"/>
            <w:sz w:val="24"/>
            <w:szCs w:val="24"/>
            <w:u w:val="none"/>
          </w:rPr>
          <w:t>contraception orale</w:t>
        </w:r>
      </w:hyperlink>
      <w:r w:rsidRPr="00AD06A3">
        <w:rPr>
          <w:rFonts w:asciiTheme="majorBidi" w:hAnsiTheme="majorBidi" w:cstheme="majorBidi"/>
          <w:sz w:val="24"/>
          <w:szCs w:val="24"/>
        </w:rPr>
        <w:t>, « la Pilule », la </w:t>
      </w:r>
      <w:hyperlink r:id="rId18" w:history="1">
        <w:r w:rsidRPr="00AD06A3">
          <w:rPr>
            <w:rStyle w:val="Lienhypertexte"/>
            <w:rFonts w:asciiTheme="majorBidi" w:hAnsiTheme="majorBidi" w:cstheme="majorBidi"/>
            <w:color w:val="auto"/>
            <w:sz w:val="24"/>
            <w:szCs w:val="24"/>
            <w:u w:val="none"/>
          </w:rPr>
          <w:t>Cortisone</w:t>
        </w:r>
      </w:hyperlink>
      <w:r w:rsidRPr="00AD06A3">
        <w:rPr>
          <w:rFonts w:asciiTheme="majorBidi" w:hAnsiTheme="majorBidi" w:cstheme="majorBidi"/>
          <w:sz w:val="24"/>
          <w:szCs w:val="24"/>
        </w:rPr>
        <w:t> ainsi que des médicaments pour le contrôle de la pression artérielle et pour d’autres maladies cardiaques</w:t>
      </w:r>
    </w:p>
    <w:p w:rsidR="005551CA" w:rsidRPr="00AD06A3" w:rsidRDefault="00E344FF" w:rsidP="00E344FF">
      <w:pPr>
        <w:jc w:val="both"/>
        <w:rPr>
          <w:rFonts w:asciiTheme="majorBidi" w:hAnsiTheme="majorBidi" w:cstheme="majorBidi"/>
          <w:sz w:val="24"/>
          <w:szCs w:val="24"/>
        </w:rPr>
      </w:pPr>
      <w:r w:rsidRPr="00AD06A3">
        <w:rPr>
          <w:rFonts w:asciiTheme="majorBidi" w:hAnsiTheme="majorBidi" w:cstheme="majorBidi"/>
          <w:sz w:val="24"/>
          <w:szCs w:val="24"/>
        </w:rPr>
        <w:t>Le domaine des médicaments pour les maladies psychiatriques et dépressives se développe aussi. Le </w:t>
      </w:r>
      <w:hyperlink r:id="rId19" w:history="1">
        <w:r w:rsidRPr="00AD06A3">
          <w:rPr>
            <w:rStyle w:val="Lienhypertexte"/>
            <w:rFonts w:asciiTheme="majorBidi" w:hAnsiTheme="majorBidi" w:cstheme="majorBidi"/>
            <w:color w:val="auto"/>
            <w:sz w:val="24"/>
            <w:szCs w:val="24"/>
            <w:u w:val="none"/>
          </w:rPr>
          <w:t>Valium</w:t>
        </w:r>
      </w:hyperlink>
      <w:r w:rsidRPr="00AD06A3">
        <w:rPr>
          <w:rFonts w:asciiTheme="majorBidi" w:hAnsiTheme="majorBidi" w:cstheme="majorBidi"/>
          <w:sz w:val="24"/>
          <w:szCs w:val="24"/>
        </w:rPr>
        <w:t> (diazepam) est découvert en 1960 et commence à être prescrit dès 1963, devenant alors le médicament le plus prescrit de l’histoire de la pharmacie.</w:t>
      </w:r>
    </w:p>
    <w:p w:rsidR="00003C58" w:rsidRPr="00AD06A3" w:rsidRDefault="002133CD" w:rsidP="0067735F">
      <w:pPr>
        <w:jc w:val="both"/>
        <w:rPr>
          <w:rFonts w:asciiTheme="majorBidi" w:hAnsiTheme="majorBidi" w:cstheme="majorBidi"/>
          <w:sz w:val="24"/>
          <w:szCs w:val="24"/>
        </w:rPr>
      </w:pPr>
      <w:r w:rsidRPr="00AD06A3">
        <w:rPr>
          <w:rFonts w:asciiTheme="majorBidi" w:hAnsiTheme="majorBidi" w:cstheme="majorBidi"/>
          <w:sz w:val="24"/>
          <w:szCs w:val="24"/>
        </w:rPr>
        <w:t xml:space="preserve">Pour encadrer le développement des compagnies pharmaceutiques, les gouvernements prennent de nombreuses mesures législatives. </w:t>
      </w:r>
    </w:p>
    <w:p w:rsidR="00003C58" w:rsidRPr="00AD06A3" w:rsidRDefault="002133CD" w:rsidP="0067735F">
      <w:pPr>
        <w:jc w:val="both"/>
        <w:rPr>
          <w:rFonts w:asciiTheme="majorBidi" w:hAnsiTheme="majorBidi" w:cstheme="majorBidi"/>
          <w:sz w:val="24"/>
          <w:szCs w:val="24"/>
        </w:rPr>
      </w:pPr>
      <w:r w:rsidRPr="00AD06A3">
        <w:rPr>
          <w:rFonts w:asciiTheme="majorBidi" w:hAnsiTheme="majorBidi" w:cstheme="majorBidi"/>
          <w:sz w:val="24"/>
          <w:szCs w:val="24"/>
        </w:rPr>
        <w:t>Aux </w:t>
      </w:r>
      <w:hyperlink r:id="rId20" w:history="1">
        <w:r w:rsidRPr="00AD06A3">
          <w:rPr>
            <w:rStyle w:val="Lienhypertexte"/>
            <w:rFonts w:asciiTheme="majorBidi" w:hAnsiTheme="majorBidi" w:cstheme="majorBidi"/>
            <w:color w:val="auto"/>
            <w:sz w:val="24"/>
            <w:szCs w:val="24"/>
            <w:u w:val="none"/>
          </w:rPr>
          <w:t>États-Unis</w:t>
        </w:r>
      </w:hyperlink>
      <w:r w:rsidRPr="00AD06A3">
        <w:rPr>
          <w:rFonts w:asciiTheme="majorBidi" w:hAnsiTheme="majorBidi" w:cstheme="majorBidi"/>
          <w:sz w:val="24"/>
          <w:szCs w:val="24"/>
        </w:rPr>
        <w:t>, la </w:t>
      </w:r>
      <w:hyperlink r:id="rId21" w:history="1">
        <w:r w:rsidRPr="00AD06A3">
          <w:rPr>
            <w:rStyle w:val="Lienhypertexte"/>
            <w:rFonts w:asciiTheme="majorBidi" w:hAnsiTheme="majorBidi" w:cstheme="majorBidi"/>
            <w:color w:val="auto"/>
            <w:sz w:val="24"/>
            <w:szCs w:val="24"/>
            <w:u w:val="none"/>
          </w:rPr>
          <w:t>Food and Drug Administration</w:t>
        </w:r>
      </w:hyperlink>
      <w:r w:rsidRPr="00AD06A3">
        <w:rPr>
          <w:rFonts w:asciiTheme="majorBidi" w:hAnsiTheme="majorBidi" w:cstheme="majorBidi"/>
          <w:sz w:val="24"/>
          <w:szCs w:val="24"/>
        </w:rPr>
        <w:t> (FDA), créée en 1906, est l'une des premières institutions étatiques à assurer le contrôle légal d'un marché jusqu'alors très libre</w:t>
      </w:r>
    </w:p>
    <w:p w:rsidR="00E344FF" w:rsidRPr="00AD06A3" w:rsidRDefault="0067735F" w:rsidP="0067735F">
      <w:pPr>
        <w:jc w:val="both"/>
        <w:rPr>
          <w:rFonts w:asciiTheme="majorBidi" w:hAnsiTheme="majorBidi" w:cstheme="majorBidi"/>
          <w:sz w:val="24"/>
          <w:szCs w:val="24"/>
        </w:rPr>
      </w:pPr>
      <w:r w:rsidRPr="00AD06A3">
        <w:rPr>
          <w:rFonts w:asciiTheme="majorBidi" w:hAnsiTheme="majorBidi" w:cstheme="majorBidi"/>
          <w:sz w:val="24"/>
          <w:szCs w:val="24"/>
        </w:rPr>
        <w:t>En France, il faudra attendre 1993 et la création de « </w:t>
      </w:r>
      <w:hyperlink r:id="rId22" w:history="1">
        <w:r w:rsidRPr="00AD06A3">
          <w:rPr>
            <w:rStyle w:val="Lienhypertexte"/>
            <w:rFonts w:asciiTheme="majorBidi" w:hAnsiTheme="majorBidi" w:cstheme="majorBidi"/>
            <w:color w:val="auto"/>
            <w:sz w:val="24"/>
            <w:szCs w:val="24"/>
            <w:u w:val="none"/>
          </w:rPr>
          <w:t>l’Agence du médicament</w:t>
        </w:r>
      </w:hyperlink>
      <w:r w:rsidRPr="00AD06A3">
        <w:rPr>
          <w:rFonts w:asciiTheme="majorBidi" w:hAnsiTheme="majorBidi" w:cstheme="majorBidi"/>
          <w:sz w:val="24"/>
          <w:szCs w:val="24"/>
        </w:rPr>
        <w:t> » (aujourd’hui ANSM) pour voir apparaître un organe semblable</w:t>
      </w:r>
    </w:p>
    <w:p w:rsidR="007F42B7" w:rsidRPr="00AD06A3" w:rsidRDefault="00D30C20" w:rsidP="00D30C20">
      <w:pPr>
        <w:jc w:val="both"/>
        <w:rPr>
          <w:rFonts w:asciiTheme="majorBidi" w:hAnsiTheme="majorBidi" w:cstheme="majorBidi"/>
          <w:b/>
          <w:bCs/>
          <w:sz w:val="24"/>
          <w:szCs w:val="24"/>
        </w:rPr>
      </w:pPr>
      <w:r w:rsidRPr="00AD06A3">
        <w:rPr>
          <w:rFonts w:asciiTheme="majorBidi" w:hAnsiTheme="majorBidi" w:cstheme="majorBidi"/>
          <w:b/>
          <w:bCs/>
          <w:sz w:val="24"/>
          <w:szCs w:val="24"/>
        </w:rPr>
        <w:t>Evolution de l’industrie du médicament</w:t>
      </w:r>
    </w:p>
    <w:p w:rsidR="00003C58" w:rsidRPr="00AD06A3" w:rsidRDefault="002133CD" w:rsidP="00453BA0">
      <w:pPr>
        <w:jc w:val="both"/>
        <w:rPr>
          <w:rFonts w:asciiTheme="majorBidi" w:hAnsiTheme="majorBidi" w:cstheme="majorBidi"/>
          <w:sz w:val="24"/>
          <w:szCs w:val="24"/>
        </w:rPr>
      </w:pPr>
      <w:r w:rsidRPr="00AD06A3">
        <w:rPr>
          <w:rFonts w:asciiTheme="majorBidi" w:hAnsiTheme="majorBidi" w:cstheme="majorBidi"/>
          <w:sz w:val="24"/>
          <w:szCs w:val="24"/>
        </w:rPr>
        <w:t>Jusqu’aux </w:t>
      </w:r>
      <w:hyperlink r:id="rId23" w:history="1">
        <w:r w:rsidRPr="00AD06A3">
          <w:rPr>
            <w:rStyle w:val="Lienhypertexte"/>
            <w:rFonts w:asciiTheme="majorBidi" w:hAnsiTheme="majorBidi" w:cstheme="majorBidi"/>
            <w:color w:val="auto"/>
            <w:sz w:val="24"/>
            <w:szCs w:val="24"/>
            <w:u w:val="none"/>
          </w:rPr>
          <w:t>années 1970</w:t>
        </w:r>
      </w:hyperlink>
      <w:r w:rsidRPr="00AD06A3">
        <w:rPr>
          <w:rFonts w:asciiTheme="majorBidi" w:hAnsiTheme="majorBidi" w:cstheme="majorBidi"/>
          <w:sz w:val="24"/>
          <w:szCs w:val="24"/>
        </w:rPr>
        <w:t>, cette industrie reste relativement circonscrite malgré un fort potentiel de croissance.</w:t>
      </w:r>
    </w:p>
    <w:p w:rsidR="00003C58" w:rsidRPr="00AD06A3" w:rsidRDefault="002133CD" w:rsidP="00453BA0">
      <w:pPr>
        <w:jc w:val="both"/>
        <w:rPr>
          <w:rFonts w:asciiTheme="majorBidi" w:hAnsiTheme="majorBidi" w:cstheme="majorBidi"/>
          <w:sz w:val="24"/>
          <w:szCs w:val="24"/>
        </w:rPr>
      </w:pPr>
      <w:r w:rsidRPr="00AD06A3">
        <w:rPr>
          <w:rFonts w:asciiTheme="majorBidi" w:hAnsiTheme="majorBidi" w:cstheme="majorBidi"/>
          <w:sz w:val="24"/>
          <w:szCs w:val="24"/>
        </w:rPr>
        <w:t>Dans le cadre de la mondialisation et de la concurrence qu'elle a exacerbé, une course aux dépôts de </w:t>
      </w:r>
      <w:hyperlink r:id="rId24" w:history="1">
        <w:r w:rsidRPr="00AD06A3">
          <w:rPr>
            <w:rStyle w:val="Lienhypertexte"/>
            <w:rFonts w:asciiTheme="majorBidi" w:hAnsiTheme="majorBidi" w:cstheme="majorBidi"/>
            <w:color w:val="auto"/>
            <w:sz w:val="24"/>
            <w:szCs w:val="24"/>
            <w:u w:val="none"/>
          </w:rPr>
          <w:t>brevets</w:t>
        </w:r>
      </w:hyperlink>
      <w:r w:rsidRPr="00AD06A3">
        <w:rPr>
          <w:rFonts w:asciiTheme="majorBidi" w:hAnsiTheme="majorBidi" w:cstheme="majorBidi"/>
          <w:sz w:val="24"/>
          <w:szCs w:val="24"/>
        </w:rPr>
        <w:t> (qui permettent de protéger à la fois des produits et des techniques de production) a encouragé vers le milieu des </w:t>
      </w:r>
      <w:hyperlink r:id="rId25" w:history="1">
        <w:r w:rsidRPr="00AD06A3">
          <w:rPr>
            <w:rStyle w:val="Lienhypertexte"/>
            <w:rFonts w:asciiTheme="majorBidi" w:hAnsiTheme="majorBidi" w:cstheme="majorBidi"/>
            <w:color w:val="auto"/>
            <w:sz w:val="24"/>
            <w:szCs w:val="24"/>
            <w:u w:val="none"/>
          </w:rPr>
          <w:t>années 1980</w:t>
        </w:r>
      </w:hyperlink>
      <w:r w:rsidRPr="00AD06A3">
        <w:rPr>
          <w:rFonts w:asciiTheme="majorBidi" w:hAnsiTheme="majorBidi" w:cstheme="majorBidi"/>
          <w:sz w:val="24"/>
          <w:szCs w:val="24"/>
        </w:rPr>
        <w:t xml:space="preserve"> et dans les pays concernés, la création de partenariats commerciaux et de rachats entre de grandes firmes et les petits laboratoires de recherche ou sart-ups qui peinent à survivre, entrainant un phénomène de concentration de la production et de la recherche pharmaceutiques, rapidement dominées par les plus grandes compagnies internationales qui maîtrisent les fonds et les structures. </w:t>
      </w:r>
    </w:p>
    <w:p w:rsidR="00BE1652" w:rsidRPr="00AD06A3" w:rsidRDefault="00E648F3" w:rsidP="00BE1652">
      <w:pPr>
        <w:jc w:val="both"/>
        <w:rPr>
          <w:rFonts w:asciiTheme="majorBidi" w:hAnsiTheme="majorBidi" w:cstheme="majorBidi"/>
          <w:sz w:val="24"/>
          <w:szCs w:val="24"/>
        </w:rPr>
      </w:pPr>
      <w:r w:rsidRPr="00AD06A3">
        <w:rPr>
          <w:rFonts w:asciiTheme="majorBidi" w:hAnsiTheme="majorBidi" w:cstheme="majorBidi"/>
          <w:sz w:val="24"/>
          <w:szCs w:val="24"/>
        </w:rPr>
        <w:t>Ce phénomène de concentration s'est par exemple traduit en France en 30 ans (1970-2009) par une chute du nombre d'entreprises pharmaceutiques alors que leur taille augmentait et leur </w:t>
      </w:r>
      <w:hyperlink r:id="rId26" w:history="1">
        <w:r w:rsidRPr="00AD06A3">
          <w:rPr>
            <w:rStyle w:val="Lienhypertexte"/>
            <w:rFonts w:asciiTheme="majorBidi" w:hAnsiTheme="majorBidi" w:cstheme="majorBidi"/>
            <w:color w:val="auto"/>
            <w:sz w:val="24"/>
            <w:szCs w:val="24"/>
            <w:u w:val="none"/>
          </w:rPr>
          <w:t>chiffre d'affaires</w:t>
        </w:r>
      </w:hyperlink>
      <w:r w:rsidRPr="00AD06A3">
        <w:rPr>
          <w:rFonts w:asciiTheme="majorBidi" w:hAnsiTheme="majorBidi" w:cstheme="majorBidi"/>
          <w:sz w:val="24"/>
          <w:szCs w:val="24"/>
        </w:rPr>
        <w:t> était presque décuplé (multiplié par 7 en valeur à prix relatifs). La mondialisation disperse aussi la production : en 1970, le chiffre d'affaires de l'industrie pharmaceutique française était essentiellement réalisé en France (87 %). Cette part n'était plus que de 53 % en 2010</w:t>
      </w:r>
    </w:p>
    <w:p w:rsidR="00003C58" w:rsidRPr="00AD06A3" w:rsidRDefault="002133CD" w:rsidP="00BE1652">
      <w:pPr>
        <w:jc w:val="both"/>
        <w:rPr>
          <w:rFonts w:asciiTheme="majorBidi" w:hAnsiTheme="majorBidi" w:cstheme="majorBidi"/>
          <w:sz w:val="24"/>
          <w:szCs w:val="24"/>
        </w:rPr>
      </w:pPr>
      <w:r w:rsidRPr="00AD06A3">
        <w:rPr>
          <w:rFonts w:asciiTheme="majorBidi" w:hAnsiTheme="majorBidi" w:cstheme="majorBidi"/>
          <w:sz w:val="24"/>
          <w:szCs w:val="24"/>
        </w:rPr>
        <w:t>Au début du XXIème siècle, de nouvelles formes de recherche et de travail  sur les médicaments laissent entrevoir de nouvelles perspectives pour le milieu pharmaceutique, dont pour les pays pauvres. Si jusqu’à présent la plupart de la recherche et du développement se basait sur la </w:t>
      </w:r>
      <w:hyperlink r:id="rId27" w:history="1">
        <w:r w:rsidRPr="00AD06A3">
          <w:rPr>
            <w:rStyle w:val="Lienhypertexte"/>
            <w:rFonts w:asciiTheme="majorBidi" w:hAnsiTheme="majorBidi" w:cstheme="majorBidi"/>
            <w:color w:val="auto"/>
            <w:sz w:val="24"/>
            <w:szCs w:val="24"/>
            <w:u w:val="none"/>
          </w:rPr>
          <w:t>chimie</w:t>
        </w:r>
      </w:hyperlink>
      <w:r w:rsidRPr="00AD06A3">
        <w:rPr>
          <w:rFonts w:asciiTheme="majorBidi" w:hAnsiTheme="majorBidi" w:cstheme="majorBidi"/>
          <w:sz w:val="24"/>
          <w:szCs w:val="24"/>
        </w:rPr>
        <w:t> et la </w:t>
      </w:r>
      <w:hyperlink r:id="rId28" w:history="1">
        <w:r w:rsidRPr="00AD06A3">
          <w:rPr>
            <w:rStyle w:val="Lienhypertexte"/>
            <w:rFonts w:asciiTheme="majorBidi" w:hAnsiTheme="majorBidi" w:cstheme="majorBidi"/>
            <w:color w:val="auto"/>
            <w:sz w:val="24"/>
            <w:szCs w:val="24"/>
            <w:u w:val="none"/>
          </w:rPr>
          <w:t>biochimie</w:t>
        </w:r>
      </w:hyperlink>
      <w:r w:rsidRPr="00AD06A3">
        <w:rPr>
          <w:rFonts w:asciiTheme="majorBidi" w:hAnsiTheme="majorBidi" w:cstheme="majorBidi"/>
          <w:sz w:val="24"/>
          <w:szCs w:val="24"/>
        </w:rPr>
        <w:t>, l'alliance de la bioinformatique, des </w:t>
      </w:r>
      <w:hyperlink r:id="rId29" w:history="1">
        <w:r w:rsidRPr="00AD06A3">
          <w:rPr>
            <w:rStyle w:val="Lienhypertexte"/>
            <w:rFonts w:asciiTheme="majorBidi" w:hAnsiTheme="majorBidi" w:cstheme="majorBidi"/>
            <w:color w:val="auto"/>
            <w:sz w:val="24"/>
            <w:szCs w:val="24"/>
            <w:u w:val="none"/>
          </w:rPr>
          <w:t>biotechnologies</w:t>
        </w:r>
      </w:hyperlink>
      <w:r w:rsidRPr="00AD06A3">
        <w:rPr>
          <w:rFonts w:asciiTheme="majorBidi" w:hAnsiTheme="majorBidi" w:cstheme="majorBidi"/>
          <w:sz w:val="24"/>
          <w:szCs w:val="24"/>
        </w:rPr>
        <w:t> et les </w:t>
      </w:r>
      <w:hyperlink r:id="rId30" w:history="1">
        <w:r w:rsidRPr="00AD06A3">
          <w:rPr>
            <w:rStyle w:val="Lienhypertexte"/>
            <w:rFonts w:asciiTheme="majorBidi" w:hAnsiTheme="majorBidi" w:cstheme="majorBidi"/>
            <w:color w:val="auto"/>
            <w:sz w:val="24"/>
            <w:szCs w:val="24"/>
            <w:u w:val="none"/>
          </w:rPr>
          <w:t>nanotechnologies</w:t>
        </w:r>
      </w:hyperlink>
      <w:r w:rsidRPr="00AD06A3">
        <w:rPr>
          <w:rFonts w:asciiTheme="majorBidi" w:hAnsiTheme="majorBidi" w:cstheme="majorBidi"/>
          <w:sz w:val="24"/>
          <w:szCs w:val="24"/>
        </w:rPr>
        <w:t xml:space="preserve"> pourraient ouvrir de nouvelles frontières </w:t>
      </w:r>
    </w:p>
    <w:p w:rsidR="0078182A" w:rsidRPr="00AD06A3" w:rsidRDefault="002133CD" w:rsidP="0078182A">
      <w:pPr>
        <w:jc w:val="both"/>
        <w:rPr>
          <w:rFonts w:asciiTheme="majorBidi" w:hAnsiTheme="majorBidi" w:cstheme="majorBidi"/>
          <w:sz w:val="24"/>
          <w:szCs w:val="24"/>
        </w:rPr>
      </w:pPr>
      <w:r w:rsidRPr="00AD06A3">
        <w:rPr>
          <w:rFonts w:asciiTheme="majorBidi" w:hAnsiTheme="majorBidi" w:cstheme="majorBidi"/>
          <w:sz w:val="24"/>
          <w:szCs w:val="24"/>
        </w:rPr>
        <w:t>Liste des 20 principaux laboratoires pharmaceutiques en termes de </w:t>
      </w:r>
      <w:hyperlink r:id="rId31" w:history="1">
        <w:r w:rsidRPr="00AD06A3">
          <w:rPr>
            <w:rStyle w:val="Lienhypertexte"/>
            <w:rFonts w:asciiTheme="majorBidi" w:hAnsiTheme="majorBidi" w:cstheme="majorBidi"/>
            <w:color w:val="auto"/>
            <w:sz w:val="24"/>
            <w:szCs w:val="24"/>
            <w:u w:val="none"/>
          </w:rPr>
          <w:t>chiffre d'affaires</w:t>
        </w:r>
      </w:hyperlink>
      <w:r w:rsidRPr="00AD06A3">
        <w:rPr>
          <w:rFonts w:asciiTheme="majorBidi" w:hAnsiTheme="majorBidi" w:cstheme="majorBidi"/>
          <w:sz w:val="24"/>
          <w:szCs w:val="24"/>
        </w:rPr>
        <w:t> (données 2012</w:t>
      </w:r>
      <w:r w:rsidR="0078182A" w:rsidRPr="00AD06A3">
        <w:rPr>
          <w:rFonts w:asciiTheme="majorBidi" w:hAnsiTheme="majorBidi" w:cstheme="majorBidi"/>
          <w:sz w:val="24"/>
          <w:szCs w:val="24"/>
        </w:rPr>
        <w:t xml:space="preserve"> en millions de dollar</w:t>
      </w:r>
      <w:r w:rsidRPr="00AD06A3">
        <w:rPr>
          <w:rFonts w:asciiTheme="majorBidi" w:hAnsiTheme="majorBidi" w:cstheme="majorBidi"/>
          <w:sz w:val="24"/>
          <w:szCs w:val="24"/>
        </w:rPr>
        <w:t>)</w:t>
      </w:r>
    </w:p>
    <w:p w:rsidR="00306B77" w:rsidRPr="00AD06A3" w:rsidRDefault="00E04DD5" w:rsidP="0078182A">
      <w:pPr>
        <w:jc w:val="both"/>
        <w:rPr>
          <w:rFonts w:asciiTheme="majorBidi" w:hAnsiTheme="majorBidi" w:cstheme="majorBidi"/>
          <w:sz w:val="24"/>
          <w:szCs w:val="24"/>
        </w:rPr>
      </w:pPr>
      <w:hyperlink r:id="rId32" w:history="1">
        <w:r w:rsidR="002133CD" w:rsidRPr="00AD06A3">
          <w:rPr>
            <w:rStyle w:val="Lienhypertexte"/>
            <w:rFonts w:asciiTheme="majorBidi" w:hAnsiTheme="majorBidi" w:cstheme="majorBidi"/>
            <w:color w:val="auto"/>
            <w:sz w:val="24"/>
            <w:szCs w:val="24"/>
            <w:u w:val="none"/>
          </w:rPr>
          <w:t>Pfizer</w:t>
        </w:r>
      </w:hyperlink>
      <w:hyperlink r:id="rId33" w:history="1">
        <w:r w:rsidR="002133CD" w:rsidRPr="00AD06A3">
          <w:rPr>
            <w:rStyle w:val="Lienhypertexte"/>
            <w:rFonts w:asciiTheme="majorBidi" w:hAnsiTheme="majorBidi" w:cstheme="majorBidi"/>
            <w:color w:val="auto"/>
            <w:sz w:val="24"/>
            <w:szCs w:val="24"/>
            <w:u w:val="none"/>
          </w:rPr>
          <w:t>États</w:t>
        </w:r>
      </w:hyperlink>
      <w:hyperlink r:id="rId34" w:history="1">
        <w:r w:rsidR="002133CD" w:rsidRPr="00AD06A3">
          <w:rPr>
            <w:rStyle w:val="Lienhypertexte"/>
            <w:rFonts w:asciiTheme="majorBidi" w:hAnsiTheme="majorBidi" w:cstheme="majorBidi"/>
            <w:color w:val="auto"/>
            <w:sz w:val="24"/>
            <w:szCs w:val="24"/>
            <w:u w:val="none"/>
          </w:rPr>
          <w:t>-Unis</w:t>
        </w:r>
      </w:hyperlink>
      <w:r w:rsidR="002133CD" w:rsidRPr="00AD06A3">
        <w:rPr>
          <w:rFonts w:asciiTheme="majorBidi" w:hAnsiTheme="majorBidi" w:cstheme="majorBidi"/>
          <w:sz w:val="24"/>
          <w:szCs w:val="24"/>
        </w:rPr>
        <w:t>57,72</w:t>
      </w:r>
      <w:hyperlink r:id="rId35" w:history="1">
        <w:r w:rsidR="002133CD" w:rsidRPr="00AD06A3">
          <w:rPr>
            <w:rStyle w:val="Lienhypertexte"/>
            <w:rFonts w:asciiTheme="majorBidi" w:hAnsiTheme="majorBidi" w:cstheme="majorBidi"/>
            <w:color w:val="auto"/>
            <w:sz w:val="24"/>
            <w:szCs w:val="24"/>
            <w:u w:val="none"/>
          </w:rPr>
          <w:t>Novartis</w:t>
        </w:r>
      </w:hyperlink>
      <w:hyperlink r:id="rId36" w:history="1">
        <w:r w:rsidR="002133CD" w:rsidRPr="00AD06A3">
          <w:rPr>
            <w:rStyle w:val="Lienhypertexte"/>
            <w:rFonts w:asciiTheme="majorBidi" w:hAnsiTheme="majorBidi" w:cstheme="majorBidi"/>
            <w:color w:val="auto"/>
            <w:sz w:val="24"/>
            <w:szCs w:val="24"/>
            <w:u w:val="none"/>
          </w:rPr>
          <w:t>Suisse</w:t>
        </w:r>
      </w:hyperlink>
      <w:r w:rsidR="002133CD" w:rsidRPr="00AD06A3">
        <w:rPr>
          <w:rFonts w:asciiTheme="majorBidi" w:hAnsiTheme="majorBidi" w:cstheme="majorBidi"/>
          <w:sz w:val="24"/>
          <w:szCs w:val="24"/>
        </w:rPr>
        <w:t>543</w:t>
      </w:r>
      <w:hyperlink r:id="rId37" w:history="1">
        <w:r w:rsidR="002133CD" w:rsidRPr="00AD06A3">
          <w:rPr>
            <w:rStyle w:val="Lienhypertexte"/>
            <w:rFonts w:asciiTheme="majorBidi" w:hAnsiTheme="majorBidi" w:cstheme="majorBidi"/>
            <w:color w:val="auto"/>
            <w:sz w:val="24"/>
            <w:szCs w:val="24"/>
            <w:u w:val="none"/>
          </w:rPr>
          <w:t xml:space="preserve">Merck &amp; </w:t>
        </w:r>
      </w:hyperlink>
      <w:hyperlink r:id="rId38" w:history="1">
        <w:r w:rsidR="002133CD" w:rsidRPr="00AD06A3">
          <w:rPr>
            <w:rStyle w:val="Lienhypertexte"/>
            <w:rFonts w:asciiTheme="majorBidi" w:hAnsiTheme="majorBidi" w:cstheme="majorBidi"/>
            <w:color w:val="auto"/>
            <w:sz w:val="24"/>
            <w:szCs w:val="24"/>
            <w:u w:val="none"/>
          </w:rPr>
          <w:t>Co.</w:t>
        </w:r>
      </w:hyperlink>
      <w:hyperlink r:id="rId39" w:history="1">
        <w:r w:rsidR="002133CD" w:rsidRPr="00AD06A3">
          <w:rPr>
            <w:rStyle w:val="Lienhypertexte"/>
            <w:rFonts w:asciiTheme="majorBidi" w:hAnsiTheme="majorBidi" w:cstheme="majorBidi"/>
            <w:color w:val="auto"/>
            <w:sz w:val="24"/>
            <w:szCs w:val="24"/>
            <w:u w:val="none"/>
          </w:rPr>
          <w:t>États-Unis</w:t>
        </w:r>
      </w:hyperlink>
      <w:r w:rsidR="002133CD" w:rsidRPr="00AD06A3">
        <w:rPr>
          <w:rFonts w:asciiTheme="majorBidi" w:hAnsiTheme="majorBidi" w:cstheme="majorBidi"/>
          <w:sz w:val="24"/>
          <w:szCs w:val="24"/>
        </w:rPr>
        <w:t>41,34</w:t>
      </w:r>
      <w:hyperlink r:id="rId40" w:history="1">
        <w:r w:rsidR="002133CD" w:rsidRPr="00AD06A3">
          <w:rPr>
            <w:rStyle w:val="Lienhypertexte"/>
            <w:rFonts w:asciiTheme="majorBidi" w:hAnsiTheme="majorBidi" w:cstheme="majorBidi"/>
            <w:color w:val="auto"/>
            <w:sz w:val="24"/>
            <w:szCs w:val="24"/>
            <w:u w:val="none"/>
          </w:rPr>
          <w:t>Sanofi</w:t>
        </w:r>
      </w:hyperlink>
      <w:hyperlink r:id="rId41" w:history="1">
        <w:r w:rsidR="002133CD" w:rsidRPr="00AD06A3">
          <w:rPr>
            <w:rStyle w:val="Lienhypertexte"/>
            <w:rFonts w:asciiTheme="majorBidi" w:hAnsiTheme="majorBidi" w:cstheme="majorBidi"/>
            <w:color w:val="auto"/>
            <w:sz w:val="24"/>
            <w:szCs w:val="24"/>
            <w:u w:val="none"/>
          </w:rPr>
          <w:t>France</w:t>
        </w:r>
      </w:hyperlink>
      <w:r w:rsidR="002133CD" w:rsidRPr="00AD06A3">
        <w:rPr>
          <w:rFonts w:asciiTheme="majorBidi" w:hAnsiTheme="majorBidi" w:cstheme="majorBidi"/>
          <w:sz w:val="24"/>
          <w:szCs w:val="24"/>
        </w:rPr>
        <w:t>375</w:t>
      </w:r>
      <w:hyperlink r:id="rId42" w:history="1">
        <w:r w:rsidR="002133CD" w:rsidRPr="00AD06A3">
          <w:rPr>
            <w:rStyle w:val="Lienhypertexte"/>
            <w:rFonts w:asciiTheme="majorBidi" w:hAnsiTheme="majorBidi" w:cstheme="majorBidi"/>
            <w:color w:val="auto"/>
            <w:sz w:val="24"/>
            <w:szCs w:val="24"/>
            <w:u w:val="none"/>
          </w:rPr>
          <w:t>Roche</w:t>
        </w:r>
      </w:hyperlink>
      <w:hyperlink r:id="rId43" w:history="1">
        <w:r w:rsidR="002133CD" w:rsidRPr="00AD06A3">
          <w:rPr>
            <w:rStyle w:val="Lienhypertexte"/>
            <w:rFonts w:asciiTheme="majorBidi" w:hAnsiTheme="majorBidi" w:cstheme="majorBidi"/>
            <w:color w:val="auto"/>
            <w:sz w:val="24"/>
            <w:szCs w:val="24"/>
            <w:u w:val="none"/>
          </w:rPr>
          <w:t>Suisse</w:t>
        </w:r>
      </w:hyperlink>
      <w:r w:rsidR="002133CD" w:rsidRPr="00AD06A3">
        <w:rPr>
          <w:rFonts w:asciiTheme="majorBidi" w:hAnsiTheme="majorBidi" w:cstheme="majorBidi"/>
          <w:sz w:val="24"/>
          <w:szCs w:val="24"/>
        </w:rPr>
        <w:t>34,96</w:t>
      </w:r>
      <w:hyperlink r:id="rId44" w:history="1">
        <w:r w:rsidR="002133CD" w:rsidRPr="00AD06A3">
          <w:rPr>
            <w:rStyle w:val="Lienhypertexte"/>
            <w:rFonts w:asciiTheme="majorBidi" w:hAnsiTheme="majorBidi" w:cstheme="majorBidi"/>
            <w:color w:val="auto"/>
            <w:sz w:val="24"/>
            <w:szCs w:val="24"/>
            <w:u w:val="none"/>
          </w:rPr>
          <w:t>GlaxoSmithKline</w:t>
        </w:r>
      </w:hyperlink>
      <w:r w:rsidR="002133CD" w:rsidRPr="00AD06A3">
        <w:rPr>
          <w:rFonts w:asciiTheme="majorBidi" w:hAnsiTheme="majorBidi" w:cstheme="majorBidi"/>
          <w:sz w:val="24"/>
          <w:szCs w:val="24"/>
        </w:rPr>
        <w:t> [GSK]</w:t>
      </w:r>
      <w:hyperlink r:id="rId45" w:history="1">
        <w:r w:rsidR="002133CD" w:rsidRPr="00AD06A3">
          <w:rPr>
            <w:rStyle w:val="Lienhypertexte"/>
            <w:rFonts w:asciiTheme="majorBidi" w:hAnsiTheme="majorBidi" w:cstheme="majorBidi"/>
            <w:color w:val="auto"/>
            <w:sz w:val="24"/>
            <w:szCs w:val="24"/>
            <w:u w:val="none"/>
          </w:rPr>
          <w:t>Royaume-Uni</w:t>
        </w:r>
      </w:hyperlink>
      <w:r w:rsidR="002133CD" w:rsidRPr="00AD06A3">
        <w:rPr>
          <w:rFonts w:asciiTheme="majorBidi" w:hAnsiTheme="majorBidi" w:cstheme="majorBidi"/>
          <w:sz w:val="24"/>
          <w:szCs w:val="24"/>
        </w:rPr>
        <w:t>34,47</w:t>
      </w:r>
      <w:hyperlink r:id="rId46" w:history="1">
        <w:r w:rsidR="002133CD" w:rsidRPr="00AD06A3">
          <w:rPr>
            <w:rStyle w:val="Lienhypertexte"/>
            <w:rFonts w:asciiTheme="majorBidi" w:hAnsiTheme="majorBidi" w:cstheme="majorBidi"/>
            <w:color w:val="auto"/>
            <w:sz w:val="24"/>
            <w:szCs w:val="24"/>
            <w:u w:val="none"/>
          </w:rPr>
          <w:t>AstraZeneca</w:t>
        </w:r>
      </w:hyperlink>
      <w:hyperlink r:id="rId47" w:history="1">
        <w:r w:rsidR="002133CD" w:rsidRPr="00AD06A3">
          <w:rPr>
            <w:rStyle w:val="Lienhypertexte"/>
            <w:rFonts w:asciiTheme="majorBidi" w:hAnsiTheme="majorBidi" w:cstheme="majorBidi"/>
            <w:color w:val="auto"/>
            <w:sz w:val="24"/>
            <w:szCs w:val="24"/>
            <w:u w:val="none"/>
          </w:rPr>
          <w:t>Royaume-Uni</w:t>
        </w:r>
      </w:hyperlink>
      <w:r w:rsidR="002133CD" w:rsidRPr="00AD06A3">
        <w:rPr>
          <w:rFonts w:asciiTheme="majorBidi" w:hAnsiTheme="majorBidi" w:cstheme="majorBidi"/>
          <w:sz w:val="24"/>
          <w:szCs w:val="24"/>
        </w:rPr>
        <w:t>33,68</w:t>
      </w:r>
      <w:hyperlink r:id="rId48" w:history="1">
        <w:r w:rsidR="002133CD" w:rsidRPr="00AD06A3">
          <w:rPr>
            <w:rStyle w:val="Lienhypertexte"/>
            <w:rFonts w:asciiTheme="majorBidi" w:hAnsiTheme="majorBidi" w:cstheme="majorBidi"/>
            <w:color w:val="auto"/>
            <w:sz w:val="24"/>
            <w:szCs w:val="24"/>
            <w:u w:val="none"/>
          </w:rPr>
          <w:t>Johnson &amp; Johnson</w:t>
        </w:r>
      </w:hyperlink>
      <w:r w:rsidR="002133CD" w:rsidRPr="00AD06A3">
        <w:rPr>
          <w:rFonts w:asciiTheme="majorBidi" w:hAnsiTheme="majorBidi" w:cstheme="majorBidi"/>
          <w:sz w:val="24"/>
          <w:szCs w:val="24"/>
        </w:rPr>
        <w:t> [JnJ]</w:t>
      </w:r>
      <w:hyperlink r:id="rId49" w:history="1">
        <w:r w:rsidR="002133CD" w:rsidRPr="00AD06A3">
          <w:rPr>
            <w:rStyle w:val="Lienhypertexte"/>
            <w:rFonts w:asciiTheme="majorBidi" w:hAnsiTheme="majorBidi" w:cstheme="majorBidi"/>
            <w:color w:val="auto"/>
            <w:sz w:val="24"/>
            <w:szCs w:val="24"/>
            <w:u w:val="none"/>
          </w:rPr>
          <w:t>États-Unis</w:t>
        </w:r>
      </w:hyperlink>
      <w:r w:rsidR="002133CD" w:rsidRPr="00AD06A3">
        <w:rPr>
          <w:rFonts w:asciiTheme="majorBidi" w:hAnsiTheme="majorBidi" w:cstheme="majorBidi"/>
          <w:sz w:val="24"/>
          <w:szCs w:val="24"/>
        </w:rPr>
        <w:t>24,49</w:t>
      </w:r>
      <w:hyperlink r:id="rId50" w:history="1">
        <w:r w:rsidR="002133CD" w:rsidRPr="00AD06A3">
          <w:rPr>
            <w:rStyle w:val="Lienhypertexte"/>
            <w:rFonts w:asciiTheme="majorBidi" w:hAnsiTheme="majorBidi" w:cstheme="majorBidi"/>
            <w:color w:val="auto"/>
            <w:sz w:val="24"/>
            <w:szCs w:val="24"/>
            <w:u w:val="none"/>
          </w:rPr>
          <w:t>Abbott</w:t>
        </w:r>
      </w:hyperlink>
      <w:hyperlink r:id="rId51" w:history="1">
        <w:r w:rsidR="002133CD" w:rsidRPr="00AD06A3">
          <w:rPr>
            <w:rStyle w:val="Lienhypertexte"/>
            <w:rFonts w:asciiTheme="majorBidi" w:hAnsiTheme="majorBidi" w:cstheme="majorBidi"/>
            <w:color w:val="auto"/>
            <w:sz w:val="24"/>
            <w:szCs w:val="24"/>
            <w:u w:val="none"/>
          </w:rPr>
          <w:t>États-Unis</w:t>
        </w:r>
      </w:hyperlink>
      <w:r w:rsidR="002133CD" w:rsidRPr="00AD06A3">
        <w:rPr>
          <w:rFonts w:asciiTheme="majorBidi" w:hAnsiTheme="majorBidi" w:cstheme="majorBidi"/>
          <w:sz w:val="24"/>
          <w:szCs w:val="24"/>
        </w:rPr>
        <w:t>22,410</w:t>
      </w:r>
      <w:hyperlink r:id="rId52" w:history="1">
        <w:r w:rsidR="002133CD" w:rsidRPr="00AD06A3">
          <w:rPr>
            <w:rStyle w:val="Lienhypertexte"/>
            <w:rFonts w:asciiTheme="majorBidi" w:hAnsiTheme="majorBidi" w:cstheme="majorBidi"/>
            <w:color w:val="auto"/>
            <w:sz w:val="24"/>
            <w:szCs w:val="24"/>
            <w:u w:val="none"/>
          </w:rPr>
          <w:t xml:space="preserve">Eli </w:t>
        </w:r>
      </w:hyperlink>
      <w:hyperlink r:id="rId53" w:history="1">
        <w:r w:rsidR="002133CD" w:rsidRPr="00AD06A3">
          <w:rPr>
            <w:rStyle w:val="Lienhypertexte"/>
            <w:rFonts w:asciiTheme="majorBidi" w:hAnsiTheme="majorBidi" w:cstheme="majorBidi"/>
            <w:color w:val="auto"/>
            <w:sz w:val="24"/>
            <w:szCs w:val="24"/>
            <w:u w:val="none"/>
          </w:rPr>
          <w:t>Lilly</w:t>
        </w:r>
      </w:hyperlink>
      <w:hyperlink r:id="rId54" w:history="1">
        <w:r w:rsidR="002133CD" w:rsidRPr="00AD06A3">
          <w:rPr>
            <w:rStyle w:val="Lienhypertexte"/>
            <w:rFonts w:asciiTheme="majorBidi" w:hAnsiTheme="majorBidi" w:cstheme="majorBidi"/>
            <w:color w:val="auto"/>
            <w:sz w:val="24"/>
            <w:szCs w:val="24"/>
            <w:u w:val="none"/>
          </w:rPr>
          <w:t>États</w:t>
        </w:r>
      </w:hyperlink>
      <w:hyperlink r:id="rId55" w:history="1">
        <w:r w:rsidR="002133CD" w:rsidRPr="00AD06A3">
          <w:rPr>
            <w:rStyle w:val="Lienhypertexte"/>
            <w:rFonts w:asciiTheme="majorBidi" w:hAnsiTheme="majorBidi" w:cstheme="majorBidi"/>
            <w:color w:val="auto"/>
            <w:sz w:val="24"/>
            <w:szCs w:val="24"/>
            <w:u w:val="none"/>
          </w:rPr>
          <w:t>-Unis</w:t>
        </w:r>
      </w:hyperlink>
      <w:r w:rsidR="002133CD" w:rsidRPr="00AD06A3">
        <w:rPr>
          <w:rFonts w:asciiTheme="majorBidi" w:hAnsiTheme="majorBidi" w:cstheme="majorBidi"/>
          <w:sz w:val="24"/>
          <w:szCs w:val="24"/>
        </w:rPr>
        <w:t>21,911</w:t>
      </w:r>
      <w:hyperlink r:id="rId56" w:history="1">
        <w:r w:rsidR="002133CD" w:rsidRPr="00AD06A3">
          <w:rPr>
            <w:rStyle w:val="Lienhypertexte"/>
            <w:rFonts w:asciiTheme="majorBidi" w:hAnsiTheme="majorBidi" w:cstheme="majorBidi"/>
            <w:color w:val="auto"/>
            <w:sz w:val="24"/>
            <w:szCs w:val="24"/>
            <w:u w:val="none"/>
          </w:rPr>
          <w:t>Bristol-Myers Squibb</w:t>
        </w:r>
      </w:hyperlink>
      <w:r w:rsidR="002133CD" w:rsidRPr="00AD06A3">
        <w:rPr>
          <w:rFonts w:asciiTheme="majorBidi" w:hAnsiTheme="majorBidi" w:cstheme="majorBidi"/>
          <w:sz w:val="24"/>
          <w:szCs w:val="24"/>
        </w:rPr>
        <w:t> [BMS]</w:t>
      </w:r>
      <w:hyperlink r:id="rId57" w:history="1">
        <w:r w:rsidR="002133CD" w:rsidRPr="00AD06A3">
          <w:rPr>
            <w:rStyle w:val="Lienhypertexte"/>
            <w:rFonts w:asciiTheme="majorBidi" w:hAnsiTheme="majorBidi" w:cstheme="majorBidi"/>
            <w:color w:val="auto"/>
            <w:sz w:val="24"/>
            <w:szCs w:val="24"/>
            <w:u w:val="none"/>
          </w:rPr>
          <w:t>États-Unis</w:t>
        </w:r>
      </w:hyperlink>
      <w:r w:rsidR="002133CD" w:rsidRPr="00AD06A3">
        <w:rPr>
          <w:rFonts w:asciiTheme="majorBidi" w:hAnsiTheme="majorBidi" w:cstheme="majorBidi"/>
          <w:sz w:val="24"/>
          <w:szCs w:val="24"/>
        </w:rPr>
        <w:t>21,212</w:t>
      </w:r>
      <w:hyperlink r:id="rId58" w:history="1">
        <w:r w:rsidR="002133CD" w:rsidRPr="00AD06A3">
          <w:rPr>
            <w:rStyle w:val="Lienhypertexte"/>
            <w:rFonts w:asciiTheme="majorBidi" w:hAnsiTheme="majorBidi" w:cstheme="majorBidi"/>
            <w:color w:val="auto"/>
            <w:sz w:val="24"/>
            <w:szCs w:val="24"/>
            <w:u w:val="none"/>
          </w:rPr>
          <w:t>Teva</w:t>
        </w:r>
      </w:hyperlink>
      <w:hyperlink r:id="rId59" w:history="1">
        <w:r w:rsidR="002133CD" w:rsidRPr="00AD06A3">
          <w:rPr>
            <w:rStyle w:val="Lienhypertexte"/>
            <w:rFonts w:asciiTheme="majorBidi" w:hAnsiTheme="majorBidi" w:cstheme="majorBidi"/>
            <w:color w:val="auto"/>
            <w:sz w:val="24"/>
            <w:szCs w:val="24"/>
            <w:u w:val="none"/>
          </w:rPr>
          <w:t>Israël</w:t>
        </w:r>
      </w:hyperlink>
      <w:r w:rsidR="002133CD" w:rsidRPr="00AD06A3">
        <w:rPr>
          <w:rFonts w:asciiTheme="majorBidi" w:hAnsiTheme="majorBidi" w:cstheme="majorBidi"/>
          <w:sz w:val="24"/>
          <w:szCs w:val="24"/>
        </w:rPr>
        <w:t>16,713</w:t>
      </w:r>
      <w:hyperlink r:id="rId60" w:history="1">
        <w:r w:rsidR="002133CD" w:rsidRPr="00AD06A3">
          <w:rPr>
            <w:rStyle w:val="Lienhypertexte"/>
            <w:rFonts w:asciiTheme="majorBidi" w:hAnsiTheme="majorBidi" w:cstheme="majorBidi"/>
            <w:color w:val="auto"/>
            <w:sz w:val="24"/>
            <w:szCs w:val="24"/>
            <w:u w:val="none"/>
          </w:rPr>
          <w:t>Amgen</w:t>
        </w:r>
      </w:hyperlink>
      <w:hyperlink r:id="rId61" w:history="1">
        <w:r w:rsidR="002133CD" w:rsidRPr="00AD06A3">
          <w:rPr>
            <w:rStyle w:val="Lienhypertexte"/>
            <w:rFonts w:asciiTheme="majorBidi" w:hAnsiTheme="majorBidi" w:cstheme="majorBidi"/>
            <w:color w:val="auto"/>
            <w:sz w:val="24"/>
            <w:szCs w:val="24"/>
            <w:u w:val="none"/>
          </w:rPr>
          <w:t>États-Unis</w:t>
        </w:r>
      </w:hyperlink>
      <w:r w:rsidR="002133CD" w:rsidRPr="00AD06A3">
        <w:rPr>
          <w:rFonts w:asciiTheme="majorBidi" w:hAnsiTheme="majorBidi" w:cstheme="majorBidi"/>
          <w:sz w:val="24"/>
          <w:szCs w:val="24"/>
        </w:rPr>
        <w:t>15,314</w:t>
      </w:r>
      <w:hyperlink r:id="rId62" w:history="1">
        <w:r w:rsidR="002133CD" w:rsidRPr="00AD06A3">
          <w:rPr>
            <w:rStyle w:val="Lienhypertexte"/>
            <w:rFonts w:asciiTheme="majorBidi" w:hAnsiTheme="majorBidi" w:cstheme="majorBidi"/>
            <w:color w:val="auto"/>
            <w:sz w:val="24"/>
            <w:szCs w:val="24"/>
            <w:u w:val="none"/>
          </w:rPr>
          <w:t>Takeda</w:t>
        </w:r>
      </w:hyperlink>
      <w:hyperlink r:id="rId63" w:history="1">
        <w:r w:rsidR="002133CD" w:rsidRPr="00AD06A3">
          <w:rPr>
            <w:rStyle w:val="Lienhypertexte"/>
            <w:rFonts w:asciiTheme="majorBidi" w:hAnsiTheme="majorBidi" w:cstheme="majorBidi"/>
            <w:color w:val="auto"/>
            <w:sz w:val="24"/>
            <w:szCs w:val="24"/>
            <w:u w:val="none"/>
          </w:rPr>
          <w:t>Japon</w:t>
        </w:r>
      </w:hyperlink>
      <w:r w:rsidR="002133CD" w:rsidRPr="00AD06A3">
        <w:rPr>
          <w:rFonts w:asciiTheme="majorBidi" w:hAnsiTheme="majorBidi" w:cstheme="majorBidi"/>
          <w:sz w:val="24"/>
          <w:szCs w:val="24"/>
        </w:rPr>
        <w:t>15,215</w:t>
      </w:r>
      <w:hyperlink r:id="rId64" w:history="1">
        <w:r w:rsidR="002133CD" w:rsidRPr="00AD06A3">
          <w:rPr>
            <w:rStyle w:val="Lienhypertexte"/>
            <w:rFonts w:asciiTheme="majorBidi" w:hAnsiTheme="majorBidi" w:cstheme="majorBidi"/>
            <w:color w:val="auto"/>
            <w:sz w:val="24"/>
            <w:szCs w:val="24"/>
            <w:u w:val="none"/>
          </w:rPr>
          <w:t>Boehringer Ingelheim</w:t>
        </w:r>
      </w:hyperlink>
      <w:hyperlink r:id="rId65" w:history="1">
        <w:r w:rsidR="002133CD" w:rsidRPr="00AD06A3">
          <w:rPr>
            <w:rStyle w:val="Lienhypertexte"/>
            <w:rFonts w:asciiTheme="majorBidi" w:hAnsiTheme="majorBidi" w:cstheme="majorBidi"/>
            <w:color w:val="auto"/>
            <w:sz w:val="24"/>
            <w:szCs w:val="24"/>
            <w:u w:val="none"/>
          </w:rPr>
          <w:t>Allemagne</w:t>
        </w:r>
      </w:hyperlink>
      <w:r w:rsidR="002133CD" w:rsidRPr="00AD06A3">
        <w:rPr>
          <w:rFonts w:asciiTheme="majorBidi" w:hAnsiTheme="majorBidi" w:cstheme="majorBidi"/>
          <w:sz w:val="24"/>
          <w:szCs w:val="24"/>
        </w:rPr>
        <w:t>13,816</w:t>
      </w:r>
      <w:hyperlink r:id="rId66" w:history="1">
        <w:r w:rsidR="002133CD" w:rsidRPr="00AD06A3">
          <w:rPr>
            <w:rStyle w:val="Lienhypertexte"/>
            <w:rFonts w:asciiTheme="majorBidi" w:hAnsiTheme="majorBidi" w:cstheme="majorBidi"/>
            <w:color w:val="auto"/>
            <w:sz w:val="24"/>
            <w:szCs w:val="24"/>
            <w:u w:val="none"/>
          </w:rPr>
          <w:t>Bayer</w:t>
        </w:r>
      </w:hyperlink>
      <w:hyperlink r:id="rId67" w:history="1">
        <w:r w:rsidR="002133CD" w:rsidRPr="00AD06A3">
          <w:rPr>
            <w:rStyle w:val="Lienhypertexte"/>
            <w:rFonts w:asciiTheme="majorBidi" w:hAnsiTheme="majorBidi" w:cstheme="majorBidi"/>
            <w:color w:val="auto"/>
            <w:sz w:val="24"/>
            <w:szCs w:val="24"/>
            <w:u w:val="none"/>
          </w:rPr>
          <w:t>Allemagne</w:t>
        </w:r>
      </w:hyperlink>
      <w:r w:rsidR="002133CD" w:rsidRPr="00AD06A3">
        <w:rPr>
          <w:rFonts w:asciiTheme="majorBidi" w:hAnsiTheme="majorBidi" w:cstheme="majorBidi"/>
          <w:sz w:val="24"/>
          <w:szCs w:val="24"/>
        </w:rPr>
        <w:t>12,817</w:t>
      </w:r>
      <w:hyperlink r:id="rId68" w:history="1">
        <w:r w:rsidR="002133CD" w:rsidRPr="00AD06A3">
          <w:rPr>
            <w:rStyle w:val="Lienhypertexte"/>
            <w:rFonts w:asciiTheme="majorBidi" w:hAnsiTheme="majorBidi" w:cstheme="majorBidi"/>
            <w:color w:val="auto"/>
            <w:sz w:val="24"/>
            <w:szCs w:val="24"/>
            <w:u w:val="none"/>
          </w:rPr>
          <w:t>Daiichi Sankyo</w:t>
        </w:r>
      </w:hyperlink>
      <w:hyperlink r:id="rId69" w:history="1">
        <w:r w:rsidR="002133CD" w:rsidRPr="00AD06A3">
          <w:rPr>
            <w:rStyle w:val="Lienhypertexte"/>
            <w:rFonts w:asciiTheme="majorBidi" w:hAnsiTheme="majorBidi" w:cstheme="majorBidi"/>
            <w:color w:val="auto"/>
            <w:sz w:val="24"/>
            <w:szCs w:val="24"/>
            <w:u w:val="none"/>
          </w:rPr>
          <w:t>Japon</w:t>
        </w:r>
      </w:hyperlink>
      <w:r w:rsidR="002133CD" w:rsidRPr="00AD06A3">
        <w:rPr>
          <w:rFonts w:asciiTheme="majorBidi" w:hAnsiTheme="majorBidi" w:cstheme="majorBidi"/>
          <w:sz w:val="24"/>
          <w:szCs w:val="24"/>
        </w:rPr>
        <w:t>11,618</w:t>
      </w:r>
      <w:hyperlink r:id="rId70" w:history="1">
        <w:r w:rsidR="002133CD" w:rsidRPr="00AD06A3">
          <w:rPr>
            <w:rStyle w:val="Lienhypertexte"/>
            <w:rFonts w:asciiTheme="majorBidi" w:hAnsiTheme="majorBidi" w:cstheme="majorBidi"/>
            <w:color w:val="auto"/>
            <w:sz w:val="24"/>
            <w:szCs w:val="24"/>
            <w:u w:val="none"/>
          </w:rPr>
          <w:t>Novo Nordisk</w:t>
        </w:r>
      </w:hyperlink>
      <w:hyperlink r:id="rId71" w:history="1">
        <w:r w:rsidR="002133CD" w:rsidRPr="00AD06A3">
          <w:rPr>
            <w:rStyle w:val="Lienhypertexte"/>
            <w:rFonts w:asciiTheme="majorBidi" w:hAnsiTheme="majorBidi" w:cstheme="majorBidi"/>
            <w:color w:val="auto"/>
            <w:sz w:val="24"/>
            <w:szCs w:val="24"/>
            <w:u w:val="none"/>
          </w:rPr>
          <w:t>Danemark</w:t>
        </w:r>
      </w:hyperlink>
      <w:r w:rsidR="002133CD" w:rsidRPr="00AD06A3">
        <w:rPr>
          <w:rFonts w:asciiTheme="majorBidi" w:hAnsiTheme="majorBidi" w:cstheme="majorBidi"/>
          <w:sz w:val="24"/>
          <w:szCs w:val="24"/>
        </w:rPr>
        <w:t>11,519</w:t>
      </w:r>
      <w:hyperlink r:id="rId72" w:history="1">
        <w:r w:rsidR="002133CD" w:rsidRPr="00AD06A3">
          <w:rPr>
            <w:rStyle w:val="Lienhypertexte"/>
            <w:rFonts w:asciiTheme="majorBidi" w:hAnsiTheme="majorBidi" w:cstheme="majorBidi"/>
            <w:color w:val="auto"/>
            <w:sz w:val="24"/>
            <w:szCs w:val="24"/>
            <w:u w:val="none"/>
          </w:rPr>
          <w:t>Astellas</w:t>
        </w:r>
      </w:hyperlink>
      <w:hyperlink r:id="rId73" w:history="1">
        <w:r w:rsidR="002133CD" w:rsidRPr="00AD06A3">
          <w:rPr>
            <w:rStyle w:val="Lienhypertexte"/>
            <w:rFonts w:asciiTheme="majorBidi" w:hAnsiTheme="majorBidi" w:cstheme="majorBidi"/>
            <w:color w:val="auto"/>
            <w:sz w:val="24"/>
            <w:szCs w:val="24"/>
            <w:u w:val="none"/>
          </w:rPr>
          <w:t>Japon</w:t>
        </w:r>
      </w:hyperlink>
      <w:r w:rsidR="002133CD" w:rsidRPr="00AD06A3">
        <w:rPr>
          <w:rFonts w:asciiTheme="majorBidi" w:hAnsiTheme="majorBidi" w:cstheme="majorBidi"/>
          <w:sz w:val="24"/>
          <w:szCs w:val="24"/>
        </w:rPr>
        <w:t>11,420</w:t>
      </w:r>
      <w:hyperlink r:id="rId74" w:history="1">
        <w:r w:rsidR="002133CD" w:rsidRPr="00AD06A3">
          <w:rPr>
            <w:rStyle w:val="Lienhypertexte"/>
            <w:rFonts w:asciiTheme="majorBidi" w:hAnsiTheme="majorBidi" w:cstheme="majorBidi"/>
            <w:color w:val="auto"/>
            <w:sz w:val="24"/>
            <w:szCs w:val="24"/>
            <w:u w:val="none"/>
          </w:rPr>
          <w:t xml:space="preserve">Gilead </w:t>
        </w:r>
      </w:hyperlink>
      <w:hyperlink r:id="rId75" w:history="1">
        <w:r w:rsidR="002133CD" w:rsidRPr="00AD06A3">
          <w:rPr>
            <w:rStyle w:val="Lienhypertexte"/>
            <w:rFonts w:asciiTheme="majorBidi" w:hAnsiTheme="majorBidi" w:cstheme="majorBidi"/>
            <w:color w:val="auto"/>
            <w:sz w:val="24"/>
            <w:szCs w:val="24"/>
            <w:u w:val="none"/>
          </w:rPr>
          <w:t>Sciences</w:t>
        </w:r>
      </w:hyperlink>
      <w:hyperlink r:id="rId76" w:history="1">
        <w:r w:rsidR="002133CD" w:rsidRPr="00AD06A3">
          <w:rPr>
            <w:rStyle w:val="Lienhypertexte"/>
            <w:rFonts w:asciiTheme="majorBidi" w:hAnsiTheme="majorBidi" w:cstheme="majorBidi"/>
            <w:color w:val="auto"/>
            <w:sz w:val="24"/>
            <w:szCs w:val="24"/>
            <w:u w:val="none"/>
          </w:rPr>
          <w:t>États</w:t>
        </w:r>
      </w:hyperlink>
      <w:hyperlink r:id="rId77" w:history="1">
        <w:r w:rsidR="002133CD" w:rsidRPr="00AD06A3">
          <w:rPr>
            <w:rStyle w:val="Lienhypertexte"/>
            <w:rFonts w:asciiTheme="majorBidi" w:hAnsiTheme="majorBidi" w:cstheme="majorBidi"/>
            <w:color w:val="auto"/>
            <w:sz w:val="24"/>
            <w:szCs w:val="24"/>
            <w:u w:val="none"/>
          </w:rPr>
          <w:t>-Unis</w:t>
        </w:r>
      </w:hyperlink>
      <w:r w:rsidR="002133CD" w:rsidRPr="00AD06A3">
        <w:rPr>
          <w:rFonts w:asciiTheme="majorBidi" w:hAnsiTheme="majorBidi" w:cstheme="majorBidi"/>
          <w:sz w:val="24"/>
          <w:szCs w:val="24"/>
        </w:rPr>
        <w:t>8,1</w:t>
      </w:r>
    </w:p>
    <w:p w:rsidR="00003C58" w:rsidRPr="00306B77" w:rsidRDefault="002133CD" w:rsidP="0078182A">
      <w:pPr>
        <w:jc w:val="both"/>
        <w:rPr>
          <w:rFonts w:asciiTheme="majorBidi" w:hAnsiTheme="majorBidi" w:cstheme="majorBidi"/>
          <w:sz w:val="24"/>
          <w:szCs w:val="24"/>
        </w:rPr>
      </w:pPr>
      <w:r w:rsidRPr="00306B77">
        <w:rPr>
          <w:rFonts w:asciiTheme="majorBidi" w:hAnsiTheme="majorBidi" w:cstheme="majorBidi"/>
          <w:sz w:val="24"/>
          <w:szCs w:val="24"/>
        </w:rPr>
        <w:t xml:space="preserve"> </w:t>
      </w:r>
    </w:p>
    <w:p w:rsidR="00E648F3" w:rsidRPr="008B0B92" w:rsidRDefault="00E648F3" w:rsidP="00E648F3">
      <w:pPr>
        <w:jc w:val="both"/>
        <w:rPr>
          <w:rFonts w:asciiTheme="majorBidi" w:hAnsiTheme="majorBidi" w:cstheme="majorBidi"/>
          <w:sz w:val="24"/>
          <w:szCs w:val="24"/>
        </w:rPr>
      </w:pPr>
    </w:p>
    <w:sectPr w:rsidR="00E648F3" w:rsidRPr="008B0B92" w:rsidSect="00F207D3">
      <w:headerReference w:type="even" r:id="rId78"/>
      <w:headerReference w:type="default" r:id="rId79"/>
      <w:footerReference w:type="even" r:id="rId80"/>
      <w:footerReference w:type="default" r:id="rId81"/>
      <w:headerReference w:type="first" r:id="rId82"/>
      <w:footerReference w:type="first" r:id="rI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D5" w:rsidRDefault="00E04DD5" w:rsidP="001F3DE2">
      <w:pPr>
        <w:spacing w:after="0" w:line="240" w:lineRule="auto"/>
      </w:pPr>
      <w:r>
        <w:separator/>
      </w:r>
    </w:p>
  </w:endnote>
  <w:endnote w:type="continuationSeparator" w:id="0">
    <w:p w:rsidR="00E04DD5" w:rsidRDefault="00E04DD5" w:rsidP="001F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A3" w:rsidRDefault="00AD06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E2" w:rsidRDefault="001F3DE2">
    <w:pPr>
      <w:pStyle w:val="Pieddepage"/>
      <w:pBdr>
        <w:top w:val="thinThickSmallGap" w:sz="24" w:space="1" w:color="622423" w:themeColor="accent2" w:themeShade="7F"/>
      </w:pBdr>
      <w:rPr>
        <w:rFonts w:asciiTheme="majorHAnsi" w:hAnsiTheme="majorHAnsi"/>
      </w:rPr>
    </w:pPr>
    <w:r>
      <w:rPr>
        <w:rFonts w:asciiTheme="majorHAnsi" w:hAnsiTheme="majorHAnsi"/>
      </w:rPr>
      <w:t>Première Année Pharmacie</w:t>
    </w:r>
  </w:p>
  <w:p w:rsidR="001F3DE2" w:rsidRDefault="001F3DE2">
    <w:pPr>
      <w:pStyle w:val="Pieddepag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AA6F6B">
      <w:fldChar w:fldCharType="begin"/>
    </w:r>
    <w:r w:rsidR="00AA6F6B">
      <w:instrText xml:space="preserve"> PAGE   \* MERGEFORMAT </w:instrText>
    </w:r>
    <w:r w:rsidR="00AA6F6B">
      <w:fldChar w:fldCharType="separate"/>
    </w:r>
    <w:r w:rsidR="00E04DD5" w:rsidRPr="00E04DD5">
      <w:rPr>
        <w:rFonts w:asciiTheme="majorHAnsi" w:hAnsiTheme="majorHAnsi"/>
        <w:noProof/>
      </w:rPr>
      <w:t>1</w:t>
    </w:r>
    <w:r w:rsidR="00AA6F6B">
      <w:rPr>
        <w:rFonts w:asciiTheme="majorHAnsi" w:hAnsiTheme="majorHAnsi"/>
        <w:noProof/>
      </w:rPr>
      <w:fldChar w:fldCharType="end"/>
    </w:r>
  </w:p>
  <w:p w:rsidR="001F3DE2" w:rsidRDefault="001F3DE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A3" w:rsidRDefault="00AD06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D5" w:rsidRDefault="00E04DD5" w:rsidP="001F3DE2">
      <w:pPr>
        <w:spacing w:after="0" w:line="240" w:lineRule="auto"/>
      </w:pPr>
      <w:r>
        <w:separator/>
      </w:r>
    </w:p>
  </w:footnote>
  <w:footnote w:type="continuationSeparator" w:id="0">
    <w:p w:rsidR="00E04DD5" w:rsidRDefault="00E04DD5" w:rsidP="001F3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A3" w:rsidRDefault="00AD06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05"/>
      <w:gridCol w:w="1497"/>
    </w:tblGrid>
    <w:tr w:rsidR="00BE2A8C">
      <w:trPr>
        <w:trHeight w:val="288"/>
      </w:trPr>
      <w:tc>
        <w:tcPr>
          <w:tcW w:w="7765" w:type="dxa"/>
        </w:tcPr>
        <w:p w:rsidR="00BE2A8C" w:rsidRDefault="00BE2A8C">
          <w:pPr>
            <w:pStyle w:val="En-tte"/>
            <w:jc w:val="right"/>
            <w:rPr>
              <w:rFonts w:asciiTheme="majorHAnsi" w:eastAsiaTheme="majorEastAsia" w:hAnsiTheme="majorHAnsi" w:cstheme="majorBidi"/>
              <w:sz w:val="36"/>
              <w:szCs w:val="36"/>
            </w:rPr>
          </w:pPr>
          <w:r w:rsidRPr="00847833">
            <w:rPr>
              <w:rFonts w:ascii="Agency FB" w:eastAsiaTheme="majorEastAsia" w:hAnsi="Agency FB" w:cstheme="majorBidi"/>
              <w:b/>
              <w:sz w:val="24"/>
              <w:szCs w:val="24"/>
            </w:rPr>
            <w:t>Histo</w:t>
          </w:r>
          <w:r w:rsidR="00AD06A3">
            <w:rPr>
              <w:rFonts w:ascii="Agency FB" w:eastAsiaTheme="majorEastAsia" w:hAnsi="Agency FB" w:cstheme="majorBidi"/>
              <w:b/>
              <w:sz w:val="24"/>
              <w:szCs w:val="24"/>
            </w:rPr>
            <w:t xml:space="preserve">ire de la pharmacie </w:t>
          </w:r>
        </w:p>
      </w:tc>
      <w:sdt>
        <w:sdtPr>
          <w:rPr>
            <w:rFonts w:asciiTheme="majorHAnsi" w:eastAsiaTheme="majorEastAsia" w:hAnsiTheme="majorHAnsi" w:cstheme="majorBidi"/>
            <w:b/>
            <w:bCs/>
            <w:color w:val="4F81BD" w:themeColor="accent1"/>
            <w:sz w:val="24"/>
            <w:szCs w:val="24"/>
          </w:rPr>
          <w:alias w:val="Année"/>
          <w:id w:val="77761609"/>
          <w:placeholder>
            <w:docPart w:val="F940A92851AD4A609861657A37C0EDE5"/>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rsidR="00BE2A8C" w:rsidRDefault="00AD06A3" w:rsidP="00AD06A3">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4"/>
                  <w:szCs w:val="24"/>
                </w:rPr>
                <w:t>2018/2019</w:t>
              </w:r>
            </w:p>
          </w:tc>
        </w:sdtContent>
      </w:sdt>
    </w:tr>
  </w:tbl>
  <w:p w:rsidR="001F3DE2" w:rsidRDefault="001F3DE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A3" w:rsidRDefault="00AD06A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2E"/>
    <w:rsid w:val="000007FF"/>
    <w:rsid w:val="000019F0"/>
    <w:rsid w:val="00003C58"/>
    <w:rsid w:val="00006C75"/>
    <w:rsid w:val="00007326"/>
    <w:rsid w:val="000117E4"/>
    <w:rsid w:val="0001283F"/>
    <w:rsid w:val="00017E9D"/>
    <w:rsid w:val="000305CF"/>
    <w:rsid w:val="00040D48"/>
    <w:rsid w:val="00050944"/>
    <w:rsid w:val="000511BF"/>
    <w:rsid w:val="00052666"/>
    <w:rsid w:val="00054964"/>
    <w:rsid w:val="00057FBC"/>
    <w:rsid w:val="0006482E"/>
    <w:rsid w:val="00065B3F"/>
    <w:rsid w:val="000660DC"/>
    <w:rsid w:val="00074305"/>
    <w:rsid w:val="00084C7F"/>
    <w:rsid w:val="00092691"/>
    <w:rsid w:val="00096BC6"/>
    <w:rsid w:val="000A2D2D"/>
    <w:rsid w:val="000A4012"/>
    <w:rsid w:val="000B1049"/>
    <w:rsid w:val="000B4D95"/>
    <w:rsid w:val="000B6088"/>
    <w:rsid w:val="000D2A88"/>
    <w:rsid w:val="000D3D88"/>
    <w:rsid w:val="000D3EAC"/>
    <w:rsid w:val="000D4D52"/>
    <w:rsid w:val="000E784F"/>
    <w:rsid w:val="000E7F83"/>
    <w:rsid w:val="000F7DCC"/>
    <w:rsid w:val="0010435B"/>
    <w:rsid w:val="001057B5"/>
    <w:rsid w:val="00106CD3"/>
    <w:rsid w:val="00107DD7"/>
    <w:rsid w:val="00111797"/>
    <w:rsid w:val="00112F4B"/>
    <w:rsid w:val="001165E4"/>
    <w:rsid w:val="00117CE1"/>
    <w:rsid w:val="001221E9"/>
    <w:rsid w:val="00123D5A"/>
    <w:rsid w:val="00126DB2"/>
    <w:rsid w:val="00127D78"/>
    <w:rsid w:val="0013375C"/>
    <w:rsid w:val="00141614"/>
    <w:rsid w:val="00144D44"/>
    <w:rsid w:val="0015782E"/>
    <w:rsid w:val="00162F88"/>
    <w:rsid w:val="00167B76"/>
    <w:rsid w:val="001700AA"/>
    <w:rsid w:val="00171800"/>
    <w:rsid w:val="00172C81"/>
    <w:rsid w:val="0017340B"/>
    <w:rsid w:val="00176C25"/>
    <w:rsid w:val="00180E8E"/>
    <w:rsid w:val="001812A8"/>
    <w:rsid w:val="001821AB"/>
    <w:rsid w:val="00184923"/>
    <w:rsid w:val="00191AF5"/>
    <w:rsid w:val="00191BCA"/>
    <w:rsid w:val="00193625"/>
    <w:rsid w:val="00195875"/>
    <w:rsid w:val="00197BD8"/>
    <w:rsid w:val="001A22E3"/>
    <w:rsid w:val="001A3466"/>
    <w:rsid w:val="001A733E"/>
    <w:rsid w:val="001B091E"/>
    <w:rsid w:val="001B1005"/>
    <w:rsid w:val="001B1F4C"/>
    <w:rsid w:val="001B60AD"/>
    <w:rsid w:val="001B60F2"/>
    <w:rsid w:val="001C3FA3"/>
    <w:rsid w:val="001C41F2"/>
    <w:rsid w:val="001C51A4"/>
    <w:rsid w:val="001C55FB"/>
    <w:rsid w:val="001D2393"/>
    <w:rsid w:val="001D2EAF"/>
    <w:rsid w:val="001D54AE"/>
    <w:rsid w:val="001E61F7"/>
    <w:rsid w:val="001E73CD"/>
    <w:rsid w:val="001F3467"/>
    <w:rsid w:val="001F3DE2"/>
    <w:rsid w:val="001F3FEE"/>
    <w:rsid w:val="001F6E7E"/>
    <w:rsid w:val="002018EC"/>
    <w:rsid w:val="0020620A"/>
    <w:rsid w:val="00207713"/>
    <w:rsid w:val="0021235A"/>
    <w:rsid w:val="002133CD"/>
    <w:rsid w:val="002137F3"/>
    <w:rsid w:val="00213B40"/>
    <w:rsid w:val="00215EB0"/>
    <w:rsid w:val="002160C6"/>
    <w:rsid w:val="00217739"/>
    <w:rsid w:val="00217CE3"/>
    <w:rsid w:val="00220C57"/>
    <w:rsid w:val="0022185B"/>
    <w:rsid w:val="0022626A"/>
    <w:rsid w:val="002369FD"/>
    <w:rsid w:val="002371B6"/>
    <w:rsid w:val="00237D28"/>
    <w:rsid w:val="00237E01"/>
    <w:rsid w:val="00240EEC"/>
    <w:rsid w:val="0024383D"/>
    <w:rsid w:val="0024480C"/>
    <w:rsid w:val="00244F50"/>
    <w:rsid w:val="00247F24"/>
    <w:rsid w:val="0025259C"/>
    <w:rsid w:val="002551CB"/>
    <w:rsid w:val="00260C4F"/>
    <w:rsid w:val="00265D06"/>
    <w:rsid w:val="00273DD5"/>
    <w:rsid w:val="00274042"/>
    <w:rsid w:val="0027534C"/>
    <w:rsid w:val="00285712"/>
    <w:rsid w:val="0029379D"/>
    <w:rsid w:val="002947B9"/>
    <w:rsid w:val="00295BC2"/>
    <w:rsid w:val="002A2401"/>
    <w:rsid w:val="002A26D6"/>
    <w:rsid w:val="002B317B"/>
    <w:rsid w:val="002B3413"/>
    <w:rsid w:val="002B5239"/>
    <w:rsid w:val="002B63CB"/>
    <w:rsid w:val="002D0A15"/>
    <w:rsid w:val="002D55E3"/>
    <w:rsid w:val="002E3840"/>
    <w:rsid w:val="002E669C"/>
    <w:rsid w:val="002F01CC"/>
    <w:rsid w:val="002F3F1B"/>
    <w:rsid w:val="00300139"/>
    <w:rsid w:val="0030048C"/>
    <w:rsid w:val="0030389A"/>
    <w:rsid w:val="00305ACB"/>
    <w:rsid w:val="00306B77"/>
    <w:rsid w:val="00307CF6"/>
    <w:rsid w:val="003135D5"/>
    <w:rsid w:val="00316703"/>
    <w:rsid w:val="003207DE"/>
    <w:rsid w:val="003219C8"/>
    <w:rsid w:val="00321B31"/>
    <w:rsid w:val="00322D4A"/>
    <w:rsid w:val="0032422E"/>
    <w:rsid w:val="00335363"/>
    <w:rsid w:val="003430B4"/>
    <w:rsid w:val="003435F9"/>
    <w:rsid w:val="003474B5"/>
    <w:rsid w:val="00372EBA"/>
    <w:rsid w:val="00373CB5"/>
    <w:rsid w:val="00376D8B"/>
    <w:rsid w:val="00380FE5"/>
    <w:rsid w:val="003A6045"/>
    <w:rsid w:val="003A78FC"/>
    <w:rsid w:val="003B3BC8"/>
    <w:rsid w:val="003B5231"/>
    <w:rsid w:val="003C00CC"/>
    <w:rsid w:val="003C19F2"/>
    <w:rsid w:val="003C4B9F"/>
    <w:rsid w:val="003C7A64"/>
    <w:rsid w:val="003D6E74"/>
    <w:rsid w:val="003F0028"/>
    <w:rsid w:val="003F3390"/>
    <w:rsid w:val="003F6A2F"/>
    <w:rsid w:val="0040194E"/>
    <w:rsid w:val="0042390F"/>
    <w:rsid w:val="00431029"/>
    <w:rsid w:val="0044207C"/>
    <w:rsid w:val="00443A73"/>
    <w:rsid w:val="00446BCA"/>
    <w:rsid w:val="00453BA0"/>
    <w:rsid w:val="00456329"/>
    <w:rsid w:val="00456498"/>
    <w:rsid w:val="0046215A"/>
    <w:rsid w:val="0046336B"/>
    <w:rsid w:val="0046453F"/>
    <w:rsid w:val="00471CA6"/>
    <w:rsid w:val="00477095"/>
    <w:rsid w:val="00481E47"/>
    <w:rsid w:val="00481F9B"/>
    <w:rsid w:val="00485EC0"/>
    <w:rsid w:val="00486D97"/>
    <w:rsid w:val="00490F24"/>
    <w:rsid w:val="0049774F"/>
    <w:rsid w:val="004A4FA4"/>
    <w:rsid w:val="004B31D6"/>
    <w:rsid w:val="004B56C8"/>
    <w:rsid w:val="004B6F1A"/>
    <w:rsid w:val="004B7808"/>
    <w:rsid w:val="004C03E4"/>
    <w:rsid w:val="004D1C0A"/>
    <w:rsid w:val="004E13E1"/>
    <w:rsid w:val="004E3EF2"/>
    <w:rsid w:val="004E5182"/>
    <w:rsid w:val="004F4F25"/>
    <w:rsid w:val="004F7281"/>
    <w:rsid w:val="0050295E"/>
    <w:rsid w:val="00506D36"/>
    <w:rsid w:val="00511A71"/>
    <w:rsid w:val="005135B3"/>
    <w:rsid w:val="005136E3"/>
    <w:rsid w:val="00515048"/>
    <w:rsid w:val="005249C7"/>
    <w:rsid w:val="00532591"/>
    <w:rsid w:val="005372FE"/>
    <w:rsid w:val="005458CE"/>
    <w:rsid w:val="00551F0F"/>
    <w:rsid w:val="00553AB6"/>
    <w:rsid w:val="005551CA"/>
    <w:rsid w:val="00557395"/>
    <w:rsid w:val="00557E61"/>
    <w:rsid w:val="005630A3"/>
    <w:rsid w:val="00563D19"/>
    <w:rsid w:val="00564158"/>
    <w:rsid w:val="0056472A"/>
    <w:rsid w:val="00566C5B"/>
    <w:rsid w:val="005702E6"/>
    <w:rsid w:val="005761E0"/>
    <w:rsid w:val="00581449"/>
    <w:rsid w:val="0058296C"/>
    <w:rsid w:val="00582A67"/>
    <w:rsid w:val="00584F87"/>
    <w:rsid w:val="00586EE3"/>
    <w:rsid w:val="00590B11"/>
    <w:rsid w:val="00594125"/>
    <w:rsid w:val="00594EDA"/>
    <w:rsid w:val="005A064F"/>
    <w:rsid w:val="005A487C"/>
    <w:rsid w:val="005B0F6E"/>
    <w:rsid w:val="005B3792"/>
    <w:rsid w:val="005B3EBC"/>
    <w:rsid w:val="005C17C2"/>
    <w:rsid w:val="005D133C"/>
    <w:rsid w:val="005D4A38"/>
    <w:rsid w:val="005D6381"/>
    <w:rsid w:val="005E7758"/>
    <w:rsid w:val="005F2571"/>
    <w:rsid w:val="005F3CE8"/>
    <w:rsid w:val="006003FE"/>
    <w:rsid w:val="00602C05"/>
    <w:rsid w:val="0060591B"/>
    <w:rsid w:val="00605FF4"/>
    <w:rsid w:val="006111A7"/>
    <w:rsid w:val="00611B27"/>
    <w:rsid w:val="00616928"/>
    <w:rsid w:val="00620890"/>
    <w:rsid w:val="00637819"/>
    <w:rsid w:val="006406B5"/>
    <w:rsid w:val="00642B54"/>
    <w:rsid w:val="0065521E"/>
    <w:rsid w:val="00657D87"/>
    <w:rsid w:val="006603CF"/>
    <w:rsid w:val="006610BD"/>
    <w:rsid w:val="00665469"/>
    <w:rsid w:val="00665695"/>
    <w:rsid w:val="0066747B"/>
    <w:rsid w:val="0067416C"/>
    <w:rsid w:val="006751FB"/>
    <w:rsid w:val="0067521D"/>
    <w:rsid w:val="0067735F"/>
    <w:rsid w:val="0068465F"/>
    <w:rsid w:val="00690137"/>
    <w:rsid w:val="006909BA"/>
    <w:rsid w:val="006912B9"/>
    <w:rsid w:val="00693628"/>
    <w:rsid w:val="00695908"/>
    <w:rsid w:val="00696DB6"/>
    <w:rsid w:val="006971AE"/>
    <w:rsid w:val="006A26DF"/>
    <w:rsid w:val="006B0DF1"/>
    <w:rsid w:val="006B3076"/>
    <w:rsid w:val="006B57DE"/>
    <w:rsid w:val="006B59D4"/>
    <w:rsid w:val="006B7EDD"/>
    <w:rsid w:val="006C79BD"/>
    <w:rsid w:val="006D4983"/>
    <w:rsid w:val="006D4B1F"/>
    <w:rsid w:val="006D7603"/>
    <w:rsid w:val="006E2228"/>
    <w:rsid w:val="006E2C07"/>
    <w:rsid w:val="006E5CCA"/>
    <w:rsid w:val="006F0194"/>
    <w:rsid w:val="006F5E88"/>
    <w:rsid w:val="007147AA"/>
    <w:rsid w:val="007150ED"/>
    <w:rsid w:val="00717747"/>
    <w:rsid w:val="00720A1A"/>
    <w:rsid w:val="00723254"/>
    <w:rsid w:val="007262D1"/>
    <w:rsid w:val="00726D3E"/>
    <w:rsid w:val="00732168"/>
    <w:rsid w:val="007326EC"/>
    <w:rsid w:val="00732CB7"/>
    <w:rsid w:val="0073576C"/>
    <w:rsid w:val="0074170F"/>
    <w:rsid w:val="00742E98"/>
    <w:rsid w:val="00757789"/>
    <w:rsid w:val="00776CE4"/>
    <w:rsid w:val="0078018C"/>
    <w:rsid w:val="0078182A"/>
    <w:rsid w:val="00783127"/>
    <w:rsid w:val="007831B4"/>
    <w:rsid w:val="00790251"/>
    <w:rsid w:val="007904CB"/>
    <w:rsid w:val="00791102"/>
    <w:rsid w:val="007B0821"/>
    <w:rsid w:val="007D1E1A"/>
    <w:rsid w:val="007D3073"/>
    <w:rsid w:val="007E1B9D"/>
    <w:rsid w:val="007E32C1"/>
    <w:rsid w:val="007E6387"/>
    <w:rsid w:val="007F1056"/>
    <w:rsid w:val="007F42B7"/>
    <w:rsid w:val="007F6374"/>
    <w:rsid w:val="00804259"/>
    <w:rsid w:val="008178F7"/>
    <w:rsid w:val="00817D56"/>
    <w:rsid w:val="00830D3A"/>
    <w:rsid w:val="00837899"/>
    <w:rsid w:val="00837ED6"/>
    <w:rsid w:val="00843375"/>
    <w:rsid w:val="00850C3A"/>
    <w:rsid w:val="00865B40"/>
    <w:rsid w:val="008747D1"/>
    <w:rsid w:val="00876842"/>
    <w:rsid w:val="00884510"/>
    <w:rsid w:val="008848D5"/>
    <w:rsid w:val="00887896"/>
    <w:rsid w:val="008922E8"/>
    <w:rsid w:val="00895A82"/>
    <w:rsid w:val="008A7792"/>
    <w:rsid w:val="008B088D"/>
    <w:rsid w:val="008B09F6"/>
    <w:rsid w:val="008B0B92"/>
    <w:rsid w:val="008B3122"/>
    <w:rsid w:val="008B3785"/>
    <w:rsid w:val="008B3B16"/>
    <w:rsid w:val="008B4A6D"/>
    <w:rsid w:val="008C178D"/>
    <w:rsid w:val="008C7130"/>
    <w:rsid w:val="008D16DB"/>
    <w:rsid w:val="008D4377"/>
    <w:rsid w:val="008D7D6D"/>
    <w:rsid w:val="008F337C"/>
    <w:rsid w:val="008F4285"/>
    <w:rsid w:val="00902987"/>
    <w:rsid w:val="009054BE"/>
    <w:rsid w:val="00913652"/>
    <w:rsid w:val="0092715C"/>
    <w:rsid w:val="00933913"/>
    <w:rsid w:val="009342AC"/>
    <w:rsid w:val="00937A32"/>
    <w:rsid w:val="00941DF0"/>
    <w:rsid w:val="009436B5"/>
    <w:rsid w:val="00946F5E"/>
    <w:rsid w:val="0094774E"/>
    <w:rsid w:val="00966805"/>
    <w:rsid w:val="009700DE"/>
    <w:rsid w:val="009861A9"/>
    <w:rsid w:val="009923F2"/>
    <w:rsid w:val="009965EC"/>
    <w:rsid w:val="009A41C5"/>
    <w:rsid w:val="009B37E3"/>
    <w:rsid w:val="009B459A"/>
    <w:rsid w:val="009B4B95"/>
    <w:rsid w:val="009C0469"/>
    <w:rsid w:val="009C1BC3"/>
    <w:rsid w:val="009C2901"/>
    <w:rsid w:val="009C290A"/>
    <w:rsid w:val="009C3E2A"/>
    <w:rsid w:val="009C6973"/>
    <w:rsid w:val="009E0CA5"/>
    <w:rsid w:val="009E59FC"/>
    <w:rsid w:val="009F05B9"/>
    <w:rsid w:val="00A03655"/>
    <w:rsid w:val="00A04AC6"/>
    <w:rsid w:val="00A11A18"/>
    <w:rsid w:val="00A12216"/>
    <w:rsid w:val="00A13249"/>
    <w:rsid w:val="00A235B2"/>
    <w:rsid w:val="00A24357"/>
    <w:rsid w:val="00A330BF"/>
    <w:rsid w:val="00A34489"/>
    <w:rsid w:val="00A359E3"/>
    <w:rsid w:val="00A37150"/>
    <w:rsid w:val="00A418AF"/>
    <w:rsid w:val="00A41EA2"/>
    <w:rsid w:val="00A44D4C"/>
    <w:rsid w:val="00A463F6"/>
    <w:rsid w:val="00A526D2"/>
    <w:rsid w:val="00A538C1"/>
    <w:rsid w:val="00A561B9"/>
    <w:rsid w:val="00A72020"/>
    <w:rsid w:val="00A75A6C"/>
    <w:rsid w:val="00A863E2"/>
    <w:rsid w:val="00A87A92"/>
    <w:rsid w:val="00A92A3F"/>
    <w:rsid w:val="00A92ED0"/>
    <w:rsid w:val="00A97091"/>
    <w:rsid w:val="00AA2A72"/>
    <w:rsid w:val="00AA6F6B"/>
    <w:rsid w:val="00AB02B6"/>
    <w:rsid w:val="00AC2A12"/>
    <w:rsid w:val="00AC5767"/>
    <w:rsid w:val="00AD06A3"/>
    <w:rsid w:val="00AD7680"/>
    <w:rsid w:val="00AE080D"/>
    <w:rsid w:val="00AE10CE"/>
    <w:rsid w:val="00AE2BDF"/>
    <w:rsid w:val="00AE391E"/>
    <w:rsid w:val="00AE4A0C"/>
    <w:rsid w:val="00AE74AE"/>
    <w:rsid w:val="00B0165D"/>
    <w:rsid w:val="00B01DF2"/>
    <w:rsid w:val="00B03581"/>
    <w:rsid w:val="00B042E9"/>
    <w:rsid w:val="00B049B8"/>
    <w:rsid w:val="00B05251"/>
    <w:rsid w:val="00B06B55"/>
    <w:rsid w:val="00B161AD"/>
    <w:rsid w:val="00B164C8"/>
    <w:rsid w:val="00B172E2"/>
    <w:rsid w:val="00B2472B"/>
    <w:rsid w:val="00B2492E"/>
    <w:rsid w:val="00B27E39"/>
    <w:rsid w:val="00B35BA9"/>
    <w:rsid w:val="00B36DE8"/>
    <w:rsid w:val="00B44C20"/>
    <w:rsid w:val="00B4536A"/>
    <w:rsid w:val="00B52F07"/>
    <w:rsid w:val="00B57B97"/>
    <w:rsid w:val="00B621FA"/>
    <w:rsid w:val="00B62666"/>
    <w:rsid w:val="00B64AB6"/>
    <w:rsid w:val="00B74EB9"/>
    <w:rsid w:val="00B75FEF"/>
    <w:rsid w:val="00B76FD8"/>
    <w:rsid w:val="00B86E72"/>
    <w:rsid w:val="00B91A19"/>
    <w:rsid w:val="00B92585"/>
    <w:rsid w:val="00B9552F"/>
    <w:rsid w:val="00B97E02"/>
    <w:rsid w:val="00BA19CB"/>
    <w:rsid w:val="00BA7728"/>
    <w:rsid w:val="00BC1A69"/>
    <w:rsid w:val="00BC33F8"/>
    <w:rsid w:val="00BC377E"/>
    <w:rsid w:val="00BC37CF"/>
    <w:rsid w:val="00BD5C60"/>
    <w:rsid w:val="00BD6798"/>
    <w:rsid w:val="00BD7534"/>
    <w:rsid w:val="00BE1652"/>
    <w:rsid w:val="00BE2069"/>
    <w:rsid w:val="00BE2A8C"/>
    <w:rsid w:val="00BE36FE"/>
    <w:rsid w:val="00BE5A4C"/>
    <w:rsid w:val="00BF0752"/>
    <w:rsid w:val="00BF2EE1"/>
    <w:rsid w:val="00BF3BC0"/>
    <w:rsid w:val="00C00890"/>
    <w:rsid w:val="00C016D7"/>
    <w:rsid w:val="00C03BCD"/>
    <w:rsid w:val="00C05AD5"/>
    <w:rsid w:val="00C164E7"/>
    <w:rsid w:val="00C225AA"/>
    <w:rsid w:val="00C22D63"/>
    <w:rsid w:val="00C26C53"/>
    <w:rsid w:val="00C33F82"/>
    <w:rsid w:val="00C3744D"/>
    <w:rsid w:val="00C40093"/>
    <w:rsid w:val="00C46CCC"/>
    <w:rsid w:val="00C53802"/>
    <w:rsid w:val="00C6019C"/>
    <w:rsid w:val="00C61271"/>
    <w:rsid w:val="00C641F5"/>
    <w:rsid w:val="00C64FB4"/>
    <w:rsid w:val="00C651C5"/>
    <w:rsid w:val="00C7326A"/>
    <w:rsid w:val="00C75BC2"/>
    <w:rsid w:val="00C86FCA"/>
    <w:rsid w:val="00C874C6"/>
    <w:rsid w:val="00C87D6E"/>
    <w:rsid w:val="00C91B45"/>
    <w:rsid w:val="00C95C25"/>
    <w:rsid w:val="00CA1D8B"/>
    <w:rsid w:val="00CA49B3"/>
    <w:rsid w:val="00CA66E2"/>
    <w:rsid w:val="00CB182C"/>
    <w:rsid w:val="00CB3E32"/>
    <w:rsid w:val="00CC1122"/>
    <w:rsid w:val="00CC6F6B"/>
    <w:rsid w:val="00CD11BC"/>
    <w:rsid w:val="00CD5093"/>
    <w:rsid w:val="00CD682E"/>
    <w:rsid w:val="00CD7E14"/>
    <w:rsid w:val="00CE0FC7"/>
    <w:rsid w:val="00CF13F3"/>
    <w:rsid w:val="00CF285B"/>
    <w:rsid w:val="00CF6DE4"/>
    <w:rsid w:val="00D0053B"/>
    <w:rsid w:val="00D02431"/>
    <w:rsid w:val="00D03E6B"/>
    <w:rsid w:val="00D0544D"/>
    <w:rsid w:val="00D07681"/>
    <w:rsid w:val="00D17D5C"/>
    <w:rsid w:val="00D244C7"/>
    <w:rsid w:val="00D30C20"/>
    <w:rsid w:val="00D37038"/>
    <w:rsid w:val="00D4018F"/>
    <w:rsid w:val="00D46B6E"/>
    <w:rsid w:val="00D506FE"/>
    <w:rsid w:val="00D51B92"/>
    <w:rsid w:val="00D51E33"/>
    <w:rsid w:val="00D54408"/>
    <w:rsid w:val="00D57956"/>
    <w:rsid w:val="00D63AEF"/>
    <w:rsid w:val="00D64794"/>
    <w:rsid w:val="00D7186D"/>
    <w:rsid w:val="00D80D0C"/>
    <w:rsid w:val="00D815EE"/>
    <w:rsid w:val="00D816A4"/>
    <w:rsid w:val="00D83341"/>
    <w:rsid w:val="00D84EE3"/>
    <w:rsid w:val="00D91276"/>
    <w:rsid w:val="00D917CC"/>
    <w:rsid w:val="00DA037A"/>
    <w:rsid w:val="00DB0AF8"/>
    <w:rsid w:val="00DB69BA"/>
    <w:rsid w:val="00DB71D3"/>
    <w:rsid w:val="00DC3374"/>
    <w:rsid w:val="00DC5E81"/>
    <w:rsid w:val="00DC6638"/>
    <w:rsid w:val="00DD062D"/>
    <w:rsid w:val="00DD237D"/>
    <w:rsid w:val="00DE41CF"/>
    <w:rsid w:val="00DF3A2A"/>
    <w:rsid w:val="00DF69BF"/>
    <w:rsid w:val="00DF77DB"/>
    <w:rsid w:val="00E011E0"/>
    <w:rsid w:val="00E04DD5"/>
    <w:rsid w:val="00E052D8"/>
    <w:rsid w:val="00E068C5"/>
    <w:rsid w:val="00E1273B"/>
    <w:rsid w:val="00E14620"/>
    <w:rsid w:val="00E14BBA"/>
    <w:rsid w:val="00E14D93"/>
    <w:rsid w:val="00E26AA5"/>
    <w:rsid w:val="00E30595"/>
    <w:rsid w:val="00E344FF"/>
    <w:rsid w:val="00E34EE8"/>
    <w:rsid w:val="00E37ED0"/>
    <w:rsid w:val="00E4081F"/>
    <w:rsid w:val="00E522AC"/>
    <w:rsid w:val="00E54268"/>
    <w:rsid w:val="00E54591"/>
    <w:rsid w:val="00E6162D"/>
    <w:rsid w:val="00E648F3"/>
    <w:rsid w:val="00E83131"/>
    <w:rsid w:val="00E85DB3"/>
    <w:rsid w:val="00E873B5"/>
    <w:rsid w:val="00E92E0C"/>
    <w:rsid w:val="00EA0288"/>
    <w:rsid w:val="00EA1499"/>
    <w:rsid w:val="00EA2EB1"/>
    <w:rsid w:val="00EA6374"/>
    <w:rsid w:val="00EA7533"/>
    <w:rsid w:val="00EB5D09"/>
    <w:rsid w:val="00EC5407"/>
    <w:rsid w:val="00ED22A8"/>
    <w:rsid w:val="00ED35B6"/>
    <w:rsid w:val="00ED77E3"/>
    <w:rsid w:val="00EE1D78"/>
    <w:rsid w:val="00EE463E"/>
    <w:rsid w:val="00EE503A"/>
    <w:rsid w:val="00EE6BD3"/>
    <w:rsid w:val="00EF5B96"/>
    <w:rsid w:val="00EF6DF8"/>
    <w:rsid w:val="00EF75F1"/>
    <w:rsid w:val="00F12210"/>
    <w:rsid w:val="00F12A48"/>
    <w:rsid w:val="00F12D46"/>
    <w:rsid w:val="00F172D5"/>
    <w:rsid w:val="00F2031C"/>
    <w:rsid w:val="00F207D3"/>
    <w:rsid w:val="00F215D8"/>
    <w:rsid w:val="00F2270F"/>
    <w:rsid w:val="00F239C7"/>
    <w:rsid w:val="00F36F19"/>
    <w:rsid w:val="00F414FF"/>
    <w:rsid w:val="00F432C4"/>
    <w:rsid w:val="00F4611E"/>
    <w:rsid w:val="00F526B8"/>
    <w:rsid w:val="00F53988"/>
    <w:rsid w:val="00F6175A"/>
    <w:rsid w:val="00F64378"/>
    <w:rsid w:val="00F644EF"/>
    <w:rsid w:val="00F75CC6"/>
    <w:rsid w:val="00F82F17"/>
    <w:rsid w:val="00F84DCC"/>
    <w:rsid w:val="00F87567"/>
    <w:rsid w:val="00F90A0E"/>
    <w:rsid w:val="00F93CA2"/>
    <w:rsid w:val="00FA06DD"/>
    <w:rsid w:val="00FA19B6"/>
    <w:rsid w:val="00FA5F73"/>
    <w:rsid w:val="00FA5F9C"/>
    <w:rsid w:val="00FB0697"/>
    <w:rsid w:val="00FB3D24"/>
    <w:rsid w:val="00FC1212"/>
    <w:rsid w:val="00FD149B"/>
    <w:rsid w:val="00FE73A6"/>
    <w:rsid w:val="00FF3ED9"/>
    <w:rsid w:val="00FF62AB"/>
    <w:rsid w:val="00FF6667"/>
    <w:rsid w:val="00FF7CAC"/>
    <w:rsid w:val="00FF7C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3DE2"/>
    <w:pPr>
      <w:tabs>
        <w:tab w:val="center" w:pos="4536"/>
        <w:tab w:val="right" w:pos="9072"/>
      </w:tabs>
      <w:spacing w:after="0" w:line="240" w:lineRule="auto"/>
    </w:pPr>
  </w:style>
  <w:style w:type="character" w:customStyle="1" w:styleId="En-tteCar">
    <w:name w:val="En-tête Car"/>
    <w:basedOn w:val="Policepardfaut"/>
    <w:link w:val="En-tte"/>
    <w:uiPriority w:val="99"/>
    <w:rsid w:val="001F3DE2"/>
  </w:style>
  <w:style w:type="paragraph" w:styleId="Pieddepage">
    <w:name w:val="footer"/>
    <w:basedOn w:val="Normal"/>
    <w:link w:val="PieddepageCar"/>
    <w:uiPriority w:val="99"/>
    <w:unhideWhenUsed/>
    <w:rsid w:val="001F3D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DE2"/>
  </w:style>
  <w:style w:type="paragraph" w:styleId="Textedebulles">
    <w:name w:val="Balloon Text"/>
    <w:basedOn w:val="Normal"/>
    <w:link w:val="TextedebullesCar"/>
    <w:uiPriority w:val="99"/>
    <w:semiHidden/>
    <w:unhideWhenUsed/>
    <w:rsid w:val="001F3D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DE2"/>
    <w:rPr>
      <w:rFonts w:ascii="Tahoma" w:hAnsi="Tahoma" w:cs="Tahoma"/>
      <w:sz w:val="16"/>
      <w:szCs w:val="16"/>
    </w:rPr>
  </w:style>
  <w:style w:type="paragraph" w:styleId="Paragraphedeliste">
    <w:name w:val="List Paragraph"/>
    <w:basedOn w:val="Normal"/>
    <w:uiPriority w:val="34"/>
    <w:qFormat/>
    <w:rsid w:val="00A97091"/>
    <w:pPr>
      <w:ind w:left="720"/>
      <w:contextualSpacing/>
    </w:pPr>
  </w:style>
  <w:style w:type="character" w:styleId="Lienhypertexte">
    <w:name w:val="Hyperlink"/>
    <w:basedOn w:val="Policepardfaut"/>
    <w:uiPriority w:val="99"/>
    <w:unhideWhenUsed/>
    <w:rsid w:val="000526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3DE2"/>
    <w:pPr>
      <w:tabs>
        <w:tab w:val="center" w:pos="4536"/>
        <w:tab w:val="right" w:pos="9072"/>
      </w:tabs>
      <w:spacing w:after="0" w:line="240" w:lineRule="auto"/>
    </w:pPr>
  </w:style>
  <w:style w:type="character" w:customStyle="1" w:styleId="En-tteCar">
    <w:name w:val="En-tête Car"/>
    <w:basedOn w:val="Policepardfaut"/>
    <w:link w:val="En-tte"/>
    <w:uiPriority w:val="99"/>
    <w:rsid w:val="001F3DE2"/>
  </w:style>
  <w:style w:type="paragraph" w:styleId="Pieddepage">
    <w:name w:val="footer"/>
    <w:basedOn w:val="Normal"/>
    <w:link w:val="PieddepageCar"/>
    <w:uiPriority w:val="99"/>
    <w:unhideWhenUsed/>
    <w:rsid w:val="001F3D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DE2"/>
  </w:style>
  <w:style w:type="paragraph" w:styleId="Textedebulles">
    <w:name w:val="Balloon Text"/>
    <w:basedOn w:val="Normal"/>
    <w:link w:val="TextedebullesCar"/>
    <w:uiPriority w:val="99"/>
    <w:semiHidden/>
    <w:unhideWhenUsed/>
    <w:rsid w:val="001F3D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DE2"/>
    <w:rPr>
      <w:rFonts w:ascii="Tahoma" w:hAnsi="Tahoma" w:cs="Tahoma"/>
      <w:sz w:val="16"/>
      <w:szCs w:val="16"/>
    </w:rPr>
  </w:style>
  <w:style w:type="paragraph" w:styleId="Paragraphedeliste">
    <w:name w:val="List Paragraph"/>
    <w:basedOn w:val="Normal"/>
    <w:uiPriority w:val="34"/>
    <w:qFormat/>
    <w:rsid w:val="00A97091"/>
    <w:pPr>
      <w:ind w:left="720"/>
      <w:contextualSpacing/>
    </w:pPr>
  </w:style>
  <w:style w:type="character" w:styleId="Lienhypertexte">
    <w:name w:val="Hyperlink"/>
    <w:basedOn w:val="Policepardfaut"/>
    <w:uiPriority w:val="99"/>
    <w:unhideWhenUsed/>
    <w:rsid w:val="000526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1584">
      <w:bodyDiv w:val="1"/>
      <w:marLeft w:val="0"/>
      <w:marRight w:val="0"/>
      <w:marTop w:val="0"/>
      <w:marBottom w:val="0"/>
      <w:divBdr>
        <w:top w:val="none" w:sz="0" w:space="0" w:color="auto"/>
        <w:left w:val="none" w:sz="0" w:space="0" w:color="auto"/>
        <w:bottom w:val="none" w:sz="0" w:space="0" w:color="auto"/>
        <w:right w:val="none" w:sz="0" w:space="0" w:color="auto"/>
      </w:divBdr>
      <w:divsChild>
        <w:div w:id="557786196">
          <w:marLeft w:val="662"/>
          <w:marRight w:val="0"/>
          <w:marTop w:val="134"/>
          <w:marBottom w:val="0"/>
          <w:divBdr>
            <w:top w:val="none" w:sz="0" w:space="0" w:color="auto"/>
            <w:left w:val="none" w:sz="0" w:space="0" w:color="auto"/>
            <w:bottom w:val="none" w:sz="0" w:space="0" w:color="auto"/>
            <w:right w:val="none" w:sz="0" w:space="0" w:color="auto"/>
          </w:divBdr>
        </w:div>
        <w:div w:id="984898817">
          <w:marLeft w:val="662"/>
          <w:marRight w:val="0"/>
          <w:marTop w:val="134"/>
          <w:marBottom w:val="0"/>
          <w:divBdr>
            <w:top w:val="none" w:sz="0" w:space="0" w:color="auto"/>
            <w:left w:val="none" w:sz="0" w:space="0" w:color="auto"/>
            <w:bottom w:val="none" w:sz="0" w:space="0" w:color="auto"/>
            <w:right w:val="none" w:sz="0" w:space="0" w:color="auto"/>
          </w:divBdr>
        </w:div>
      </w:divsChild>
    </w:div>
    <w:div w:id="36709981">
      <w:bodyDiv w:val="1"/>
      <w:marLeft w:val="0"/>
      <w:marRight w:val="0"/>
      <w:marTop w:val="0"/>
      <w:marBottom w:val="0"/>
      <w:divBdr>
        <w:top w:val="none" w:sz="0" w:space="0" w:color="auto"/>
        <w:left w:val="none" w:sz="0" w:space="0" w:color="auto"/>
        <w:bottom w:val="none" w:sz="0" w:space="0" w:color="auto"/>
        <w:right w:val="none" w:sz="0" w:space="0" w:color="auto"/>
      </w:divBdr>
      <w:divsChild>
        <w:div w:id="805925886">
          <w:marLeft w:val="662"/>
          <w:marRight w:val="0"/>
          <w:marTop w:val="173"/>
          <w:marBottom w:val="0"/>
          <w:divBdr>
            <w:top w:val="none" w:sz="0" w:space="0" w:color="auto"/>
            <w:left w:val="none" w:sz="0" w:space="0" w:color="auto"/>
            <w:bottom w:val="none" w:sz="0" w:space="0" w:color="auto"/>
            <w:right w:val="none" w:sz="0" w:space="0" w:color="auto"/>
          </w:divBdr>
        </w:div>
      </w:divsChild>
    </w:div>
    <w:div w:id="47651591">
      <w:bodyDiv w:val="1"/>
      <w:marLeft w:val="0"/>
      <w:marRight w:val="0"/>
      <w:marTop w:val="0"/>
      <w:marBottom w:val="0"/>
      <w:divBdr>
        <w:top w:val="none" w:sz="0" w:space="0" w:color="auto"/>
        <w:left w:val="none" w:sz="0" w:space="0" w:color="auto"/>
        <w:bottom w:val="none" w:sz="0" w:space="0" w:color="auto"/>
        <w:right w:val="none" w:sz="0" w:space="0" w:color="auto"/>
      </w:divBdr>
      <w:divsChild>
        <w:div w:id="1277981589">
          <w:marLeft w:val="547"/>
          <w:marRight w:val="0"/>
          <w:marTop w:val="200"/>
          <w:marBottom w:val="0"/>
          <w:divBdr>
            <w:top w:val="none" w:sz="0" w:space="0" w:color="auto"/>
            <w:left w:val="none" w:sz="0" w:space="0" w:color="auto"/>
            <w:bottom w:val="none" w:sz="0" w:space="0" w:color="auto"/>
            <w:right w:val="none" w:sz="0" w:space="0" w:color="auto"/>
          </w:divBdr>
        </w:div>
        <w:div w:id="905913419">
          <w:marLeft w:val="547"/>
          <w:marRight w:val="0"/>
          <w:marTop w:val="200"/>
          <w:marBottom w:val="0"/>
          <w:divBdr>
            <w:top w:val="none" w:sz="0" w:space="0" w:color="auto"/>
            <w:left w:val="none" w:sz="0" w:space="0" w:color="auto"/>
            <w:bottom w:val="none" w:sz="0" w:space="0" w:color="auto"/>
            <w:right w:val="none" w:sz="0" w:space="0" w:color="auto"/>
          </w:divBdr>
        </w:div>
        <w:div w:id="1699500266">
          <w:marLeft w:val="547"/>
          <w:marRight w:val="0"/>
          <w:marTop w:val="200"/>
          <w:marBottom w:val="0"/>
          <w:divBdr>
            <w:top w:val="none" w:sz="0" w:space="0" w:color="auto"/>
            <w:left w:val="none" w:sz="0" w:space="0" w:color="auto"/>
            <w:bottom w:val="none" w:sz="0" w:space="0" w:color="auto"/>
            <w:right w:val="none" w:sz="0" w:space="0" w:color="auto"/>
          </w:divBdr>
        </w:div>
        <w:div w:id="830868880">
          <w:marLeft w:val="547"/>
          <w:marRight w:val="0"/>
          <w:marTop w:val="200"/>
          <w:marBottom w:val="0"/>
          <w:divBdr>
            <w:top w:val="none" w:sz="0" w:space="0" w:color="auto"/>
            <w:left w:val="none" w:sz="0" w:space="0" w:color="auto"/>
            <w:bottom w:val="none" w:sz="0" w:space="0" w:color="auto"/>
            <w:right w:val="none" w:sz="0" w:space="0" w:color="auto"/>
          </w:divBdr>
        </w:div>
        <w:div w:id="1261794793">
          <w:marLeft w:val="547"/>
          <w:marRight w:val="0"/>
          <w:marTop w:val="200"/>
          <w:marBottom w:val="0"/>
          <w:divBdr>
            <w:top w:val="none" w:sz="0" w:space="0" w:color="auto"/>
            <w:left w:val="none" w:sz="0" w:space="0" w:color="auto"/>
            <w:bottom w:val="none" w:sz="0" w:space="0" w:color="auto"/>
            <w:right w:val="none" w:sz="0" w:space="0" w:color="auto"/>
          </w:divBdr>
        </w:div>
        <w:div w:id="530647664">
          <w:marLeft w:val="547"/>
          <w:marRight w:val="0"/>
          <w:marTop w:val="200"/>
          <w:marBottom w:val="0"/>
          <w:divBdr>
            <w:top w:val="none" w:sz="0" w:space="0" w:color="auto"/>
            <w:left w:val="none" w:sz="0" w:space="0" w:color="auto"/>
            <w:bottom w:val="none" w:sz="0" w:space="0" w:color="auto"/>
            <w:right w:val="none" w:sz="0" w:space="0" w:color="auto"/>
          </w:divBdr>
        </w:div>
      </w:divsChild>
    </w:div>
    <w:div w:id="74013220">
      <w:bodyDiv w:val="1"/>
      <w:marLeft w:val="0"/>
      <w:marRight w:val="0"/>
      <w:marTop w:val="0"/>
      <w:marBottom w:val="0"/>
      <w:divBdr>
        <w:top w:val="none" w:sz="0" w:space="0" w:color="auto"/>
        <w:left w:val="none" w:sz="0" w:space="0" w:color="auto"/>
        <w:bottom w:val="none" w:sz="0" w:space="0" w:color="auto"/>
        <w:right w:val="none" w:sz="0" w:space="0" w:color="auto"/>
      </w:divBdr>
      <w:divsChild>
        <w:div w:id="1724864018">
          <w:marLeft w:val="547"/>
          <w:marRight w:val="0"/>
          <w:marTop w:val="200"/>
          <w:marBottom w:val="0"/>
          <w:divBdr>
            <w:top w:val="none" w:sz="0" w:space="0" w:color="auto"/>
            <w:left w:val="none" w:sz="0" w:space="0" w:color="auto"/>
            <w:bottom w:val="none" w:sz="0" w:space="0" w:color="auto"/>
            <w:right w:val="none" w:sz="0" w:space="0" w:color="auto"/>
          </w:divBdr>
        </w:div>
      </w:divsChild>
    </w:div>
    <w:div w:id="131289744">
      <w:bodyDiv w:val="1"/>
      <w:marLeft w:val="0"/>
      <w:marRight w:val="0"/>
      <w:marTop w:val="0"/>
      <w:marBottom w:val="0"/>
      <w:divBdr>
        <w:top w:val="none" w:sz="0" w:space="0" w:color="auto"/>
        <w:left w:val="none" w:sz="0" w:space="0" w:color="auto"/>
        <w:bottom w:val="none" w:sz="0" w:space="0" w:color="auto"/>
        <w:right w:val="none" w:sz="0" w:space="0" w:color="auto"/>
      </w:divBdr>
      <w:divsChild>
        <w:div w:id="1407069007">
          <w:marLeft w:val="547"/>
          <w:marRight w:val="0"/>
          <w:marTop w:val="200"/>
          <w:marBottom w:val="0"/>
          <w:divBdr>
            <w:top w:val="none" w:sz="0" w:space="0" w:color="auto"/>
            <w:left w:val="none" w:sz="0" w:space="0" w:color="auto"/>
            <w:bottom w:val="none" w:sz="0" w:space="0" w:color="auto"/>
            <w:right w:val="none" w:sz="0" w:space="0" w:color="auto"/>
          </w:divBdr>
        </w:div>
      </w:divsChild>
    </w:div>
    <w:div w:id="207375952">
      <w:bodyDiv w:val="1"/>
      <w:marLeft w:val="0"/>
      <w:marRight w:val="0"/>
      <w:marTop w:val="0"/>
      <w:marBottom w:val="0"/>
      <w:divBdr>
        <w:top w:val="none" w:sz="0" w:space="0" w:color="auto"/>
        <w:left w:val="none" w:sz="0" w:space="0" w:color="auto"/>
        <w:bottom w:val="none" w:sz="0" w:space="0" w:color="auto"/>
        <w:right w:val="none" w:sz="0" w:space="0" w:color="auto"/>
      </w:divBdr>
      <w:divsChild>
        <w:div w:id="31150846">
          <w:marLeft w:val="547"/>
          <w:marRight w:val="0"/>
          <w:marTop w:val="200"/>
          <w:marBottom w:val="0"/>
          <w:divBdr>
            <w:top w:val="none" w:sz="0" w:space="0" w:color="auto"/>
            <w:left w:val="none" w:sz="0" w:space="0" w:color="auto"/>
            <w:bottom w:val="none" w:sz="0" w:space="0" w:color="auto"/>
            <w:right w:val="none" w:sz="0" w:space="0" w:color="auto"/>
          </w:divBdr>
        </w:div>
      </w:divsChild>
    </w:div>
    <w:div w:id="304966086">
      <w:bodyDiv w:val="1"/>
      <w:marLeft w:val="0"/>
      <w:marRight w:val="0"/>
      <w:marTop w:val="0"/>
      <w:marBottom w:val="0"/>
      <w:divBdr>
        <w:top w:val="none" w:sz="0" w:space="0" w:color="auto"/>
        <w:left w:val="none" w:sz="0" w:space="0" w:color="auto"/>
        <w:bottom w:val="none" w:sz="0" w:space="0" w:color="auto"/>
        <w:right w:val="none" w:sz="0" w:space="0" w:color="auto"/>
      </w:divBdr>
      <w:divsChild>
        <w:div w:id="379286594">
          <w:marLeft w:val="576"/>
          <w:marRight w:val="0"/>
          <w:marTop w:val="80"/>
          <w:marBottom w:val="0"/>
          <w:divBdr>
            <w:top w:val="none" w:sz="0" w:space="0" w:color="auto"/>
            <w:left w:val="none" w:sz="0" w:space="0" w:color="auto"/>
            <w:bottom w:val="none" w:sz="0" w:space="0" w:color="auto"/>
            <w:right w:val="none" w:sz="0" w:space="0" w:color="auto"/>
          </w:divBdr>
        </w:div>
        <w:div w:id="1050765663">
          <w:marLeft w:val="576"/>
          <w:marRight w:val="0"/>
          <w:marTop w:val="80"/>
          <w:marBottom w:val="0"/>
          <w:divBdr>
            <w:top w:val="none" w:sz="0" w:space="0" w:color="auto"/>
            <w:left w:val="none" w:sz="0" w:space="0" w:color="auto"/>
            <w:bottom w:val="none" w:sz="0" w:space="0" w:color="auto"/>
            <w:right w:val="none" w:sz="0" w:space="0" w:color="auto"/>
          </w:divBdr>
        </w:div>
      </w:divsChild>
    </w:div>
    <w:div w:id="337465033">
      <w:bodyDiv w:val="1"/>
      <w:marLeft w:val="0"/>
      <w:marRight w:val="0"/>
      <w:marTop w:val="0"/>
      <w:marBottom w:val="0"/>
      <w:divBdr>
        <w:top w:val="none" w:sz="0" w:space="0" w:color="auto"/>
        <w:left w:val="none" w:sz="0" w:space="0" w:color="auto"/>
        <w:bottom w:val="none" w:sz="0" w:space="0" w:color="auto"/>
        <w:right w:val="none" w:sz="0" w:space="0" w:color="auto"/>
      </w:divBdr>
      <w:divsChild>
        <w:div w:id="1366255501">
          <w:marLeft w:val="576"/>
          <w:marRight w:val="0"/>
          <w:marTop w:val="60"/>
          <w:marBottom w:val="0"/>
          <w:divBdr>
            <w:top w:val="none" w:sz="0" w:space="0" w:color="auto"/>
            <w:left w:val="none" w:sz="0" w:space="0" w:color="auto"/>
            <w:bottom w:val="none" w:sz="0" w:space="0" w:color="auto"/>
            <w:right w:val="none" w:sz="0" w:space="0" w:color="auto"/>
          </w:divBdr>
        </w:div>
        <w:div w:id="1045526184">
          <w:marLeft w:val="576"/>
          <w:marRight w:val="0"/>
          <w:marTop w:val="60"/>
          <w:marBottom w:val="0"/>
          <w:divBdr>
            <w:top w:val="none" w:sz="0" w:space="0" w:color="auto"/>
            <w:left w:val="none" w:sz="0" w:space="0" w:color="auto"/>
            <w:bottom w:val="none" w:sz="0" w:space="0" w:color="auto"/>
            <w:right w:val="none" w:sz="0" w:space="0" w:color="auto"/>
          </w:divBdr>
        </w:div>
        <w:div w:id="1095053524">
          <w:marLeft w:val="576"/>
          <w:marRight w:val="0"/>
          <w:marTop w:val="60"/>
          <w:marBottom w:val="0"/>
          <w:divBdr>
            <w:top w:val="none" w:sz="0" w:space="0" w:color="auto"/>
            <w:left w:val="none" w:sz="0" w:space="0" w:color="auto"/>
            <w:bottom w:val="none" w:sz="0" w:space="0" w:color="auto"/>
            <w:right w:val="none" w:sz="0" w:space="0" w:color="auto"/>
          </w:divBdr>
        </w:div>
        <w:div w:id="1291202010">
          <w:marLeft w:val="576"/>
          <w:marRight w:val="0"/>
          <w:marTop w:val="60"/>
          <w:marBottom w:val="0"/>
          <w:divBdr>
            <w:top w:val="none" w:sz="0" w:space="0" w:color="auto"/>
            <w:left w:val="none" w:sz="0" w:space="0" w:color="auto"/>
            <w:bottom w:val="none" w:sz="0" w:space="0" w:color="auto"/>
            <w:right w:val="none" w:sz="0" w:space="0" w:color="auto"/>
          </w:divBdr>
        </w:div>
        <w:div w:id="208805829">
          <w:marLeft w:val="576"/>
          <w:marRight w:val="0"/>
          <w:marTop w:val="60"/>
          <w:marBottom w:val="0"/>
          <w:divBdr>
            <w:top w:val="none" w:sz="0" w:space="0" w:color="auto"/>
            <w:left w:val="none" w:sz="0" w:space="0" w:color="auto"/>
            <w:bottom w:val="none" w:sz="0" w:space="0" w:color="auto"/>
            <w:right w:val="none" w:sz="0" w:space="0" w:color="auto"/>
          </w:divBdr>
        </w:div>
        <w:div w:id="1404063853">
          <w:marLeft w:val="576"/>
          <w:marRight w:val="0"/>
          <w:marTop w:val="60"/>
          <w:marBottom w:val="0"/>
          <w:divBdr>
            <w:top w:val="none" w:sz="0" w:space="0" w:color="auto"/>
            <w:left w:val="none" w:sz="0" w:space="0" w:color="auto"/>
            <w:bottom w:val="none" w:sz="0" w:space="0" w:color="auto"/>
            <w:right w:val="none" w:sz="0" w:space="0" w:color="auto"/>
          </w:divBdr>
        </w:div>
      </w:divsChild>
    </w:div>
    <w:div w:id="348028812">
      <w:bodyDiv w:val="1"/>
      <w:marLeft w:val="0"/>
      <w:marRight w:val="0"/>
      <w:marTop w:val="0"/>
      <w:marBottom w:val="0"/>
      <w:divBdr>
        <w:top w:val="none" w:sz="0" w:space="0" w:color="auto"/>
        <w:left w:val="none" w:sz="0" w:space="0" w:color="auto"/>
        <w:bottom w:val="none" w:sz="0" w:space="0" w:color="auto"/>
        <w:right w:val="none" w:sz="0" w:space="0" w:color="auto"/>
      </w:divBdr>
      <w:divsChild>
        <w:div w:id="511846934">
          <w:marLeft w:val="662"/>
          <w:marRight w:val="0"/>
          <w:marTop w:val="192"/>
          <w:marBottom w:val="0"/>
          <w:divBdr>
            <w:top w:val="none" w:sz="0" w:space="0" w:color="auto"/>
            <w:left w:val="none" w:sz="0" w:space="0" w:color="auto"/>
            <w:bottom w:val="none" w:sz="0" w:space="0" w:color="auto"/>
            <w:right w:val="none" w:sz="0" w:space="0" w:color="auto"/>
          </w:divBdr>
        </w:div>
      </w:divsChild>
    </w:div>
    <w:div w:id="381907334">
      <w:bodyDiv w:val="1"/>
      <w:marLeft w:val="0"/>
      <w:marRight w:val="0"/>
      <w:marTop w:val="0"/>
      <w:marBottom w:val="0"/>
      <w:divBdr>
        <w:top w:val="none" w:sz="0" w:space="0" w:color="auto"/>
        <w:left w:val="none" w:sz="0" w:space="0" w:color="auto"/>
        <w:bottom w:val="none" w:sz="0" w:space="0" w:color="auto"/>
        <w:right w:val="none" w:sz="0" w:space="0" w:color="auto"/>
      </w:divBdr>
      <w:divsChild>
        <w:div w:id="1533495751">
          <w:marLeft w:val="547"/>
          <w:marRight w:val="0"/>
          <w:marTop w:val="200"/>
          <w:marBottom w:val="0"/>
          <w:divBdr>
            <w:top w:val="none" w:sz="0" w:space="0" w:color="auto"/>
            <w:left w:val="none" w:sz="0" w:space="0" w:color="auto"/>
            <w:bottom w:val="none" w:sz="0" w:space="0" w:color="auto"/>
            <w:right w:val="none" w:sz="0" w:space="0" w:color="auto"/>
          </w:divBdr>
        </w:div>
        <w:div w:id="25378044">
          <w:marLeft w:val="547"/>
          <w:marRight w:val="0"/>
          <w:marTop w:val="200"/>
          <w:marBottom w:val="0"/>
          <w:divBdr>
            <w:top w:val="none" w:sz="0" w:space="0" w:color="auto"/>
            <w:left w:val="none" w:sz="0" w:space="0" w:color="auto"/>
            <w:bottom w:val="none" w:sz="0" w:space="0" w:color="auto"/>
            <w:right w:val="none" w:sz="0" w:space="0" w:color="auto"/>
          </w:divBdr>
        </w:div>
      </w:divsChild>
    </w:div>
    <w:div w:id="399211947">
      <w:bodyDiv w:val="1"/>
      <w:marLeft w:val="0"/>
      <w:marRight w:val="0"/>
      <w:marTop w:val="0"/>
      <w:marBottom w:val="0"/>
      <w:divBdr>
        <w:top w:val="none" w:sz="0" w:space="0" w:color="auto"/>
        <w:left w:val="none" w:sz="0" w:space="0" w:color="auto"/>
        <w:bottom w:val="none" w:sz="0" w:space="0" w:color="auto"/>
        <w:right w:val="none" w:sz="0" w:space="0" w:color="auto"/>
      </w:divBdr>
      <w:divsChild>
        <w:div w:id="634919208">
          <w:marLeft w:val="576"/>
          <w:marRight w:val="0"/>
          <w:marTop w:val="80"/>
          <w:marBottom w:val="0"/>
          <w:divBdr>
            <w:top w:val="none" w:sz="0" w:space="0" w:color="auto"/>
            <w:left w:val="none" w:sz="0" w:space="0" w:color="auto"/>
            <w:bottom w:val="none" w:sz="0" w:space="0" w:color="auto"/>
            <w:right w:val="none" w:sz="0" w:space="0" w:color="auto"/>
          </w:divBdr>
        </w:div>
        <w:div w:id="903374282">
          <w:marLeft w:val="576"/>
          <w:marRight w:val="0"/>
          <w:marTop w:val="80"/>
          <w:marBottom w:val="0"/>
          <w:divBdr>
            <w:top w:val="none" w:sz="0" w:space="0" w:color="auto"/>
            <w:left w:val="none" w:sz="0" w:space="0" w:color="auto"/>
            <w:bottom w:val="none" w:sz="0" w:space="0" w:color="auto"/>
            <w:right w:val="none" w:sz="0" w:space="0" w:color="auto"/>
          </w:divBdr>
        </w:div>
      </w:divsChild>
    </w:div>
    <w:div w:id="406803131">
      <w:bodyDiv w:val="1"/>
      <w:marLeft w:val="0"/>
      <w:marRight w:val="0"/>
      <w:marTop w:val="0"/>
      <w:marBottom w:val="0"/>
      <w:divBdr>
        <w:top w:val="none" w:sz="0" w:space="0" w:color="auto"/>
        <w:left w:val="none" w:sz="0" w:space="0" w:color="auto"/>
        <w:bottom w:val="none" w:sz="0" w:space="0" w:color="auto"/>
        <w:right w:val="none" w:sz="0" w:space="0" w:color="auto"/>
      </w:divBdr>
      <w:divsChild>
        <w:div w:id="945192686">
          <w:marLeft w:val="662"/>
          <w:marRight w:val="0"/>
          <w:marTop w:val="173"/>
          <w:marBottom w:val="0"/>
          <w:divBdr>
            <w:top w:val="none" w:sz="0" w:space="0" w:color="auto"/>
            <w:left w:val="none" w:sz="0" w:space="0" w:color="auto"/>
            <w:bottom w:val="none" w:sz="0" w:space="0" w:color="auto"/>
            <w:right w:val="none" w:sz="0" w:space="0" w:color="auto"/>
          </w:divBdr>
        </w:div>
      </w:divsChild>
    </w:div>
    <w:div w:id="446462260">
      <w:bodyDiv w:val="1"/>
      <w:marLeft w:val="0"/>
      <w:marRight w:val="0"/>
      <w:marTop w:val="0"/>
      <w:marBottom w:val="0"/>
      <w:divBdr>
        <w:top w:val="none" w:sz="0" w:space="0" w:color="auto"/>
        <w:left w:val="none" w:sz="0" w:space="0" w:color="auto"/>
        <w:bottom w:val="none" w:sz="0" w:space="0" w:color="auto"/>
        <w:right w:val="none" w:sz="0" w:space="0" w:color="auto"/>
      </w:divBdr>
      <w:divsChild>
        <w:div w:id="1529224240">
          <w:marLeft w:val="576"/>
          <w:marRight w:val="0"/>
          <w:marTop w:val="60"/>
          <w:marBottom w:val="0"/>
          <w:divBdr>
            <w:top w:val="none" w:sz="0" w:space="0" w:color="auto"/>
            <w:left w:val="none" w:sz="0" w:space="0" w:color="auto"/>
            <w:bottom w:val="none" w:sz="0" w:space="0" w:color="auto"/>
            <w:right w:val="none" w:sz="0" w:space="0" w:color="auto"/>
          </w:divBdr>
        </w:div>
        <w:div w:id="1765491436">
          <w:marLeft w:val="576"/>
          <w:marRight w:val="0"/>
          <w:marTop w:val="60"/>
          <w:marBottom w:val="0"/>
          <w:divBdr>
            <w:top w:val="none" w:sz="0" w:space="0" w:color="auto"/>
            <w:left w:val="none" w:sz="0" w:space="0" w:color="auto"/>
            <w:bottom w:val="none" w:sz="0" w:space="0" w:color="auto"/>
            <w:right w:val="none" w:sz="0" w:space="0" w:color="auto"/>
          </w:divBdr>
        </w:div>
        <w:div w:id="2100321996">
          <w:marLeft w:val="576"/>
          <w:marRight w:val="0"/>
          <w:marTop w:val="60"/>
          <w:marBottom w:val="0"/>
          <w:divBdr>
            <w:top w:val="none" w:sz="0" w:space="0" w:color="auto"/>
            <w:left w:val="none" w:sz="0" w:space="0" w:color="auto"/>
            <w:bottom w:val="none" w:sz="0" w:space="0" w:color="auto"/>
            <w:right w:val="none" w:sz="0" w:space="0" w:color="auto"/>
          </w:divBdr>
        </w:div>
        <w:div w:id="1429809184">
          <w:marLeft w:val="576"/>
          <w:marRight w:val="0"/>
          <w:marTop w:val="60"/>
          <w:marBottom w:val="0"/>
          <w:divBdr>
            <w:top w:val="none" w:sz="0" w:space="0" w:color="auto"/>
            <w:left w:val="none" w:sz="0" w:space="0" w:color="auto"/>
            <w:bottom w:val="none" w:sz="0" w:space="0" w:color="auto"/>
            <w:right w:val="none" w:sz="0" w:space="0" w:color="auto"/>
          </w:divBdr>
        </w:div>
        <w:div w:id="1880043481">
          <w:marLeft w:val="576"/>
          <w:marRight w:val="0"/>
          <w:marTop w:val="60"/>
          <w:marBottom w:val="0"/>
          <w:divBdr>
            <w:top w:val="none" w:sz="0" w:space="0" w:color="auto"/>
            <w:left w:val="none" w:sz="0" w:space="0" w:color="auto"/>
            <w:bottom w:val="none" w:sz="0" w:space="0" w:color="auto"/>
            <w:right w:val="none" w:sz="0" w:space="0" w:color="auto"/>
          </w:divBdr>
        </w:div>
        <w:div w:id="808714450">
          <w:marLeft w:val="576"/>
          <w:marRight w:val="0"/>
          <w:marTop w:val="60"/>
          <w:marBottom w:val="0"/>
          <w:divBdr>
            <w:top w:val="none" w:sz="0" w:space="0" w:color="auto"/>
            <w:left w:val="none" w:sz="0" w:space="0" w:color="auto"/>
            <w:bottom w:val="none" w:sz="0" w:space="0" w:color="auto"/>
            <w:right w:val="none" w:sz="0" w:space="0" w:color="auto"/>
          </w:divBdr>
        </w:div>
        <w:div w:id="1967664325">
          <w:marLeft w:val="576"/>
          <w:marRight w:val="0"/>
          <w:marTop w:val="60"/>
          <w:marBottom w:val="0"/>
          <w:divBdr>
            <w:top w:val="none" w:sz="0" w:space="0" w:color="auto"/>
            <w:left w:val="none" w:sz="0" w:space="0" w:color="auto"/>
            <w:bottom w:val="none" w:sz="0" w:space="0" w:color="auto"/>
            <w:right w:val="none" w:sz="0" w:space="0" w:color="auto"/>
          </w:divBdr>
        </w:div>
        <w:div w:id="623077455">
          <w:marLeft w:val="576"/>
          <w:marRight w:val="0"/>
          <w:marTop w:val="60"/>
          <w:marBottom w:val="0"/>
          <w:divBdr>
            <w:top w:val="none" w:sz="0" w:space="0" w:color="auto"/>
            <w:left w:val="none" w:sz="0" w:space="0" w:color="auto"/>
            <w:bottom w:val="none" w:sz="0" w:space="0" w:color="auto"/>
            <w:right w:val="none" w:sz="0" w:space="0" w:color="auto"/>
          </w:divBdr>
        </w:div>
        <w:div w:id="1379356792">
          <w:marLeft w:val="576"/>
          <w:marRight w:val="0"/>
          <w:marTop w:val="60"/>
          <w:marBottom w:val="0"/>
          <w:divBdr>
            <w:top w:val="none" w:sz="0" w:space="0" w:color="auto"/>
            <w:left w:val="none" w:sz="0" w:space="0" w:color="auto"/>
            <w:bottom w:val="none" w:sz="0" w:space="0" w:color="auto"/>
            <w:right w:val="none" w:sz="0" w:space="0" w:color="auto"/>
          </w:divBdr>
        </w:div>
        <w:div w:id="751240089">
          <w:marLeft w:val="576"/>
          <w:marRight w:val="0"/>
          <w:marTop w:val="60"/>
          <w:marBottom w:val="0"/>
          <w:divBdr>
            <w:top w:val="none" w:sz="0" w:space="0" w:color="auto"/>
            <w:left w:val="none" w:sz="0" w:space="0" w:color="auto"/>
            <w:bottom w:val="none" w:sz="0" w:space="0" w:color="auto"/>
            <w:right w:val="none" w:sz="0" w:space="0" w:color="auto"/>
          </w:divBdr>
        </w:div>
      </w:divsChild>
    </w:div>
    <w:div w:id="510990558">
      <w:bodyDiv w:val="1"/>
      <w:marLeft w:val="0"/>
      <w:marRight w:val="0"/>
      <w:marTop w:val="0"/>
      <w:marBottom w:val="0"/>
      <w:divBdr>
        <w:top w:val="none" w:sz="0" w:space="0" w:color="auto"/>
        <w:left w:val="none" w:sz="0" w:space="0" w:color="auto"/>
        <w:bottom w:val="none" w:sz="0" w:space="0" w:color="auto"/>
        <w:right w:val="none" w:sz="0" w:space="0" w:color="auto"/>
      </w:divBdr>
      <w:divsChild>
        <w:div w:id="2047438482">
          <w:marLeft w:val="576"/>
          <w:marRight w:val="0"/>
          <w:marTop w:val="80"/>
          <w:marBottom w:val="0"/>
          <w:divBdr>
            <w:top w:val="none" w:sz="0" w:space="0" w:color="auto"/>
            <w:left w:val="none" w:sz="0" w:space="0" w:color="auto"/>
            <w:bottom w:val="none" w:sz="0" w:space="0" w:color="auto"/>
            <w:right w:val="none" w:sz="0" w:space="0" w:color="auto"/>
          </w:divBdr>
        </w:div>
        <w:div w:id="108088546">
          <w:marLeft w:val="576"/>
          <w:marRight w:val="0"/>
          <w:marTop w:val="80"/>
          <w:marBottom w:val="0"/>
          <w:divBdr>
            <w:top w:val="none" w:sz="0" w:space="0" w:color="auto"/>
            <w:left w:val="none" w:sz="0" w:space="0" w:color="auto"/>
            <w:bottom w:val="none" w:sz="0" w:space="0" w:color="auto"/>
            <w:right w:val="none" w:sz="0" w:space="0" w:color="auto"/>
          </w:divBdr>
        </w:div>
      </w:divsChild>
    </w:div>
    <w:div w:id="576324028">
      <w:bodyDiv w:val="1"/>
      <w:marLeft w:val="0"/>
      <w:marRight w:val="0"/>
      <w:marTop w:val="0"/>
      <w:marBottom w:val="0"/>
      <w:divBdr>
        <w:top w:val="none" w:sz="0" w:space="0" w:color="auto"/>
        <w:left w:val="none" w:sz="0" w:space="0" w:color="auto"/>
        <w:bottom w:val="none" w:sz="0" w:space="0" w:color="auto"/>
        <w:right w:val="none" w:sz="0" w:space="0" w:color="auto"/>
      </w:divBdr>
      <w:divsChild>
        <w:div w:id="924993894">
          <w:marLeft w:val="576"/>
          <w:marRight w:val="0"/>
          <w:marTop w:val="80"/>
          <w:marBottom w:val="0"/>
          <w:divBdr>
            <w:top w:val="none" w:sz="0" w:space="0" w:color="auto"/>
            <w:left w:val="none" w:sz="0" w:space="0" w:color="auto"/>
            <w:bottom w:val="none" w:sz="0" w:space="0" w:color="auto"/>
            <w:right w:val="none" w:sz="0" w:space="0" w:color="auto"/>
          </w:divBdr>
        </w:div>
        <w:div w:id="2101946472">
          <w:marLeft w:val="576"/>
          <w:marRight w:val="0"/>
          <w:marTop w:val="80"/>
          <w:marBottom w:val="0"/>
          <w:divBdr>
            <w:top w:val="none" w:sz="0" w:space="0" w:color="auto"/>
            <w:left w:val="none" w:sz="0" w:space="0" w:color="auto"/>
            <w:bottom w:val="none" w:sz="0" w:space="0" w:color="auto"/>
            <w:right w:val="none" w:sz="0" w:space="0" w:color="auto"/>
          </w:divBdr>
        </w:div>
      </w:divsChild>
    </w:div>
    <w:div w:id="631718390">
      <w:bodyDiv w:val="1"/>
      <w:marLeft w:val="0"/>
      <w:marRight w:val="0"/>
      <w:marTop w:val="0"/>
      <w:marBottom w:val="0"/>
      <w:divBdr>
        <w:top w:val="none" w:sz="0" w:space="0" w:color="auto"/>
        <w:left w:val="none" w:sz="0" w:space="0" w:color="auto"/>
        <w:bottom w:val="none" w:sz="0" w:space="0" w:color="auto"/>
        <w:right w:val="none" w:sz="0" w:space="0" w:color="auto"/>
      </w:divBdr>
      <w:divsChild>
        <w:div w:id="1863126555">
          <w:marLeft w:val="547"/>
          <w:marRight w:val="0"/>
          <w:marTop w:val="200"/>
          <w:marBottom w:val="0"/>
          <w:divBdr>
            <w:top w:val="none" w:sz="0" w:space="0" w:color="auto"/>
            <w:left w:val="none" w:sz="0" w:space="0" w:color="auto"/>
            <w:bottom w:val="none" w:sz="0" w:space="0" w:color="auto"/>
            <w:right w:val="none" w:sz="0" w:space="0" w:color="auto"/>
          </w:divBdr>
        </w:div>
      </w:divsChild>
    </w:div>
    <w:div w:id="650718545">
      <w:bodyDiv w:val="1"/>
      <w:marLeft w:val="0"/>
      <w:marRight w:val="0"/>
      <w:marTop w:val="0"/>
      <w:marBottom w:val="0"/>
      <w:divBdr>
        <w:top w:val="none" w:sz="0" w:space="0" w:color="auto"/>
        <w:left w:val="none" w:sz="0" w:space="0" w:color="auto"/>
        <w:bottom w:val="none" w:sz="0" w:space="0" w:color="auto"/>
        <w:right w:val="none" w:sz="0" w:space="0" w:color="auto"/>
      </w:divBdr>
      <w:divsChild>
        <w:div w:id="2130588578">
          <w:marLeft w:val="576"/>
          <w:marRight w:val="0"/>
          <w:marTop w:val="60"/>
          <w:marBottom w:val="0"/>
          <w:divBdr>
            <w:top w:val="none" w:sz="0" w:space="0" w:color="auto"/>
            <w:left w:val="none" w:sz="0" w:space="0" w:color="auto"/>
            <w:bottom w:val="none" w:sz="0" w:space="0" w:color="auto"/>
            <w:right w:val="none" w:sz="0" w:space="0" w:color="auto"/>
          </w:divBdr>
        </w:div>
        <w:div w:id="1752313025">
          <w:marLeft w:val="576"/>
          <w:marRight w:val="0"/>
          <w:marTop w:val="60"/>
          <w:marBottom w:val="0"/>
          <w:divBdr>
            <w:top w:val="none" w:sz="0" w:space="0" w:color="auto"/>
            <w:left w:val="none" w:sz="0" w:space="0" w:color="auto"/>
            <w:bottom w:val="none" w:sz="0" w:space="0" w:color="auto"/>
            <w:right w:val="none" w:sz="0" w:space="0" w:color="auto"/>
          </w:divBdr>
        </w:div>
        <w:div w:id="182941299">
          <w:marLeft w:val="576"/>
          <w:marRight w:val="0"/>
          <w:marTop w:val="60"/>
          <w:marBottom w:val="0"/>
          <w:divBdr>
            <w:top w:val="none" w:sz="0" w:space="0" w:color="auto"/>
            <w:left w:val="none" w:sz="0" w:space="0" w:color="auto"/>
            <w:bottom w:val="none" w:sz="0" w:space="0" w:color="auto"/>
            <w:right w:val="none" w:sz="0" w:space="0" w:color="auto"/>
          </w:divBdr>
        </w:div>
        <w:div w:id="841120123">
          <w:marLeft w:val="576"/>
          <w:marRight w:val="0"/>
          <w:marTop w:val="60"/>
          <w:marBottom w:val="0"/>
          <w:divBdr>
            <w:top w:val="none" w:sz="0" w:space="0" w:color="auto"/>
            <w:left w:val="none" w:sz="0" w:space="0" w:color="auto"/>
            <w:bottom w:val="none" w:sz="0" w:space="0" w:color="auto"/>
            <w:right w:val="none" w:sz="0" w:space="0" w:color="auto"/>
          </w:divBdr>
        </w:div>
        <w:div w:id="484977167">
          <w:marLeft w:val="576"/>
          <w:marRight w:val="0"/>
          <w:marTop w:val="60"/>
          <w:marBottom w:val="0"/>
          <w:divBdr>
            <w:top w:val="none" w:sz="0" w:space="0" w:color="auto"/>
            <w:left w:val="none" w:sz="0" w:space="0" w:color="auto"/>
            <w:bottom w:val="none" w:sz="0" w:space="0" w:color="auto"/>
            <w:right w:val="none" w:sz="0" w:space="0" w:color="auto"/>
          </w:divBdr>
        </w:div>
      </w:divsChild>
    </w:div>
    <w:div w:id="657533805">
      <w:bodyDiv w:val="1"/>
      <w:marLeft w:val="0"/>
      <w:marRight w:val="0"/>
      <w:marTop w:val="0"/>
      <w:marBottom w:val="0"/>
      <w:divBdr>
        <w:top w:val="none" w:sz="0" w:space="0" w:color="auto"/>
        <w:left w:val="none" w:sz="0" w:space="0" w:color="auto"/>
        <w:bottom w:val="none" w:sz="0" w:space="0" w:color="auto"/>
        <w:right w:val="none" w:sz="0" w:space="0" w:color="auto"/>
      </w:divBdr>
      <w:divsChild>
        <w:div w:id="669213967">
          <w:marLeft w:val="547"/>
          <w:marRight w:val="0"/>
          <w:marTop w:val="200"/>
          <w:marBottom w:val="0"/>
          <w:divBdr>
            <w:top w:val="none" w:sz="0" w:space="0" w:color="auto"/>
            <w:left w:val="none" w:sz="0" w:space="0" w:color="auto"/>
            <w:bottom w:val="none" w:sz="0" w:space="0" w:color="auto"/>
            <w:right w:val="none" w:sz="0" w:space="0" w:color="auto"/>
          </w:divBdr>
        </w:div>
      </w:divsChild>
    </w:div>
    <w:div w:id="659115467">
      <w:bodyDiv w:val="1"/>
      <w:marLeft w:val="0"/>
      <w:marRight w:val="0"/>
      <w:marTop w:val="0"/>
      <w:marBottom w:val="0"/>
      <w:divBdr>
        <w:top w:val="none" w:sz="0" w:space="0" w:color="auto"/>
        <w:left w:val="none" w:sz="0" w:space="0" w:color="auto"/>
        <w:bottom w:val="none" w:sz="0" w:space="0" w:color="auto"/>
        <w:right w:val="none" w:sz="0" w:space="0" w:color="auto"/>
      </w:divBdr>
      <w:divsChild>
        <w:div w:id="1195070180">
          <w:marLeft w:val="576"/>
          <w:marRight w:val="0"/>
          <w:marTop w:val="80"/>
          <w:marBottom w:val="0"/>
          <w:divBdr>
            <w:top w:val="none" w:sz="0" w:space="0" w:color="auto"/>
            <w:left w:val="none" w:sz="0" w:space="0" w:color="auto"/>
            <w:bottom w:val="none" w:sz="0" w:space="0" w:color="auto"/>
            <w:right w:val="none" w:sz="0" w:space="0" w:color="auto"/>
          </w:divBdr>
        </w:div>
      </w:divsChild>
    </w:div>
    <w:div w:id="681013456">
      <w:bodyDiv w:val="1"/>
      <w:marLeft w:val="0"/>
      <w:marRight w:val="0"/>
      <w:marTop w:val="0"/>
      <w:marBottom w:val="0"/>
      <w:divBdr>
        <w:top w:val="none" w:sz="0" w:space="0" w:color="auto"/>
        <w:left w:val="none" w:sz="0" w:space="0" w:color="auto"/>
        <w:bottom w:val="none" w:sz="0" w:space="0" w:color="auto"/>
        <w:right w:val="none" w:sz="0" w:space="0" w:color="auto"/>
      </w:divBdr>
      <w:divsChild>
        <w:div w:id="493836133">
          <w:marLeft w:val="576"/>
          <w:marRight w:val="0"/>
          <w:marTop w:val="60"/>
          <w:marBottom w:val="0"/>
          <w:divBdr>
            <w:top w:val="none" w:sz="0" w:space="0" w:color="auto"/>
            <w:left w:val="none" w:sz="0" w:space="0" w:color="auto"/>
            <w:bottom w:val="none" w:sz="0" w:space="0" w:color="auto"/>
            <w:right w:val="none" w:sz="0" w:space="0" w:color="auto"/>
          </w:divBdr>
        </w:div>
        <w:div w:id="1692956561">
          <w:marLeft w:val="576"/>
          <w:marRight w:val="0"/>
          <w:marTop w:val="60"/>
          <w:marBottom w:val="0"/>
          <w:divBdr>
            <w:top w:val="none" w:sz="0" w:space="0" w:color="auto"/>
            <w:left w:val="none" w:sz="0" w:space="0" w:color="auto"/>
            <w:bottom w:val="none" w:sz="0" w:space="0" w:color="auto"/>
            <w:right w:val="none" w:sz="0" w:space="0" w:color="auto"/>
          </w:divBdr>
        </w:div>
        <w:div w:id="791216206">
          <w:marLeft w:val="576"/>
          <w:marRight w:val="0"/>
          <w:marTop w:val="60"/>
          <w:marBottom w:val="0"/>
          <w:divBdr>
            <w:top w:val="none" w:sz="0" w:space="0" w:color="auto"/>
            <w:left w:val="none" w:sz="0" w:space="0" w:color="auto"/>
            <w:bottom w:val="none" w:sz="0" w:space="0" w:color="auto"/>
            <w:right w:val="none" w:sz="0" w:space="0" w:color="auto"/>
          </w:divBdr>
        </w:div>
      </w:divsChild>
    </w:div>
    <w:div w:id="759646906">
      <w:bodyDiv w:val="1"/>
      <w:marLeft w:val="0"/>
      <w:marRight w:val="0"/>
      <w:marTop w:val="0"/>
      <w:marBottom w:val="0"/>
      <w:divBdr>
        <w:top w:val="none" w:sz="0" w:space="0" w:color="auto"/>
        <w:left w:val="none" w:sz="0" w:space="0" w:color="auto"/>
        <w:bottom w:val="none" w:sz="0" w:space="0" w:color="auto"/>
        <w:right w:val="none" w:sz="0" w:space="0" w:color="auto"/>
      </w:divBdr>
      <w:divsChild>
        <w:div w:id="1958488839">
          <w:marLeft w:val="576"/>
          <w:marRight w:val="0"/>
          <w:marTop w:val="80"/>
          <w:marBottom w:val="0"/>
          <w:divBdr>
            <w:top w:val="none" w:sz="0" w:space="0" w:color="auto"/>
            <w:left w:val="none" w:sz="0" w:space="0" w:color="auto"/>
            <w:bottom w:val="none" w:sz="0" w:space="0" w:color="auto"/>
            <w:right w:val="none" w:sz="0" w:space="0" w:color="auto"/>
          </w:divBdr>
        </w:div>
      </w:divsChild>
    </w:div>
    <w:div w:id="814495732">
      <w:bodyDiv w:val="1"/>
      <w:marLeft w:val="0"/>
      <w:marRight w:val="0"/>
      <w:marTop w:val="0"/>
      <w:marBottom w:val="0"/>
      <w:divBdr>
        <w:top w:val="none" w:sz="0" w:space="0" w:color="auto"/>
        <w:left w:val="none" w:sz="0" w:space="0" w:color="auto"/>
        <w:bottom w:val="none" w:sz="0" w:space="0" w:color="auto"/>
        <w:right w:val="none" w:sz="0" w:space="0" w:color="auto"/>
      </w:divBdr>
      <w:divsChild>
        <w:div w:id="1711033357">
          <w:marLeft w:val="547"/>
          <w:marRight w:val="0"/>
          <w:marTop w:val="200"/>
          <w:marBottom w:val="0"/>
          <w:divBdr>
            <w:top w:val="none" w:sz="0" w:space="0" w:color="auto"/>
            <w:left w:val="none" w:sz="0" w:space="0" w:color="auto"/>
            <w:bottom w:val="none" w:sz="0" w:space="0" w:color="auto"/>
            <w:right w:val="none" w:sz="0" w:space="0" w:color="auto"/>
          </w:divBdr>
        </w:div>
      </w:divsChild>
    </w:div>
    <w:div w:id="822310804">
      <w:bodyDiv w:val="1"/>
      <w:marLeft w:val="0"/>
      <w:marRight w:val="0"/>
      <w:marTop w:val="0"/>
      <w:marBottom w:val="0"/>
      <w:divBdr>
        <w:top w:val="none" w:sz="0" w:space="0" w:color="auto"/>
        <w:left w:val="none" w:sz="0" w:space="0" w:color="auto"/>
        <w:bottom w:val="none" w:sz="0" w:space="0" w:color="auto"/>
        <w:right w:val="none" w:sz="0" w:space="0" w:color="auto"/>
      </w:divBdr>
      <w:divsChild>
        <w:div w:id="722800862">
          <w:marLeft w:val="576"/>
          <w:marRight w:val="0"/>
          <w:marTop w:val="80"/>
          <w:marBottom w:val="0"/>
          <w:divBdr>
            <w:top w:val="none" w:sz="0" w:space="0" w:color="auto"/>
            <w:left w:val="none" w:sz="0" w:space="0" w:color="auto"/>
            <w:bottom w:val="none" w:sz="0" w:space="0" w:color="auto"/>
            <w:right w:val="none" w:sz="0" w:space="0" w:color="auto"/>
          </w:divBdr>
        </w:div>
        <w:div w:id="349645037">
          <w:marLeft w:val="576"/>
          <w:marRight w:val="0"/>
          <w:marTop w:val="80"/>
          <w:marBottom w:val="0"/>
          <w:divBdr>
            <w:top w:val="none" w:sz="0" w:space="0" w:color="auto"/>
            <w:left w:val="none" w:sz="0" w:space="0" w:color="auto"/>
            <w:bottom w:val="none" w:sz="0" w:space="0" w:color="auto"/>
            <w:right w:val="none" w:sz="0" w:space="0" w:color="auto"/>
          </w:divBdr>
        </w:div>
      </w:divsChild>
    </w:div>
    <w:div w:id="843400369">
      <w:bodyDiv w:val="1"/>
      <w:marLeft w:val="0"/>
      <w:marRight w:val="0"/>
      <w:marTop w:val="0"/>
      <w:marBottom w:val="0"/>
      <w:divBdr>
        <w:top w:val="none" w:sz="0" w:space="0" w:color="auto"/>
        <w:left w:val="none" w:sz="0" w:space="0" w:color="auto"/>
        <w:bottom w:val="none" w:sz="0" w:space="0" w:color="auto"/>
        <w:right w:val="none" w:sz="0" w:space="0" w:color="auto"/>
      </w:divBdr>
      <w:divsChild>
        <w:div w:id="2026982673">
          <w:marLeft w:val="547"/>
          <w:marRight w:val="0"/>
          <w:marTop w:val="200"/>
          <w:marBottom w:val="0"/>
          <w:divBdr>
            <w:top w:val="none" w:sz="0" w:space="0" w:color="auto"/>
            <w:left w:val="none" w:sz="0" w:space="0" w:color="auto"/>
            <w:bottom w:val="none" w:sz="0" w:space="0" w:color="auto"/>
            <w:right w:val="none" w:sz="0" w:space="0" w:color="auto"/>
          </w:divBdr>
        </w:div>
      </w:divsChild>
    </w:div>
    <w:div w:id="886187148">
      <w:bodyDiv w:val="1"/>
      <w:marLeft w:val="0"/>
      <w:marRight w:val="0"/>
      <w:marTop w:val="0"/>
      <w:marBottom w:val="0"/>
      <w:divBdr>
        <w:top w:val="none" w:sz="0" w:space="0" w:color="auto"/>
        <w:left w:val="none" w:sz="0" w:space="0" w:color="auto"/>
        <w:bottom w:val="none" w:sz="0" w:space="0" w:color="auto"/>
        <w:right w:val="none" w:sz="0" w:space="0" w:color="auto"/>
      </w:divBdr>
      <w:divsChild>
        <w:div w:id="689256046">
          <w:marLeft w:val="576"/>
          <w:marRight w:val="0"/>
          <w:marTop w:val="80"/>
          <w:marBottom w:val="0"/>
          <w:divBdr>
            <w:top w:val="none" w:sz="0" w:space="0" w:color="auto"/>
            <w:left w:val="none" w:sz="0" w:space="0" w:color="auto"/>
            <w:bottom w:val="none" w:sz="0" w:space="0" w:color="auto"/>
            <w:right w:val="none" w:sz="0" w:space="0" w:color="auto"/>
          </w:divBdr>
        </w:div>
      </w:divsChild>
    </w:div>
    <w:div w:id="9589910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979">
          <w:marLeft w:val="547"/>
          <w:marRight w:val="0"/>
          <w:marTop w:val="200"/>
          <w:marBottom w:val="0"/>
          <w:divBdr>
            <w:top w:val="none" w:sz="0" w:space="0" w:color="auto"/>
            <w:left w:val="none" w:sz="0" w:space="0" w:color="auto"/>
            <w:bottom w:val="none" w:sz="0" w:space="0" w:color="auto"/>
            <w:right w:val="none" w:sz="0" w:space="0" w:color="auto"/>
          </w:divBdr>
        </w:div>
        <w:div w:id="518087208">
          <w:marLeft w:val="547"/>
          <w:marRight w:val="0"/>
          <w:marTop w:val="200"/>
          <w:marBottom w:val="0"/>
          <w:divBdr>
            <w:top w:val="none" w:sz="0" w:space="0" w:color="auto"/>
            <w:left w:val="none" w:sz="0" w:space="0" w:color="auto"/>
            <w:bottom w:val="none" w:sz="0" w:space="0" w:color="auto"/>
            <w:right w:val="none" w:sz="0" w:space="0" w:color="auto"/>
          </w:divBdr>
        </w:div>
      </w:divsChild>
    </w:div>
    <w:div w:id="1036471568">
      <w:bodyDiv w:val="1"/>
      <w:marLeft w:val="0"/>
      <w:marRight w:val="0"/>
      <w:marTop w:val="0"/>
      <w:marBottom w:val="0"/>
      <w:divBdr>
        <w:top w:val="none" w:sz="0" w:space="0" w:color="auto"/>
        <w:left w:val="none" w:sz="0" w:space="0" w:color="auto"/>
        <w:bottom w:val="none" w:sz="0" w:space="0" w:color="auto"/>
        <w:right w:val="none" w:sz="0" w:space="0" w:color="auto"/>
      </w:divBdr>
      <w:divsChild>
        <w:div w:id="571620528">
          <w:marLeft w:val="576"/>
          <w:marRight w:val="0"/>
          <w:marTop w:val="80"/>
          <w:marBottom w:val="0"/>
          <w:divBdr>
            <w:top w:val="none" w:sz="0" w:space="0" w:color="auto"/>
            <w:left w:val="none" w:sz="0" w:space="0" w:color="auto"/>
            <w:bottom w:val="none" w:sz="0" w:space="0" w:color="auto"/>
            <w:right w:val="none" w:sz="0" w:space="0" w:color="auto"/>
          </w:divBdr>
        </w:div>
      </w:divsChild>
    </w:div>
    <w:div w:id="1057122791">
      <w:bodyDiv w:val="1"/>
      <w:marLeft w:val="0"/>
      <w:marRight w:val="0"/>
      <w:marTop w:val="0"/>
      <w:marBottom w:val="0"/>
      <w:divBdr>
        <w:top w:val="none" w:sz="0" w:space="0" w:color="auto"/>
        <w:left w:val="none" w:sz="0" w:space="0" w:color="auto"/>
        <w:bottom w:val="none" w:sz="0" w:space="0" w:color="auto"/>
        <w:right w:val="none" w:sz="0" w:space="0" w:color="auto"/>
      </w:divBdr>
      <w:divsChild>
        <w:div w:id="1441533174">
          <w:marLeft w:val="547"/>
          <w:marRight w:val="0"/>
          <w:marTop w:val="200"/>
          <w:marBottom w:val="0"/>
          <w:divBdr>
            <w:top w:val="none" w:sz="0" w:space="0" w:color="auto"/>
            <w:left w:val="none" w:sz="0" w:space="0" w:color="auto"/>
            <w:bottom w:val="none" w:sz="0" w:space="0" w:color="auto"/>
            <w:right w:val="none" w:sz="0" w:space="0" w:color="auto"/>
          </w:divBdr>
        </w:div>
      </w:divsChild>
    </w:div>
    <w:div w:id="1067846828">
      <w:bodyDiv w:val="1"/>
      <w:marLeft w:val="0"/>
      <w:marRight w:val="0"/>
      <w:marTop w:val="0"/>
      <w:marBottom w:val="0"/>
      <w:divBdr>
        <w:top w:val="none" w:sz="0" w:space="0" w:color="auto"/>
        <w:left w:val="none" w:sz="0" w:space="0" w:color="auto"/>
        <w:bottom w:val="none" w:sz="0" w:space="0" w:color="auto"/>
        <w:right w:val="none" w:sz="0" w:space="0" w:color="auto"/>
      </w:divBdr>
      <w:divsChild>
        <w:div w:id="867374269">
          <w:marLeft w:val="576"/>
          <w:marRight w:val="0"/>
          <w:marTop w:val="60"/>
          <w:marBottom w:val="0"/>
          <w:divBdr>
            <w:top w:val="none" w:sz="0" w:space="0" w:color="auto"/>
            <w:left w:val="none" w:sz="0" w:space="0" w:color="auto"/>
            <w:bottom w:val="none" w:sz="0" w:space="0" w:color="auto"/>
            <w:right w:val="none" w:sz="0" w:space="0" w:color="auto"/>
          </w:divBdr>
        </w:div>
        <w:div w:id="709452016">
          <w:marLeft w:val="576"/>
          <w:marRight w:val="0"/>
          <w:marTop w:val="60"/>
          <w:marBottom w:val="0"/>
          <w:divBdr>
            <w:top w:val="none" w:sz="0" w:space="0" w:color="auto"/>
            <w:left w:val="none" w:sz="0" w:space="0" w:color="auto"/>
            <w:bottom w:val="none" w:sz="0" w:space="0" w:color="auto"/>
            <w:right w:val="none" w:sz="0" w:space="0" w:color="auto"/>
          </w:divBdr>
        </w:div>
        <w:div w:id="2066904884">
          <w:marLeft w:val="576"/>
          <w:marRight w:val="0"/>
          <w:marTop w:val="60"/>
          <w:marBottom w:val="0"/>
          <w:divBdr>
            <w:top w:val="none" w:sz="0" w:space="0" w:color="auto"/>
            <w:left w:val="none" w:sz="0" w:space="0" w:color="auto"/>
            <w:bottom w:val="none" w:sz="0" w:space="0" w:color="auto"/>
            <w:right w:val="none" w:sz="0" w:space="0" w:color="auto"/>
          </w:divBdr>
        </w:div>
        <w:div w:id="1142429957">
          <w:marLeft w:val="576"/>
          <w:marRight w:val="0"/>
          <w:marTop w:val="60"/>
          <w:marBottom w:val="0"/>
          <w:divBdr>
            <w:top w:val="none" w:sz="0" w:space="0" w:color="auto"/>
            <w:left w:val="none" w:sz="0" w:space="0" w:color="auto"/>
            <w:bottom w:val="none" w:sz="0" w:space="0" w:color="auto"/>
            <w:right w:val="none" w:sz="0" w:space="0" w:color="auto"/>
          </w:divBdr>
        </w:div>
        <w:div w:id="1822386812">
          <w:marLeft w:val="576"/>
          <w:marRight w:val="0"/>
          <w:marTop w:val="60"/>
          <w:marBottom w:val="0"/>
          <w:divBdr>
            <w:top w:val="none" w:sz="0" w:space="0" w:color="auto"/>
            <w:left w:val="none" w:sz="0" w:space="0" w:color="auto"/>
            <w:bottom w:val="none" w:sz="0" w:space="0" w:color="auto"/>
            <w:right w:val="none" w:sz="0" w:space="0" w:color="auto"/>
          </w:divBdr>
        </w:div>
        <w:div w:id="792407181">
          <w:marLeft w:val="576"/>
          <w:marRight w:val="0"/>
          <w:marTop w:val="60"/>
          <w:marBottom w:val="0"/>
          <w:divBdr>
            <w:top w:val="none" w:sz="0" w:space="0" w:color="auto"/>
            <w:left w:val="none" w:sz="0" w:space="0" w:color="auto"/>
            <w:bottom w:val="none" w:sz="0" w:space="0" w:color="auto"/>
            <w:right w:val="none" w:sz="0" w:space="0" w:color="auto"/>
          </w:divBdr>
        </w:div>
        <w:div w:id="1095857275">
          <w:marLeft w:val="576"/>
          <w:marRight w:val="0"/>
          <w:marTop w:val="60"/>
          <w:marBottom w:val="0"/>
          <w:divBdr>
            <w:top w:val="none" w:sz="0" w:space="0" w:color="auto"/>
            <w:left w:val="none" w:sz="0" w:space="0" w:color="auto"/>
            <w:bottom w:val="none" w:sz="0" w:space="0" w:color="auto"/>
            <w:right w:val="none" w:sz="0" w:space="0" w:color="auto"/>
          </w:divBdr>
        </w:div>
        <w:div w:id="805053210">
          <w:marLeft w:val="576"/>
          <w:marRight w:val="0"/>
          <w:marTop w:val="60"/>
          <w:marBottom w:val="0"/>
          <w:divBdr>
            <w:top w:val="none" w:sz="0" w:space="0" w:color="auto"/>
            <w:left w:val="none" w:sz="0" w:space="0" w:color="auto"/>
            <w:bottom w:val="none" w:sz="0" w:space="0" w:color="auto"/>
            <w:right w:val="none" w:sz="0" w:space="0" w:color="auto"/>
          </w:divBdr>
        </w:div>
      </w:divsChild>
    </w:div>
    <w:div w:id="1105614996">
      <w:bodyDiv w:val="1"/>
      <w:marLeft w:val="0"/>
      <w:marRight w:val="0"/>
      <w:marTop w:val="0"/>
      <w:marBottom w:val="0"/>
      <w:divBdr>
        <w:top w:val="none" w:sz="0" w:space="0" w:color="auto"/>
        <w:left w:val="none" w:sz="0" w:space="0" w:color="auto"/>
        <w:bottom w:val="none" w:sz="0" w:space="0" w:color="auto"/>
        <w:right w:val="none" w:sz="0" w:space="0" w:color="auto"/>
      </w:divBdr>
      <w:divsChild>
        <w:div w:id="1622613139">
          <w:marLeft w:val="576"/>
          <w:marRight w:val="0"/>
          <w:marTop w:val="60"/>
          <w:marBottom w:val="0"/>
          <w:divBdr>
            <w:top w:val="none" w:sz="0" w:space="0" w:color="auto"/>
            <w:left w:val="none" w:sz="0" w:space="0" w:color="auto"/>
            <w:bottom w:val="none" w:sz="0" w:space="0" w:color="auto"/>
            <w:right w:val="none" w:sz="0" w:space="0" w:color="auto"/>
          </w:divBdr>
        </w:div>
        <w:div w:id="1254826455">
          <w:marLeft w:val="576"/>
          <w:marRight w:val="0"/>
          <w:marTop w:val="60"/>
          <w:marBottom w:val="0"/>
          <w:divBdr>
            <w:top w:val="none" w:sz="0" w:space="0" w:color="auto"/>
            <w:left w:val="none" w:sz="0" w:space="0" w:color="auto"/>
            <w:bottom w:val="none" w:sz="0" w:space="0" w:color="auto"/>
            <w:right w:val="none" w:sz="0" w:space="0" w:color="auto"/>
          </w:divBdr>
        </w:div>
        <w:div w:id="1299141666">
          <w:marLeft w:val="576"/>
          <w:marRight w:val="0"/>
          <w:marTop w:val="60"/>
          <w:marBottom w:val="0"/>
          <w:divBdr>
            <w:top w:val="none" w:sz="0" w:space="0" w:color="auto"/>
            <w:left w:val="none" w:sz="0" w:space="0" w:color="auto"/>
            <w:bottom w:val="none" w:sz="0" w:space="0" w:color="auto"/>
            <w:right w:val="none" w:sz="0" w:space="0" w:color="auto"/>
          </w:divBdr>
        </w:div>
        <w:div w:id="715666051">
          <w:marLeft w:val="576"/>
          <w:marRight w:val="0"/>
          <w:marTop w:val="60"/>
          <w:marBottom w:val="0"/>
          <w:divBdr>
            <w:top w:val="none" w:sz="0" w:space="0" w:color="auto"/>
            <w:left w:val="none" w:sz="0" w:space="0" w:color="auto"/>
            <w:bottom w:val="none" w:sz="0" w:space="0" w:color="auto"/>
            <w:right w:val="none" w:sz="0" w:space="0" w:color="auto"/>
          </w:divBdr>
        </w:div>
        <w:div w:id="1620064505">
          <w:marLeft w:val="576"/>
          <w:marRight w:val="0"/>
          <w:marTop w:val="60"/>
          <w:marBottom w:val="0"/>
          <w:divBdr>
            <w:top w:val="none" w:sz="0" w:space="0" w:color="auto"/>
            <w:left w:val="none" w:sz="0" w:space="0" w:color="auto"/>
            <w:bottom w:val="none" w:sz="0" w:space="0" w:color="auto"/>
            <w:right w:val="none" w:sz="0" w:space="0" w:color="auto"/>
          </w:divBdr>
        </w:div>
        <w:div w:id="1302805373">
          <w:marLeft w:val="576"/>
          <w:marRight w:val="0"/>
          <w:marTop w:val="60"/>
          <w:marBottom w:val="0"/>
          <w:divBdr>
            <w:top w:val="none" w:sz="0" w:space="0" w:color="auto"/>
            <w:left w:val="none" w:sz="0" w:space="0" w:color="auto"/>
            <w:bottom w:val="none" w:sz="0" w:space="0" w:color="auto"/>
            <w:right w:val="none" w:sz="0" w:space="0" w:color="auto"/>
          </w:divBdr>
        </w:div>
        <w:div w:id="1392925974">
          <w:marLeft w:val="576"/>
          <w:marRight w:val="0"/>
          <w:marTop w:val="60"/>
          <w:marBottom w:val="0"/>
          <w:divBdr>
            <w:top w:val="none" w:sz="0" w:space="0" w:color="auto"/>
            <w:left w:val="none" w:sz="0" w:space="0" w:color="auto"/>
            <w:bottom w:val="none" w:sz="0" w:space="0" w:color="auto"/>
            <w:right w:val="none" w:sz="0" w:space="0" w:color="auto"/>
          </w:divBdr>
        </w:div>
        <w:div w:id="776484853">
          <w:marLeft w:val="576"/>
          <w:marRight w:val="0"/>
          <w:marTop w:val="60"/>
          <w:marBottom w:val="0"/>
          <w:divBdr>
            <w:top w:val="none" w:sz="0" w:space="0" w:color="auto"/>
            <w:left w:val="none" w:sz="0" w:space="0" w:color="auto"/>
            <w:bottom w:val="none" w:sz="0" w:space="0" w:color="auto"/>
            <w:right w:val="none" w:sz="0" w:space="0" w:color="auto"/>
          </w:divBdr>
        </w:div>
        <w:div w:id="1207984226">
          <w:marLeft w:val="576"/>
          <w:marRight w:val="0"/>
          <w:marTop w:val="60"/>
          <w:marBottom w:val="0"/>
          <w:divBdr>
            <w:top w:val="none" w:sz="0" w:space="0" w:color="auto"/>
            <w:left w:val="none" w:sz="0" w:space="0" w:color="auto"/>
            <w:bottom w:val="none" w:sz="0" w:space="0" w:color="auto"/>
            <w:right w:val="none" w:sz="0" w:space="0" w:color="auto"/>
          </w:divBdr>
        </w:div>
      </w:divsChild>
    </w:div>
    <w:div w:id="1119181348">
      <w:bodyDiv w:val="1"/>
      <w:marLeft w:val="0"/>
      <w:marRight w:val="0"/>
      <w:marTop w:val="0"/>
      <w:marBottom w:val="0"/>
      <w:divBdr>
        <w:top w:val="none" w:sz="0" w:space="0" w:color="auto"/>
        <w:left w:val="none" w:sz="0" w:space="0" w:color="auto"/>
        <w:bottom w:val="none" w:sz="0" w:space="0" w:color="auto"/>
        <w:right w:val="none" w:sz="0" w:space="0" w:color="auto"/>
      </w:divBdr>
      <w:divsChild>
        <w:div w:id="562563842">
          <w:marLeft w:val="576"/>
          <w:marRight w:val="0"/>
          <w:marTop w:val="60"/>
          <w:marBottom w:val="0"/>
          <w:divBdr>
            <w:top w:val="none" w:sz="0" w:space="0" w:color="auto"/>
            <w:left w:val="none" w:sz="0" w:space="0" w:color="auto"/>
            <w:bottom w:val="none" w:sz="0" w:space="0" w:color="auto"/>
            <w:right w:val="none" w:sz="0" w:space="0" w:color="auto"/>
          </w:divBdr>
        </w:div>
        <w:div w:id="1641962854">
          <w:marLeft w:val="576"/>
          <w:marRight w:val="0"/>
          <w:marTop w:val="60"/>
          <w:marBottom w:val="0"/>
          <w:divBdr>
            <w:top w:val="none" w:sz="0" w:space="0" w:color="auto"/>
            <w:left w:val="none" w:sz="0" w:space="0" w:color="auto"/>
            <w:bottom w:val="none" w:sz="0" w:space="0" w:color="auto"/>
            <w:right w:val="none" w:sz="0" w:space="0" w:color="auto"/>
          </w:divBdr>
        </w:div>
        <w:div w:id="1176966161">
          <w:marLeft w:val="576"/>
          <w:marRight w:val="0"/>
          <w:marTop w:val="60"/>
          <w:marBottom w:val="0"/>
          <w:divBdr>
            <w:top w:val="none" w:sz="0" w:space="0" w:color="auto"/>
            <w:left w:val="none" w:sz="0" w:space="0" w:color="auto"/>
            <w:bottom w:val="none" w:sz="0" w:space="0" w:color="auto"/>
            <w:right w:val="none" w:sz="0" w:space="0" w:color="auto"/>
          </w:divBdr>
        </w:div>
        <w:div w:id="1392381724">
          <w:marLeft w:val="576"/>
          <w:marRight w:val="0"/>
          <w:marTop w:val="60"/>
          <w:marBottom w:val="0"/>
          <w:divBdr>
            <w:top w:val="none" w:sz="0" w:space="0" w:color="auto"/>
            <w:left w:val="none" w:sz="0" w:space="0" w:color="auto"/>
            <w:bottom w:val="none" w:sz="0" w:space="0" w:color="auto"/>
            <w:right w:val="none" w:sz="0" w:space="0" w:color="auto"/>
          </w:divBdr>
        </w:div>
        <w:div w:id="693111420">
          <w:marLeft w:val="576"/>
          <w:marRight w:val="0"/>
          <w:marTop w:val="60"/>
          <w:marBottom w:val="0"/>
          <w:divBdr>
            <w:top w:val="none" w:sz="0" w:space="0" w:color="auto"/>
            <w:left w:val="none" w:sz="0" w:space="0" w:color="auto"/>
            <w:bottom w:val="none" w:sz="0" w:space="0" w:color="auto"/>
            <w:right w:val="none" w:sz="0" w:space="0" w:color="auto"/>
          </w:divBdr>
        </w:div>
      </w:divsChild>
    </w:div>
    <w:div w:id="1129520086">
      <w:bodyDiv w:val="1"/>
      <w:marLeft w:val="0"/>
      <w:marRight w:val="0"/>
      <w:marTop w:val="0"/>
      <w:marBottom w:val="0"/>
      <w:divBdr>
        <w:top w:val="none" w:sz="0" w:space="0" w:color="auto"/>
        <w:left w:val="none" w:sz="0" w:space="0" w:color="auto"/>
        <w:bottom w:val="none" w:sz="0" w:space="0" w:color="auto"/>
        <w:right w:val="none" w:sz="0" w:space="0" w:color="auto"/>
      </w:divBdr>
      <w:divsChild>
        <w:div w:id="1941645669">
          <w:marLeft w:val="547"/>
          <w:marRight w:val="0"/>
          <w:marTop w:val="200"/>
          <w:marBottom w:val="0"/>
          <w:divBdr>
            <w:top w:val="none" w:sz="0" w:space="0" w:color="auto"/>
            <w:left w:val="none" w:sz="0" w:space="0" w:color="auto"/>
            <w:bottom w:val="none" w:sz="0" w:space="0" w:color="auto"/>
            <w:right w:val="none" w:sz="0" w:space="0" w:color="auto"/>
          </w:divBdr>
        </w:div>
        <w:div w:id="622351207">
          <w:marLeft w:val="547"/>
          <w:marRight w:val="0"/>
          <w:marTop w:val="200"/>
          <w:marBottom w:val="0"/>
          <w:divBdr>
            <w:top w:val="none" w:sz="0" w:space="0" w:color="auto"/>
            <w:left w:val="none" w:sz="0" w:space="0" w:color="auto"/>
            <w:bottom w:val="none" w:sz="0" w:space="0" w:color="auto"/>
            <w:right w:val="none" w:sz="0" w:space="0" w:color="auto"/>
          </w:divBdr>
        </w:div>
      </w:divsChild>
    </w:div>
    <w:div w:id="1140805971">
      <w:bodyDiv w:val="1"/>
      <w:marLeft w:val="0"/>
      <w:marRight w:val="0"/>
      <w:marTop w:val="0"/>
      <w:marBottom w:val="0"/>
      <w:divBdr>
        <w:top w:val="none" w:sz="0" w:space="0" w:color="auto"/>
        <w:left w:val="none" w:sz="0" w:space="0" w:color="auto"/>
        <w:bottom w:val="none" w:sz="0" w:space="0" w:color="auto"/>
        <w:right w:val="none" w:sz="0" w:space="0" w:color="auto"/>
      </w:divBdr>
      <w:divsChild>
        <w:div w:id="419716655">
          <w:marLeft w:val="547"/>
          <w:marRight w:val="0"/>
          <w:marTop w:val="200"/>
          <w:marBottom w:val="0"/>
          <w:divBdr>
            <w:top w:val="none" w:sz="0" w:space="0" w:color="auto"/>
            <w:left w:val="none" w:sz="0" w:space="0" w:color="auto"/>
            <w:bottom w:val="none" w:sz="0" w:space="0" w:color="auto"/>
            <w:right w:val="none" w:sz="0" w:space="0" w:color="auto"/>
          </w:divBdr>
        </w:div>
      </w:divsChild>
    </w:div>
    <w:div w:id="1163086117">
      <w:bodyDiv w:val="1"/>
      <w:marLeft w:val="0"/>
      <w:marRight w:val="0"/>
      <w:marTop w:val="0"/>
      <w:marBottom w:val="0"/>
      <w:divBdr>
        <w:top w:val="none" w:sz="0" w:space="0" w:color="auto"/>
        <w:left w:val="none" w:sz="0" w:space="0" w:color="auto"/>
        <w:bottom w:val="none" w:sz="0" w:space="0" w:color="auto"/>
        <w:right w:val="none" w:sz="0" w:space="0" w:color="auto"/>
      </w:divBdr>
    </w:div>
    <w:div w:id="1169905674">
      <w:bodyDiv w:val="1"/>
      <w:marLeft w:val="0"/>
      <w:marRight w:val="0"/>
      <w:marTop w:val="0"/>
      <w:marBottom w:val="0"/>
      <w:divBdr>
        <w:top w:val="none" w:sz="0" w:space="0" w:color="auto"/>
        <w:left w:val="none" w:sz="0" w:space="0" w:color="auto"/>
        <w:bottom w:val="none" w:sz="0" w:space="0" w:color="auto"/>
        <w:right w:val="none" w:sz="0" w:space="0" w:color="auto"/>
      </w:divBdr>
      <w:divsChild>
        <w:div w:id="1143766233">
          <w:marLeft w:val="576"/>
          <w:marRight w:val="0"/>
          <w:marTop w:val="80"/>
          <w:marBottom w:val="0"/>
          <w:divBdr>
            <w:top w:val="none" w:sz="0" w:space="0" w:color="auto"/>
            <w:left w:val="none" w:sz="0" w:space="0" w:color="auto"/>
            <w:bottom w:val="none" w:sz="0" w:space="0" w:color="auto"/>
            <w:right w:val="none" w:sz="0" w:space="0" w:color="auto"/>
          </w:divBdr>
        </w:div>
      </w:divsChild>
    </w:div>
    <w:div w:id="1190292868">
      <w:bodyDiv w:val="1"/>
      <w:marLeft w:val="0"/>
      <w:marRight w:val="0"/>
      <w:marTop w:val="0"/>
      <w:marBottom w:val="0"/>
      <w:divBdr>
        <w:top w:val="none" w:sz="0" w:space="0" w:color="auto"/>
        <w:left w:val="none" w:sz="0" w:space="0" w:color="auto"/>
        <w:bottom w:val="none" w:sz="0" w:space="0" w:color="auto"/>
        <w:right w:val="none" w:sz="0" w:space="0" w:color="auto"/>
      </w:divBdr>
      <w:divsChild>
        <w:div w:id="1869637196">
          <w:marLeft w:val="662"/>
          <w:marRight w:val="0"/>
          <w:marTop w:val="173"/>
          <w:marBottom w:val="0"/>
          <w:divBdr>
            <w:top w:val="none" w:sz="0" w:space="0" w:color="auto"/>
            <w:left w:val="none" w:sz="0" w:space="0" w:color="auto"/>
            <w:bottom w:val="none" w:sz="0" w:space="0" w:color="auto"/>
            <w:right w:val="none" w:sz="0" w:space="0" w:color="auto"/>
          </w:divBdr>
        </w:div>
        <w:div w:id="437599461">
          <w:marLeft w:val="662"/>
          <w:marRight w:val="0"/>
          <w:marTop w:val="173"/>
          <w:marBottom w:val="0"/>
          <w:divBdr>
            <w:top w:val="none" w:sz="0" w:space="0" w:color="auto"/>
            <w:left w:val="none" w:sz="0" w:space="0" w:color="auto"/>
            <w:bottom w:val="none" w:sz="0" w:space="0" w:color="auto"/>
            <w:right w:val="none" w:sz="0" w:space="0" w:color="auto"/>
          </w:divBdr>
        </w:div>
      </w:divsChild>
    </w:div>
    <w:div w:id="1257863786">
      <w:bodyDiv w:val="1"/>
      <w:marLeft w:val="0"/>
      <w:marRight w:val="0"/>
      <w:marTop w:val="0"/>
      <w:marBottom w:val="0"/>
      <w:divBdr>
        <w:top w:val="none" w:sz="0" w:space="0" w:color="auto"/>
        <w:left w:val="none" w:sz="0" w:space="0" w:color="auto"/>
        <w:bottom w:val="none" w:sz="0" w:space="0" w:color="auto"/>
        <w:right w:val="none" w:sz="0" w:space="0" w:color="auto"/>
      </w:divBdr>
      <w:divsChild>
        <w:div w:id="418329552">
          <w:marLeft w:val="662"/>
          <w:marRight w:val="0"/>
          <w:marTop w:val="211"/>
          <w:marBottom w:val="0"/>
          <w:divBdr>
            <w:top w:val="none" w:sz="0" w:space="0" w:color="auto"/>
            <w:left w:val="none" w:sz="0" w:space="0" w:color="auto"/>
            <w:bottom w:val="none" w:sz="0" w:space="0" w:color="auto"/>
            <w:right w:val="none" w:sz="0" w:space="0" w:color="auto"/>
          </w:divBdr>
        </w:div>
      </w:divsChild>
    </w:div>
    <w:div w:id="1292054028">
      <w:bodyDiv w:val="1"/>
      <w:marLeft w:val="0"/>
      <w:marRight w:val="0"/>
      <w:marTop w:val="0"/>
      <w:marBottom w:val="0"/>
      <w:divBdr>
        <w:top w:val="none" w:sz="0" w:space="0" w:color="auto"/>
        <w:left w:val="none" w:sz="0" w:space="0" w:color="auto"/>
        <w:bottom w:val="none" w:sz="0" w:space="0" w:color="auto"/>
        <w:right w:val="none" w:sz="0" w:space="0" w:color="auto"/>
      </w:divBdr>
      <w:divsChild>
        <w:div w:id="545264316">
          <w:marLeft w:val="576"/>
          <w:marRight w:val="0"/>
          <w:marTop w:val="80"/>
          <w:marBottom w:val="0"/>
          <w:divBdr>
            <w:top w:val="none" w:sz="0" w:space="0" w:color="auto"/>
            <w:left w:val="none" w:sz="0" w:space="0" w:color="auto"/>
            <w:bottom w:val="none" w:sz="0" w:space="0" w:color="auto"/>
            <w:right w:val="none" w:sz="0" w:space="0" w:color="auto"/>
          </w:divBdr>
        </w:div>
      </w:divsChild>
    </w:div>
    <w:div w:id="1342003296">
      <w:bodyDiv w:val="1"/>
      <w:marLeft w:val="0"/>
      <w:marRight w:val="0"/>
      <w:marTop w:val="0"/>
      <w:marBottom w:val="0"/>
      <w:divBdr>
        <w:top w:val="none" w:sz="0" w:space="0" w:color="auto"/>
        <w:left w:val="none" w:sz="0" w:space="0" w:color="auto"/>
        <w:bottom w:val="none" w:sz="0" w:space="0" w:color="auto"/>
        <w:right w:val="none" w:sz="0" w:space="0" w:color="auto"/>
      </w:divBdr>
      <w:divsChild>
        <w:div w:id="1643536994">
          <w:marLeft w:val="547"/>
          <w:marRight w:val="0"/>
          <w:marTop w:val="200"/>
          <w:marBottom w:val="0"/>
          <w:divBdr>
            <w:top w:val="none" w:sz="0" w:space="0" w:color="auto"/>
            <w:left w:val="none" w:sz="0" w:space="0" w:color="auto"/>
            <w:bottom w:val="none" w:sz="0" w:space="0" w:color="auto"/>
            <w:right w:val="none" w:sz="0" w:space="0" w:color="auto"/>
          </w:divBdr>
        </w:div>
        <w:div w:id="1822381041">
          <w:marLeft w:val="547"/>
          <w:marRight w:val="0"/>
          <w:marTop w:val="200"/>
          <w:marBottom w:val="0"/>
          <w:divBdr>
            <w:top w:val="none" w:sz="0" w:space="0" w:color="auto"/>
            <w:left w:val="none" w:sz="0" w:space="0" w:color="auto"/>
            <w:bottom w:val="none" w:sz="0" w:space="0" w:color="auto"/>
            <w:right w:val="none" w:sz="0" w:space="0" w:color="auto"/>
          </w:divBdr>
        </w:div>
        <w:div w:id="1672752866">
          <w:marLeft w:val="547"/>
          <w:marRight w:val="0"/>
          <w:marTop w:val="200"/>
          <w:marBottom w:val="0"/>
          <w:divBdr>
            <w:top w:val="none" w:sz="0" w:space="0" w:color="auto"/>
            <w:left w:val="none" w:sz="0" w:space="0" w:color="auto"/>
            <w:bottom w:val="none" w:sz="0" w:space="0" w:color="auto"/>
            <w:right w:val="none" w:sz="0" w:space="0" w:color="auto"/>
          </w:divBdr>
        </w:div>
        <w:div w:id="612979705">
          <w:marLeft w:val="547"/>
          <w:marRight w:val="0"/>
          <w:marTop w:val="200"/>
          <w:marBottom w:val="0"/>
          <w:divBdr>
            <w:top w:val="none" w:sz="0" w:space="0" w:color="auto"/>
            <w:left w:val="none" w:sz="0" w:space="0" w:color="auto"/>
            <w:bottom w:val="none" w:sz="0" w:space="0" w:color="auto"/>
            <w:right w:val="none" w:sz="0" w:space="0" w:color="auto"/>
          </w:divBdr>
        </w:div>
        <w:div w:id="507789159">
          <w:marLeft w:val="547"/>
          <w:marRight w:val="0"/>
          <w:marTop w:val="200"/>
          <w:marBottom w:val="0"/>
          <w:divBdr>
            <w:top w:val="none" w:sz="0" w:space="0" w:color="auto"/>
            <w:left w:val="none" w:sz="0" w:space="0" w:color="auto"/>
            <w:bottom w:val="none" w:sz="0" w:space="0" w:color="auto"/>
            <w:right w:val="none" w:sz="0" w:space="0" w:color="auto"/>
          </w:divBdr>
        </w:div>
        <w:div w:id="1999266181">
          <w:marLeft w:val="547"/>
          <w:marRight w:val="0"/>
          <w:marTop w:val="200"/>
          <w:marBottom w:val="0"/>
          <w:divBdr>
            <w:top w:val="none" w:sz="0" w:space="0" w:color="auto"/>
            <w:left w:val="none" w:sz="0" w:space="0" w:color="auto"/>
            <w:bottom w:val="none" w:sz="0" w:space="0" w:color="auto"/>
            <w:right w:val="none" w:sz="0" w:space="0" w:color="auto"/>
          </w:divBdr>
        </w:div>
        <w:div w:id="1214973150">
          <w:marLeft w:val="547"/>
          <w:marRight w:val="0"/>
          <w:marTop w:val="200"/>
          <w:marBottom w:val="0"/>
          <w:divBdr>
            <w:top w:val="none" w:sz="0" w:space="0" w:color="auto"/>
            <w:left w:val="none" w:sz="0" w:space="0" w:color="auto"/>
            <w:bottom w:val="none" w:sz="0" w:space="0" w:color="auto"/>
            <w:right w:val="none" w:sz="0" w:space="0" w:color="auto"/>
          </w:divBdr>
        </w:div>
      </w:divsChild>
    </w:div>
    <w:div w:id="1424884316">
      <w:bodyDiv w:val="1"/>
      <w:marLeft w:val="0"/>
      <w:marRight w:val="0"/>
      <w:marTop w:val="0"/>
      <w:marBottom w:val="0"/>
      <w:divBdr>
        <w:top w:val="none" w:sz="0" w:space="0" w:color="auto"/>
        <w:left w:val="none" w:sz="0" w:space="0" w:color="auto"/>
        <w:bottom w:val="none" w:sz="0" w:space="0" w:color="auto"/>
        <w:right w:val="none" w:sz="0" w:space="0" w:color="auto"/>
      </w:divBdr>
      <w:divsChild>
        <w:div w:id="752092937">
          <w:marLeft w:val="662"/>
          <w:marRight w:val="0"/>
          <w:marTop w:val="125"/>
          <w:marBottom w:val="0"/>
          <w:divBdr>
            <w:top w:val="none" w:sz="0" w:space="0" w:color="auto"/>
            <w:left w:val="none" w:sz="0" w:space="0" w:color="auto"/>
            <w:bottom w:val="none" w:sz="0" w:space="0" w:color="auto"/>
            <w:right w:val="none" w:sz="0" w:space="0" w:color="auto"/>
          </w:divBdr>
        </w:div>
        <w:div w:id="2054963033">
          <w:marLeft w:val="662"/>
          <w:marRight w:val="0"/>
          <w:marTop w:val="125"/>
          <w:marBottom w:val="0"/>
          <w:divBdr>
            <w:top w:val="none" w:sz="0" w:space="0" w:color="auto"/>
            <w:left w:val="none" w:sz="0" w:space="0" w:color="auto"/>
            <w:bottom w:val="none" w:sz="0" w:space="0" w:color="auto"/>
            <w:right w:val="none" w:sz="0" w:space="0" w:color="auto"/>
          </w:divBdr>
        </w:div>
      </w:divsChild>
    </w:div>
    <w:div w:id="1431003248">
      <w:bodyDiv w:val="1"/>
      <w:marLeft w:val="0"/>
      <w:marRight w:val="0"/>
      <w:marTop w:val="0"/>
      <w:marBottom w:val="0"/>
      <w:divBdr>
        <w:top w:val="none" w:sz="0" w:space="0" w:color="auto"/>
        <w:left w:val="none" w:sz="0" w:space="0" w:color="auto"/>
        <w:bottom w:val="none" w:sz="0" w:space="0" w:color="auto"/>
        <w:right w:val="none" w:sz="0" w:space="0" w:color="auto"/>
      </w:divBdr>
      <w:divsChild>
        <w:div w:id="748814625">
          <w:marLeft w:val="576"/>
          <w:marRight w:val="0"/>
          <w:marTop w:val="80"/>
          <w:marBottom w:val="0"/>
          <w:divBdr>
            <w:top w:val="none" w:sz="0" w:space="0" w:color="auto"/>
            <w:left w:val="none" w:sz="0" w:space="0" w:color="auto"/>
            <w:bottom w:val="none" w:sz="0" w:space="0" w:color="auto"/>
            <w:right w:val="none" w:sz="0" w:space="0" w:color="auto"/>
          </w:divBdr>
        </w:div>
      </w:divsChild>
    </w:div>
    <w:div w:id="1482382256">
      <w:bodyDiv w:val="1"/>
      <w:marLeft w:val="0"/>
      <w:marRight w:val="0"/>
      <w:marTop w:val="0"/>
      <w:marBottom w:val="0"/>
      <w:divBdr>
        <w:top w:val="none" w:sz="0" w:space="0" w:color="auto"/>
        <w:left w:val="none" w:sz="0" w:space="0" w:color="auto"/>
        <w:bottom w:val="none" w:sz="0" w:space="0" w:color="auto"/>
        <w:right w:val="none" w:sz="0" w:space="0" w:color="auto"/>
      </w:divBdr>
      <w:divsChild>
        <w:div w:id="1880898671">
          <w:marLeft w:val="576"/>
          <w:marRight w:val="0"/>
          <w:marTop w:val="60"/>
          <w:marBottom w:val="0"/>
          <w:divBdr>
            <w:top w:val="none" w:sz="0" w:space="0" w:color="auto"/>
            <w:left w:val="none" w:sz="0" w:space="0" w:color="auto"/>
            <w:bottom w:val="none" w:sz="0" w:space="0" w:color="auto"/>
            <w:right w:val="none" w:sz="0" w:space="0" w:color="auto"/>
          </w:divBdr>
        </w:div>
        <w:div w:id="1986887656">
          <w:marLeft w:val="576"/>
          <w:marRight w:val="0"/>
          <w:marTop w:val="60"/>
          <w:marBottom w:val="0"/>
          <w:divBdr>
            <w:top w:val="none" w:sz="0" w:space="0" w:color="auto"/>
            <w:left w:val="none" w:sz="0" w:space="0" w:color="auto"/>
            <w:bottom w:val="none" w:sz="0" w:space="0" w:color="auto"/>
            <w:right w:val="none" w:sz="0" w:space="0" w:color="auto"/>
          </w:divBdr>
        </w:div>
        <w:div w:id="167864053">
          <w:marLeft w:val="576"/>
          <w:marRight w:val="0"/>
          <w:marTop w:val="60"/>
          <w:marBottom w:val="0"/>
          <w:divBdr>
            <w:top w:val="none" w:sz="0" w:space="0" w:color="auto"/>
            <w:left w:val="none" w:sz="0" w:space="0" w:color="auto"/>
            <w:bottom w:val="none" w:sz="0" w:space="0" w:color="auto"/>
            <w:right w:val="none" w:sz="0" w:space="0" w:color="auto"/>
          </w:divBdr>
        </w:div>
        <w:div w:id="1675181025">
          <w:marLeft w:val="576"/>
          <w:marRight w:val="0"/>
          <w:marTop w:val="60"/>
          <w:marBottom w:val="0"/>
          <w:divBdr>
            <w:top w:val="none" w:sz="0" w:space="0" w:color="auto"/>
            <w:left w:val="none" w:sz="0" w:space="0" w:color="auto"/>
            <w:bottom w:val="none" w:sz="0" w:space="0" w:color="auto"/>
            <w:right w:val="none" w:sz="0" w:space="0" w:color="auto"/>
          </w:divBdr>
        </w:div>
        <w:div w:id="866872379">
          <w:marLeft w:val="576"/>
          <w:marRight w:val="0"/>
          <w:marTop w:val="60"/>
          <w:marBottom w:val="0"/>
          <w:divBdr>
            <w:top w:val="none" w:sz="0" w:space="0" w:color="auto"/>
            <w:left w:val="none" w:sz="0" w:space="0" w:color="auto"/>
            <w:bottom w:val="none" w:sz="0" w:space="0" w:color="auto"/>
            <w:right w:val="none" w:sz="0" w:space="0" w:color="auto"/>
          </w:divBdr>
        </w:div>
        <w:div w:id="1145782195">
          <w:marLeft w:val="576"/>
          <w:marRight w:val="0"/>
          <w:marTop w:val="60"/>
          <w:marBottom w:val="0"/>
          <w:divBdr>
            <w:top w:val="none" w:sz="0" w:space="0" w:color="auto"/>
            <w:left w:val="none" w:sz="0" w:space="0" w:color="auto"/>
            <w:bottom w:val="none" w:sz="0" w:space="0" w:color="auto"/>
            <w:right w:val="none" w:sz="0" w:space="0" w:color="auto"/>
          </w:divBdr>
        </w:div>
        <w:div w:id="1485077952">
          <w:marLeft w:val="576"/>
          <w:marRight w:val="0"/>
          <w:marTop w:val="60"/>
          <w:marBottom w:val="0"/>
          <w:divBdr>
            <w:top w:val="none" w:sz="0" w:space="0" w:color="auto"/>
            <w:left w:val="none" w:sz="0" w:space="0" w:color="auto"/>
            <w:bottom w:val="none" w:sz="0" w:space="0" w:color="auto"/>
            <w:right w:val="none" w:sz="0" w:space="0" w:color="auto"/>
          </w:divBdr>
        </w:div>
      </w:divsChild>
    </w:div>
    <w:div w:id="1492674398">
      <w:bodyDiv w:val="1"/>
      <w:marLeft w:val="0"/>
      <w:marRight w:val="0"/>
      <w:marTop w:val="0"/>
      <w:marBottom w:val="0"/>
      <w:divBdr>
        <w:top w:val="none" w:sz="0" w:space="0" w:color="auto"/>
        <w:left w:val="none" w:sz="0" w:space="0" w:color="auto"/>
        <w:bottom w:val="none" w:sz="0" w:space="0" w:color="auto"/>
        <w:right w:val="none" w:sz="0" w:space="0" w:color="auto"/>
      </w:divBdr>
      <w:divsChild>
        <w:div w:id="1985624884">
          <w:marLeft w:val="576"/>
          <w:marRight w:val="0"/>
          <w:marTop w:val="80"/>
          <w:marBottom w:val="0"/>
          <w:divBdr>
            <w:top w:val="none" w:sz="0" w:space="0" w:color="auto"/>
            <w:left w:val="none" w:sz="0" w:space="0" w:color="auto"/>
            <w:bottom w:val="none" w:sz="0" w:space="0" w:color="auto"/>
            <w:right w:val="none" w:sz="0" w:space="0" w:color="auto"/>
          </w:divBdr>
        </w:div>
        <w:div w:id="1211573019">
          <w:marLeft w:val="576"/>
          <w:marRight w:val="0"/>
          <w:marTop w:val="80"/>
          <w:marBottom w:val="0"/>
          <w:divBdr>
            <w:top w:val="none" w:sz="0" w:space="0" w:color="auto"/>
            <w:left w:val="none" w:sz="0" w:space="0" w:color="auto"/>
            <w:bottom w:val="none" w:sz="0" w:space="0" w:color="auto"/>
            <w:right w:val="none" w:sz="0" w:space="0" w:color="auto"/>
          </w:divBdr>
        </w:div>
      </w:divsChild>
    </w:div>
    <w:div w:id="1503200537">
      <w:bodyDiv w:val="1"/>
      <w:marLeft w:val="0"/>
      <w:marRight w:val="0"/>
      <w:marTop w:val="0"/>
      <w:marBottom w:val="0"/>
      <w:divBdr>
        <w:top w:val="none" w:sz="0" w:space="0" w:color="auto"/>
        <w:left w:val="none" w:sz="0" w:space="0" w:color="auto"/>
        <w:bottom w:val="none" w:sz="0" w:space="0" w:color="auto"/>
        <w:right w:val="none" w:sz="0" w:space="0" w:color="auto"/>
      </w:divBdr>
      <w:divsChild>
        <w:div w:id="1598949797">
          <w:marLeft w:val="547"/>
          <w:marRight w:val="0"/>
          <w:marTop w:val="200"/>
          <w:marBottom w:val="0"/>
          <w:divBdr>
            <w:top w:val="none" w:sz="0" w:space="0" w:color="auto"/>
            <w:left w:val="none" w:sz="0" w:space="0" w:color="auto"/>
            <w:bottom w:val="none" w:sz="0" w:space="0" w:color="auto"/>
            <w:right w:val="none" w:sz="0" w:space="0" w:color="auto"/>
          </w:divBdr>
        </w:div>
        <w:div w:id="160001224">
          <w:marLeft w:val="547"/>
          <w:marRight w:val="0"/>
          <w:marTop w:val="200"/>
          <w:marBottom w:val="0"/>
          <w:divBdr>
            <w:top w:val="none" w:sz="0" w:space="0" w:color="auto"/>
            <w:left w:val="none" w:sz="0" w:space="0" w:color="auto"/>
            <w:bottom w:val="none" w:sz="0" w:space="0" w:color="auto"/>
            <w:right w:val="none" w:sz="0" w:space="0" w:color="auto"/>
          </w:divBdr>
        </w:div>
      </w:divsChild>
    </w:div>
    <w:div w:id="1509322077">
      <w:bodyDiv w:val="1"/>
      <w:marLeft w:val="0"/>
      <w:marRight w:val="0"/>
      <w:marTop w:val="0"/>
      <w:marBottom w:val="0"/>
      <w:divBdr>
        <w:top w:val="none" w:sz="0" w:space="0" w:color="auto"/>
        <w:left w:val="none" w:sz="0" w:space="0" w:color="auto"/>
        <w:bottom w:val="none" w:sz="0" w:space="0" w:color="auto"/>
        <w:right w:val="none" w:sz="0" w:space="0" w:color="auto"/>
      </w:divBdr>
      <w:divsChild>
        <w:div w:id="2004622410">
          <w:marLeft w:val="547"/>
          <w:marRight w:val="0"/>
          <w:marTop w:val="200"/>
          <w:marBottom w:val="0"/>
          <w:divBdr>
            <w:top w:val="none" w:sz="0" w:space="0" w:color="auto"/>
            <w:left w:val="none" w:sz="0" w:space="0" w:color="auto"/>
            <w:bottom w:val="none" w:sz="0" w:space="0" w:color="auto"/>
            <w:right w:val="none" w:sz="0" w:space="0" w:color="auto"/>
          </w:divBdr>
        </w:div>
      </w:divsChild>
    </w:div>
    <w:div w:id="1529372178">
      <w:bodyDiv w:val="1"/>
      <w:marLeft w:val="0"/>
      <w:marRight w:val="0"/>
      <w:marTop w:val="0"/>
      <w:marBottom w:val="0"/>
      <w:divBdr>
        <w:top w:val="none" w:sz="0" w:space="0" w:color="auto"/>
        <w:left w:val="none" w:sz="0" w:space="0" w:color="auto"/>
        <w:bottom w:val="none" w:sz="0" w:space="0" w:color="auto"/>
        <w:right w:val="none" w:sz="0" w:space="0" w:color="auto"/>
      </w:divBdr>
      <w:divsChild>
        <w:div w:id="1659580246">
          <w:marLeft w:val="547"/>
          <w:marRight w:val="0"/>
          <w:marTop w:val="200"/>
          <w:marBottom w:val="0"/>
          <w:divBdr>
            <w:top w:val="none" w:sz="0" w:space="0" w:color="auto"/>
            <w:left w:val="none" w:sz="0" w:space="0" w:color="auto"/>
            <w:bottom w:val="none" w:sz="0" w:space="0" w:color="auto"/>
            <w:right w:val="none" w:sz="0" w:space="0" w:color="auto"/>
          </w:divBdr>
        </w:div>
        <w:div w:id="283848468">
          <w:marLeft w:val="547"/>
          <w:marRight w:val="0"/>
          <w:marTop w:val="200"/>
          <w:marBottom w:val="0"/>
          <w:divBdr>
            <w:top w:val="none" w:sz="0" w:space="0" w:color="auto"/>
            <w:left w:val="none" w:sz="0" w:space="0" w:color="auto"/>
            <w:bottom w:val="none" w:sz="0" w:space="0" w:color="auto"/>
            <w:right w:val="none" w:sz="0" w:space="0" w:color="auto"/>
          </w:divBdr>
        </w:div>
        <w:div w:id="994525543">
          <w:marLeft w:val="547"/>
          <w:marRight w:val="0"/>
          <w:marTop w:val="200"/>
          <w:marBottom w:val="0"/>
          <w:divBdr>
            <w:top w:val="none" w:sz="0" w:space="0" w:color="auto"/>
            <w:left w:val="none" w:sz="0" w:space="0" w:color="auto"/>
            <w:bottom w:val="none" w:sz="0" w:space="0" w:color="auto"/>
            <w:right w:val="none" w:sz="0" w:space="0" w:color="auto"/>
          </w:divBdr>
        </w:div>
        <w:div w:id="919951543">
          <w:marLeft w:val="547"/>
          <w:marRight w:val="0"/>
          <w:marTop w:val="200"/>
          <w:marBottom w:val="0"/>
          <w:divBdr>
            <w:top w:val="none" w:sz="0" w:space="0" w:color="auto"/>
            <w:left w:val="none" w:sz="0" w:space="0" w:color="auto"/>
            <w:bottom w:val="none" w:sz="0" w:space="0" w:color="auto"/>
            <w:right w:val="none" w:sz="0" w:space="0" w:color="auto"/>
          </w:divBdr>
        </w:div>
        <w:div w:id="21709362">
          <w:marLeft w:val="547"/>
          <w:marRight w:val="0"/>
          <w:marTop w:val="200"/>
          <w:marBottom w:val="0"/>
          <w:divBdr>
            <w:top w:val="none" w:sz="0" w:space="0" w:color="auto"/>
            <w:left w:val="none" w:sz="0" w:space="0" w:color="auto"/>
            <w:bottom w:val="none" w:sz="0" w:space="0" w:color="auto"/>
            <w:right w:val="none" w:sz="0" w:space="0" w:color="auto"/>
          </w:divBdr>
        </w:div>
        <w:div w:id="633602057">
          <w:marLeft w:val="547"/>
          <w:marRight w:val="0"/>
          <w:marTop w:val="200"/>
          <w:marBottom w:val="0"/>
          <w:divBdr>
            <w:top w:val="none" w:sz="0" w:space="0" w:color="auto"/>
            <w:left w:val="none" w:sz="0" w:space="0" w:color="auto"/>
            <w:bottom w:val="none" w:sz="0" w:space="0" w:color="auto"/>
            <w:right w:val="none" w:sz="0" w:space="0" w:color="auto"/>
          </w:divBdr>
        </w:div>
        <w:div w:id="1691451365">
          <w:marLeft w:val="547"/>
          <w:marRight w:val="0"/>
          <w:marTop w:val="200"/>
          <w:marBottom w:val="0"/>
          <w:divBdr>
            <w:top w:val="none" w:sz="0" w:space="0" w:color="auto"/>
            <w:left w:val="none" w:sz="0" w:space="0" w:color="auto"/>
            <w:bottom w:val="none" w:sz="0" w:space="0" w:color="auto"/>
            <w:right w:val="none" w:sz="0" w:space="0" w:color="auto"/>
          </w:divBdr>
        </w:div>
        <w:div w:id="260603808">
          <w:marLeft w:val="547"/>
          <w:marRight w:val="0"/>
          <w:marTop w:val="200"/>
          <w:marBottom w:val="0"/>
          <w:divBdr>
            <w:top w:val="none" w:sz="0" w:space="0" w:color="auto"/>
            <w:left w:val="none" w:sz="0" w:space="0" w:color="auto"/>
            <w:bottom w:val="none" w:sz="0" w:space="0" w:color="auto"/>
            <w:right w:val="none" w:sz="0" w:space="0" w:color="auto"/>
          </w:divBdr>
        </w:div>
      </w:divsChild>
    </w:div>
    <w:div w:id="1583218762">
      <w:bodyDiv w:val="1"/>
      <w:marLeft w:val="0"/>
      <w:marRight w:val="0"/>
      <w:marTop w:val="0"/>
      <w:marBottom w:val="0"/>
      <w:divBdr>
        <w:top w:val="none" w:sz="0" w:space="0" w:color="auto"/>
        <w:left w:val="none" w:sz="0" w:space="0" w:color="auto"/>
        <w:bottom w:val="none" w:sz="0" w:space="0" w:color="auto"/>
        <w:right w:val="none" w:sz="0" w:space="0" w:color="auto"/>
      </w:divBdr>
      <w:divsChild>
        <w:div w:id="2124840858">
          <w:marLeft w:val="547"/>
          <w:marRight w:val="0"/>
          <w:marTop w:val="200"/>
          <w:marBottom w:val="0"/>
          <w:divBdr>
            <w:top w:val="none" w:sz="0" w:space="0" w:color="auto"/>
            <w:left w:val="none" w:sz="0" w:space="0" w:color="auto"/>
            <w:bottom w:val="none" w:sz="0" w:space="0" w:color="auto"/>
            <w:right w:val="none" w:sz="0" w:space="0" w:color="auto"/>
          </w:divBdr>
        </w:div>
      </w:divsChild>
    </w:div>
    <w:div w:id="1605847967">
      <w:bodyDiv w:val="1"/>
      <w:marLeft w:val="0"/>
      <w:marRight w:val="0"/>
      <w:marTop w:val="0"/>
      <w:marBottom w:val="0"/>
      <w:divBdr>
        <w:top w:val="none" w:sz="0" w:space="0" w:color="auto"/>
        <w:left w:val="none" w:sz="0" w:space="0" w:color="auto"/>
        <w:bottom w:val="none" w:sz="0" w:space="0" w:color="auto"/>
        <w:right w:val="none" w:sz="0" w:space="0" w:color="auto"/>
      </w:divBdr>
      <w:divsChild>
        <w:div w:id="815145188">
          <w:marLeft w:val="576"/>
          <w:marRight w:val="0"/>
          <w:marTop w:val="80"/>
          <w:marBottom w:val="0"/>
          <w:divBdr>
            <w:top w:val="none" w:sz="0" w:space="0" w:color="auto"/>
            <w:left w:val="none" w:sz="0" w:space="0" w:color="auto"/>
            <w:bottom w:val="none" w:sz="0" w:space="0" w:color="auto"/>
            <w:right w:val="none" w:sz="0" w:space="0" w:color="auto"/>
          </w:divBdr>
        </w:div>
      </w:divsChild>
    </w:div>
    <w:div w:id="1612472828">
      <w:bodyDiv w:val="1"/>
      <w:marLeft w:val="0"/>
      <w:marRight w:val="0"/>
      <w:marTop w:val="0"/>
      <w:marBottom w:val="0"/>
      <w:divBdr>
        <w:top w:val="none" w:sz="0" w:space="0" w:color="auto"/>
        <w:left w:val="none" w:sz="0" w:space="0" w:color="auto"/>
        <w:bottom w:val="none" w:sz="0" w:space="0" w:color="auto"/>
        <w:right w:val="none" w:sz="0" w:space="0" w:color="auto"/>
      </w:divBdr>
      <w:divsChild>
        <w:div w:id="1314482748">
          <w:marLeft w:val="576"/>
          <w:marRight w:val="0"/>
          <w:marTop w:val="80"/>
          <w:marBottom w:val="0"/>
          <w:divBdr>
            <w:top w:val="none" w:sz="0" w:space="0" w:color="auto"/>
            <w:left w:val="none" w:sz="0" w:space="0" w:color="auto"/>
            <w:bottom w:val="none" w:sz="0" w:space="0" w:color="auto"/>
            <w:right w:val="none" w:sz="0" w:space="0" w:color="auto"/>
          </w:divBdr>
        </w:div>
        <w:div w:id="708533841">
          <w:marLeft w:val="576"/>
          <w:marRight w:val="0"/>
          <w:marTop w:val="80"/>
          <w:marBottom w:val="0"/>
          <w:divBdr>
            <w:top w:val="none" w:sz="0" w:space="0" w:color="auto"/>
            <w:left w:val="none" w:sz="0" w:space="0" w:color="auto"/>
            <w:bottom w:val="none" w:sz="0" w:space="0" w:color="auto"/>
            <w:right w:val="none" w:sz="0" w:space="0" w:color="auto"/>
          </w:divBdr>
        </w:div>
      </w:divsChild>
    </w:div>
    <w:div w:id="1634673064">
      <w:bodyDiv w:val="1"/>
      <w:marLeft w:val="0"/>
      <w:marRight w:val="0"/>
      <w:marTop w:val="0"/>
      <w:marBottom w:val="0"/>
      <w:divBdr>
        <w:top w:val="none" w:sz="0" w:space="0" w:color="auto"/>
        <w:left w:val="none" w:sz="0" w:space="0" w:color="auto"/>
        <w:bottom w:val="none" w:sz="0" w:space="0" w:color="auto"/>
        <w:right w:val="none" w:sz="0" w:space="0" w:color="auto"/>
      </w:divBdr>
      <w:divsChild>
        <w:div w:id="1295481039">
          <w:marLeft w:val="576"/>
          <w:marRight w:val="0"/>
          <w:marTop w:val="60"/>
          <w:marBottom w:val="0"/>
          <w:divBdr>
            <w:top w:val="none" w:sz="0" w:space="0" w:color="auto"/>
            <w:left w:val="none" w:sz="0" w:space="0" w:color="auto"/>
            <w:bottom w:val="none" w:sz="0" w:space="0" w:color="auto"/>
            <w:right w:val="none" w:sz="0" w:space="0" w:color="auto"/>
          </w:divBdr>
        </w:div>
        <w:div w:id="1261452687">
          <w:marLeft w:val="576"/>
          <w:marRight w:val="0"/>
          <w:marTop w:val="60"/>
          <w:marBottom w:val="0"/>
          <w:divBdr>
            <w:top w:val="none" w:sz="0" w:space="0" w:color="auto"/>
            <w:left w:val="none" w:sz="0" w:space="0" w:color="auto"/>
            <w:bottom w:val="none" w:sz="0" w:space="0" w:color="auto"/>
            <w:right w:val="none" w:sz="0" w:space="0" w:color="auto"/>
          </w:divBdr>
        </w:div>
        <w:div w:id="749041947">
          <w:marLeft w:val="576"/>
          <w:marRight w:val="0"/>
          <w:marTop w:val="60"/>
          <w:marBottom w:val="0"/>
          <w:divBdr>
            <w:top w:val="none" w:sz="0" w:space="0" w:color="auto"/>
            <w:left w:val="none" w:sz="0" w:space="0" w:color="auto"/>
            <w:bottom w:val="none" w:sz="0" w:space="0" w:color="auto"/>
            <w:right w:val="none" w:sz="0" w:space="0" w:color="auto"/>
          </w:divBdr>
        </w:div>
        <w:div w:id="964654654">
          <w:marLeft w:val="576"/>
          <w:marRight w:val="0"/>
          <w:marTop w:val="60"/>
          <w:marBottom w:val="0"/>
          <w:divBdr>
            <w:top w:val="none" w:sz="0" w:space="0" w:color="auto"/>
            <w:left w:val="none" w:sz="0" w:space="0" w:color="auto"/>
            <w:bottom w:val="none" w:sz="0" w:space="0" w:color="auto"/>
            <w:right w:val="none" w:sz="0" w:space="0" w:color="auto"/>
          </w:divBdr>
        </w:div>
        <w:div w:id="1461342773">
          <w:marLeft w:val="576"/>
          <w:marRight w:val="0"/>
          <w:marTop w:val="60"/>
          <w:marBottom w:val="0"/>
          <w:divBdr>
            <w:top w:val="none" w:sz="0" w:space="0" w:color="auto"/>
            <w:left w:val="none" w:sz="0" w:space="0" w:color="auto"/>
            <w:bottom w:val="none" w:sz="0" w:space="0" w:color="auto"/>
            <w:right w:val="none" w:sz="0" w:space="0" w:color="auto"/>
          </w:divBdr>
        </w:div>
        <w:div w:id="1464886297">
          <w:marLeft w:val="576"/>
          <w:marRight w:val="0"/>
          <w:marTop w:val="60"/>
          <w:marBottom w:val="0"/>
          <w:divBdr>
            <w:top w:val="none" w:sz="0" w:space="0" w:color="auto"/>
            <w:left w:val="none" w:sz="0" w:space="0" w:color="auto"/>
            <w:bottom w:val="none" w:sz="0" w:space="0" w:color="auto"/>
            <w:right w:val="none" w:sz="0" w:space="0" w:color="auto"/>
          </w:divBdr>
        </w:div>
        <w:div w:id="1241910900">
          <w:marLeft w:val="576"/>
          <w:marRight w:val="0"/>
          <w:marTop w:val="60"/>
          <w:marBottom w:val="0"/>
          <w:divBdr>
            <w:top w:val="none" w:sz="0" w:space="0" w:color="auto"/>
            <w:left w:val="none" w:sz="0" w:space="0" w:color="auto"/>
            <w:bottom w:val="none" w:sz="0" w:space="0" w:color="auto"/>
            <w:right w:val="none" w:sz="0" w:space="0" w:color="auto"/>
          </w:divBdr>
        </w:div>
        <w:div w:id="2106883200">
          <w:marLeft w:val="576"/>
          <w:marRight w:val="0"/>
          <w:marTop w:val="60"/>
          <w:marBottom w:val="0"/>
          <w:divBdr>
            <w:top w:val="none" w:sz="0" w:space="0" w:color="auto"/>
            <w:left w:val="none" w:sz="0" w:space="0" w:color="auto"/>
            <w:bottom w:val="none" w:sz="0" w:space="0" w:color="auto"/>
            <w:right w:val="none" w:sz="0" w:space="0" w:color="auto"/>
          </w:divBdr>
        </w:div>
      </w:divsChild>
    </w:div>
    <w:div w:id="1642416398">
      <w:bodyDiv w:val="1"/>
      <w:marLeft w:val="0"/>
      <w:marRight w:val="0"/>
      <w:marTop w:val="0"/>
      <w:marBottom w:val="0"/>
      <w:divBdr>
        <w:top w:val="none" w:sz="0" w:space="0" w:color="auto"/>
        <w:left w:val="none" w:sz="0" w:space="0" w:color="auto"/>
        <w:bottom w:val="none" w:sz="0" w:space="0" w:color="auto"/>
        <w:right w:val="none" w:sz="0" w:space="0" w:color="auto"/>
      </w:divBdr>
      <w:divsChild>
        <w:div w:id="1821579171">
          <w:marLeft w:val="547"/>
          <w:marRight w:val="0"/>
          <w:marTop w:val="200"/>
          <w:marBottom w:val="0"/>
          <w:divBdr>
            <w:top w:val="none" w:sz="0" w:space="0" w:color="auto"/>
            <w:left w:val="none" w:sz="0" w:space="0" w:color="auto"/>
            <w:bottom w:val="none" w:sz="0" w:space="0" w:color="auto"/>
            <w:right w:val="none" w:sz="0" w:space="0" w:color="auto"/>
          </w:divBdr>
        </w:div>
      </w:divsChild>
    </w:div>
    <w:div w:id="1650939618">
      <w:bodyDiv w:val="1"/>
      <w:marLeft w:val="0"/>
      <w:marRight w:val="0"/>
      <w:marTop w:val="0"/>
      <w:marBottom w:val="0"/>
      <w:divBdr>
        <w:top w:val="none" w:sz="0" w:space="0" w:color="auto"/>
        <w:left w:val="none" w:sz="0" w:space="0" w:color="auto"/>
        <w:bottom w:val="none" w:sz="0" w:space="0" w:color="auto"/>
        <w:right w:val="none" w:sz="0" w:space="0" w:color="auto"/>
      </w:divBdr>
      <w:divsChild>
        <w:div w:id="1043166042">
          <w:marLeft w:val="662"/>
          <w:marRight w:val="0"/>
          <w:marTop w:val="134"/>
          <w:marBottom w:val="0"/>
          <w:divBdr>
            <w:top w:val="none" w:sz="0" w:space="0" w:color="auto"/>
            <w:left w:val="none" w:sz="0" w:space="0" w:color="auto"/>
            <w:bottom w:val="none" w:sz="0" w:space="0" w:color="auto"/>
            <w:right w:val="none" w:sz="0" w:space="0" w:color="auto"/>
          </w:divBdr>
        </w:div>
      </w:divsChild>
    </w:div>
    <w:div w:id="1678382612">
      <w:bodyDiv w:val="1"/>
      <w:marLeft w:val="0"/>
      <w:marRight w:val="0"/>
      <w:marTop w:val="0"/>
      <w:marBottom w:val="0"/>
      <w:divBdr>
        <w:top w:val="none" w:sz="0" w:space="0" w:color="auto"/>
        <w:left w:val="none" w:sz="0" w:space="0" w:color="auto"/>
        <w:bottom w:val="none" w:sz="0" w:space="0" w:color="auto"/>
        <w:right w:val="none" w:sz="0" w:space="0" w:color="auto"/>
      </w:divBdr>
      <w:divsChild>
        <w:div w:id="1157839270">
          <w:marLeft w:val="576"/>
          <w:marRight w:val="0"/>
          <w:marTop w:val="60"/>
          <w:marBottom w:val="0"/>
          <w:divBdr>
            <w:top w:val="none" w:sz="0" w:space="0" w:color="auto"/>
            <w:left w:val="none" w:sz="0" w:space="0" w:color="auto"/>
            <w:bottom w:val="none" w:sz="0" w:space="0" w:color="auto"/>
            <w:right w:val="none" w:sz="0" w:space="0" w:color="auto"/>
          </w:divBdr>
        </w:div>
        <w:div w:id="747308452">
          <w:marLeft w:val="576"/>
          <w:marRight w:val="0"/>
          <w:marTop w:val="60"/>
          <w:marBottom w:val="0"/>
          <w:divBdr>
            <w:top w:val="none" w:sz="0" w:space="0" w:color="auto"/>
            <w:left w:val="none" w:sz="0" w:space="0" w:color="auto"/>
            <w:bottom w:val="none" w:sz="0" w:space="0" w:color="auto"/>
            <w:right w:val="none" w:sz="0" w:space="0" w:color="auto"/>
          </w:divBdr>
        </w:div>
        <w:div w:id="1584728836">
          <w:marLeft w:val="576"/>
          <w:marRight w:val="0"/>
          <w:marTop w:val="60"/>
          <w:marBottom w:val="0"/>
          <w:divBdr>
            <w:top w:val="none" w:sz="0" w:space="0" w:color="auto"/>
            <w:left w:val="none" w:sz="0" w:space="0" w:color="auto"/>
            <w:bottom w:val="none" w:sz="0" w:space="0" w:color="auto"/>
            <w:right w:val="none" w:sz="0" w:space="0" w:color="auto"/>
          </w:divBdr>
        </w:div>
        <w:div w:id="667754861">
          <w:marLeft w:val="576"/>
          <w:marRight w:val="0"/>
          <w:marTop w:val="60"/>
          <w:marBottom w:val="0"/>
          <w:divBdr>
            <w:top w:val="none" w:sz="0" w:space="0" w:color="auto"/>
            <w:left w:val="none" w:sz="0" w:space="0" w:color="auto"/>
            <w:bottom w:val="none" w:sz="0" w:space="0" w:color="auto"/>
            <w:right w:val="none" w:sz="0" w:space="0" w:color="auto"/>
          </w:divBdr>
        </w:div>
      </w:divsChild>
    </w:div>
    <w:div w:id="1719888798">
      <w:bodyDiv w:val="1"/>
      <w:marLeft w:val="0"/>
      <w:marRight w:val="0"/>
      <w:marTop w:val="0"/>
      <w:marBottom w:val="0"/>
      <w:divBdr>
        <w:top w:val="none" w:sz="0" w:space="0" w:color="auto"/>
        <w:left w:val="none" w:sz="0" w:space="0" w:color="auto"/>
        <w:bottom w:val="none" w:sz="0" w:space="0" w:color="auto"/>
        <w:right w:val="none" w:sz="0" w:space="0" w:color="auto"/>
      </w:divBdr>
      <w:divsChild>
        <w:div w:id="228156639">
          <w:marLeft w:val="576"/>
          <w:marRight w:val="0"/>
          <w:marTop w:val="60"/>
          <w:marBottom w:val="0"/>
          <w:divBdr>
            <w:top w:val="none" w:sz="0" w:space="0" w:color="auto"/>
            <w:left w:val="none" w:sz="0" w:space="0" w:color="auto"/>
            <w:bottom w:val="none" w:sz="0" w:space="0" w:color="auto"/>
            <w:right w:val="none" w:sz="0" w:space="0" w:color="auto"/>
          </w:divBdr>
        </w:div>
        <w:div w:id="1419910958">
          <w:marLeft w:val="576"/>
          <w:marRight w:val="0"/>
          <w:marTop w:val="60"/>
          <w:marBottom w:val="0"/>
          <w:divBdr>
            <w:top w:val="none" w:sz="0" w:space="0" w:color="auto"/>
            <w:left w:val="none" w:sz="0" w:space="0" w:color="auto"/>
            <w:bottom w:val="none" w:sz="0" w:space="0" w:color="auto"/>
            <w:right w:val="none" w:sz="0" w:space="0" w:color="auto"/>
          </w:divBdr>
        </w:div>
        <w:div w:id="1229069816">
          <w:marLeft w:val="576"/>
          <w:marRight w:val="0"/>
          <w:marTop w:val="60"/>
          <w:marBottom w:val="0"/>
          <w:divBdr>
            <w:top w:val="none" w:sz="0" w:space="0" w:color="auto"/>
            <w:left w:val="none" w:sz="0" w:space="0" w:color="auto"/>
            <w:bottom w:val="none" w:sz="0" w:space="0" w:color="auto"/>
            <w:right w:val="none" w:sz="0" w:space="0" w:color="auto"/>
          </w:divBdr>
        </w:div>
        <w:div w:id="1224485005">
          <w:marLeft w:val="576"/>
          <w:marRight w:val="0"/>
          <w:marTop w:val="60"/>
          <w:marBottom w:val="0"/>
          <w:divBdr>
            <w:top w:val="none" w:sz="0" w:space="0" w:color="auto"/>
            <w:left w:val="none" w:sz="0" w:space="0" w:color="auto"/>
            <w:bottom w:val="none" w:sz="0" w:space="0" w:color="auto"/>
            <w:right w:val="none" w:sz="0" w:space="0" w:color="auto"/>
          </w:divBdr>
        </w:div>
        <w:div w:id="904146567">
          <w:marLeft w:val="576"/>
          <w:marRight w:val="0"/>
          <w:marTop w:val="60"/>
          <w:marBottom w:val="0"/>
          <w:divBdr>
            <w:top w:val="none" w:sz="0" w:space="0" w:color="auto"/>
            <w:left w:val="none" w:sz="0" w:space="0" w:color="auto"/>
            <w:bottom w:val="none" w:sz="0" w:space="0" w:color="auto"/>
            <w:right w:val="none" w:sz="0" w:space="0" w:color="auto"/>
          </w:divBdr>
        </w:div>
        <w:div w:id="327633059">
          <w:marLeft w:val="576"/>
          <w:marRight w:val="0"/>
          <w:marTop w:val="60"/>
          <w:marBottom w:val="0"/>
          <w:divBdr>
            <w:top w:val="none" w:sz="0" w:space="0" w:color="auto"/>
            <w:left w:val="none" w:sz="0" w:space="0" w:color="auto"/>
            <w:bottom w:val="none" w:sz="0" w:space="0" w:color="auto"/>
            <w:right w:val="none" w:sz="0" w:space="0" w:color="auto"/>
          </w:divBdr>
        </w:div>
        <w:div w:id="1147240266">
          <w:marLeft w:val="576"/>
          <w:marRight w:val="0"/>
          <w:marTop w:val="60"/>
          <w:marBottom w:val="0"/>
          <w:divBdr>
            <w:top w:val="none" w:sz="0" w:space="0" w:color="auto"/>
            <w:left w:val="none" w:sz="0" w:space="0" w:color="auto"/>
            <w:bottom w:val="none" w:sz="0" w:space="0" w:color="auto"/>
            <w:right w:val="none" w:sz="0" w:space="0" w:color="auto"/>
          </w:divBdr>
        </w:div>
      </w:divsChild>
    </w:div>
    <w:div w:id="1754474655">
      <w:bodyDiv w:val="1"/>
      <w:marLeft w:val="0"/>
      <w:marRight w:val="0"/>
      <w:marTop w:val="0"/>
      <w:marBottom w:val="0"/>
      <w:divBdr>
        <w:top w:val="none" w:sz="0" w:space="0" w:color="auto"/>
        <w:left w:val="none" w:sz="0" w:space="0" w:color="auto"/>
        <w:bottom w:val="none" w:sz="0" w:space="0" w:color="auto"/>
        <w:right w:val="none" w:sz="0" w:space="0" w:color="auto"/>
      </w:divBdr>
      <w:divsChild>
        <w:div w:id="1557088911">
          <w:marLeft w:val="576"/>
          <w:marRight w:val="0"/>
          <w:marTop w:val="80"/>
          <w:marBottom w:val="0"/>
          <w:divBdr>
            <w:top w:val="none" w:sz="0" w:space="0" w:color="auto"/>
            <w:left w:val="none" w:sz="0" w:space="0" w:color="auto"/>
            <w:bottom w:val="none" w:sz="0" w:space="0" w:color="auto"/>
            <w:right w:val="none" w:sz="0" w:space="0" w:color="auto"/>
          </w:divBdr>
        </w:div>
      </w:divsChild>
    </w:div>
    <w:div w:id="1836262223">
      <w:bodyDiv w:val="1"/>
      <w:marLeft w:val="0"/>
      <w:marRight w:val="0"/>
      <w:marTop w:val="0"/>
      <w:marBottom w:val="0"/>
      <w:divBdr>
        <w:top w:val="none" w:sz="0" w:space="0" w:color="auto"/>
        <w:left w:val="none" w:sz="0" w:space="0" w:color="auto"/>
        <w:bottom w:val="none" w:sz="0" w:space="0" w:color="auto"/>
        <w:right w:val="none" w:sz="0" w:space="0" w:color="auto"/>
      </w:divBdr>
      <w:divsChild>
        <w:div w:id="174462854">
          <w:marLeft w:val="547"/>
          <w:marRight w:val="0"/>
          <w:marTop w:val="200"/>
          <w:marBottom w:val="0"/>
          <w:divBdr>
            <w:top w:val="none" w:sz="0" w:space="0" w:color="auto"/>
            <w:left w:val="none" w:sz="0" w:space="0" w:color="auto"/>
            <w:bottom w:val="none" w:sz="0" w:space="0" w:color="auto"/>
            <w:right w:val="none" w:sz="0" w:space="0" w:color="auto"/>
          </w:divBdr>
        </w:div>
      </w:divsChild>
    </w:div>
    <w:div w:id="1869100403">
      <w:bodyDiv w:val="1"/>
      <w:marLeft w:val="0"/>
      <w:marRight w:val="0"/>
      <w:marTop w:val="0"/>
      <w:marBottom w:val="0"/>
      <w:divBdr>
        <w:top w:val="none" w:sz="0" w:space="0" w:color="auto"/>
        <w:left w:val="none" w:sz="0" w:space="0" w:color="auto"/>
        <w:bottom w:val="none" w:sz="0" w:space="0" w:color="auto"/>
        <w:right w:val="none" w:sz="0" w:space="0" w:color="auto"/>
      </w:divBdr>
      <w:divsChild>
        <w:div w:id="206185200">
          <w:marLeft w:val="547"/>
          <w:marRight w:val="0"/>
          <w:marTop w:val="200"/>
          <w:marBottom w:val="0"/>
          <w:divBdr>
            <w:top w:val="none" w:sz="0" w:space="0" w:color="auto"/>
            <w:left w:val="none" w:sz="0" w:space="0" w:color="auto"/>
            <w:bottom w:val="none" w:sz="0" w:space="0" w:color="auto"/>
            <w:right w:val="none" w:sz="0" w:space="0" w:color="auto"/>
          </w:divBdr>
        </w:div>
      </w:divsChild>
    </w:div>
    <w:div w:id="1896625455">
      <w:bodyDiv w:val="1"/>
      <w:marLeft w:val="0"/>
      <w:marRight w:val="0"/>
      <w:marTop w:val="0"/>
      <w:marBottom w:val="0"/>
      <w:divBdr>
        <w:top w:val="none" w:sz="0" w:space="0" w:color="auto"/>
        <w:left w:val="none" w:sz="0" w:space="0" w:color="auto"/>
        <w:bottom w:val="none" w:sz="0" w:space="0" w:color="auto"/>
        <w:right w:val="none" w:sz="0" w:space="0" w:color="auto"/>
      </w:divBdr>
      <w:divsChild>
        <w:div w:id="350450335">
          <w:marLeft w:val="576"/>
          <w:marRight w:val="0"/>
          <w:marTop w:val="60"/>
          <w:marBottom w:val="0"/>
          <w:divBdr>
            <w:top w:val="none" w:sz="0" w:space="0" w:color="auto"/>
            <w:left w:val="none" w:sz="0" w:space="0" w:color="auto"/>
            <w:bottom w:val="none" w:sz="0" w:space="0" w:color="auto"/>
            <w:right w:val="none" w:sz="0" w:space="0" w:color="auto"/>
          </w:divBdr>
        </w:div>
        <w:div w:id="2023437724">
          <w:marLeft w:val="576"/>
          <w:marRight w:val="0"/>
          <w:marTop w:val="60"/>
          <w:marBottom w:val="0"/>
          <w:divBdr>
            <w:top w:val="none" w:sz="0" w:space="0" w:color="auto"/>
            <w:left w:val="none" w:sz="0" w:space="0" w:color="auto"/>
            <w:bottom w:val="none" w:sz="0" w:space="0" w:color="auto"/>
            <w:right w:val="none" w:sz="0" w:space="0" w:color="auto"/>
          </w:divBdr>
        </w:div>
        <w:div w:id="849295313">
          <w:marLeft w:val="576"/>
          <w:marRight w:val="0"/>
          <w:marTop w:val="60"/>
          <w:marBottom w:val="0"/>
          <w:divBdr>
            <w:top w:val="none" w:sz="0" w:space="0" w:color="auto"/>
            <w:left w:val="none" w:sz="0" w:space="0" w:color="auto"/>
            <w:bottom w:val="none" w:sz="0" w:space="0" w:color="auto"/>
            <w:right w:val="none" w:sz="0" w:space="0" w:color="auto"/>
          </w:divBdr>
        </w:div>
        <w:div w:id="1674799185">
          <w:marLeft w:val="576"/>
          <w:marRight w:val="0"/>
          <w:marTop w:val="60"/>
          <w:marBottom w:val="0"/>
          <w:divBdr>
            <w:top w:val="none" w:sz="0" w:space="0" w:color="auto"/>
            <w:left w:val="none" w:sz="0" w:space="0" w:color="auto"/>
            <w:bottom w:val="none" w:sz="0" w:space="0" w:color="auto"/>
            <w:right w:val="none" w:sz="0" w:space="0" w:color="auto"/>
          </w:divBdr>
        </w:div>
        <w:div w:id="8143806">
          <w:marLeft w:val="576"/>
          <w:marRight w:val="0"/>
          <w:marTop w:val="60"/>
          <w:marBottom w:val="0"/>
          <w:divBdr>
            <w:top w:val="none" w:sz="0" w:space="0" w:color="auto"/>
            <w:left w:val="none" w:sz="0" w:space="0" w:color="auto"/>
            <w:bottom w:val="none" w:sz="0" w:space="0" w:color="auto"/>
            <w:right w:val="none" w:sz="0" w:space="0" w:color="auto"/>
          </w:divBdr>
        </w:div>
      </w:divsChild>
    </w:div>
    <w:div w:id="1901355442">
      <w:bodyDiv w:val="1"/>
      <w:marLeft w:val="0"/>
      <w:marRight w:val="0"/>
      <w:marTop w:val="0"/>
      <w:marBottom w:val="0"/>
      <w:divBdr>
        <w:top w:val="none" w:sz="0" w:space="0" w:color="auto"/>
        <w:left w:val="none" w:sz="0" w:space="0" w:color="auto"/>
        <w:bottom w:val="none" w:sz="0" w:space="0" w:color="auto"/>
        <w:right w:val="none" w:sz="0" w:space="0" w:color="auto"/>
      </w:divBdr>
      <w:divsChild>
        <w:div w:id="1165510687">
          <w:marLeft w:val="576"/>
          <w:marRight w:val="0"/>
          <w:marTop w:val="60"/>
          <w:marBottom w:val="0"/>
          <w:divBdr>
            <w:top w:val="none" w:sz="0" w:space="0" w:color="auto"/>
            <w:left w:val="none" w:sz="0" w:space="0" w:color="auto"/>
            <w:bottom w:val="none" w:sz="0" w:space="0" w:color="auto"/>
            <w:right w:val="none" w:sz="0" w:space="0" w:color="auto"/>
          </w:divBdr>
        </w:div>
        <w:div w:id="2017732027">
          <w:marLeft w:val="576"/>
          <w:marRight w:val="0"/>
          <w:marTop w:val="60"/>
          <w:marBottom w:val="0"/>
          <w:divBdr>
            <w:top w:val="none" w:sz="0" w:space="0" w:color="auto"/>
            <w:left w:val="none" w:sz="0" w:space="0" w:color="auto"/>
            <w:bottom w:val="none" w:sz="0" w:space="0" w:color="auto"/>
            <w:right w:val="none" w:sz="0" w:space="0" w:color="auto"/>
          </w:divBdr>
        </w:div>
        <w:div w:id="336855825">
          <w:marLeft w:val="576"/>
          <w:marRight w:val="0"/>
          <w:marTop w:val="60"/>
          <w:marBottom w:val="0"/>
          <w:divBdr>
            <w:top w:val="none" w:sz="0" w:space="0" w:color="auto"/>
            <w:left w:val="none" w:sz="0" w:space="0" w:color="auto"/>
            <w:bottom w:val="none" w:sz="0" w:space="0" w:color="auto"/>
            <w:right w:val="none" w:sz="0" w:space="0" w:color="auto"/>
          </w:divBdr>
        </w:div>
        <w:div w:id="931939745">
          <w:marLeft w:val="576"/>
          <w:marRight w:val="0"/>
          <w:marTop w:val="60"/>
          <w:marBottom w:val="0"/>
          <w:divBdr>
            <w:top w:val="none" w:sz="0" w:space="0" w:color="auto"/>
            <w:left w:val="none" w:sz="0" w:space="0" w:color="auto"/>
            <w:bottom w:val="none" w:sz="0" w:space="0" w:color="auto"/>
            <w:right w:val="none" w:sz="0" w:space="0" w:color="auto"/>
          </w:divBdr>
        </w:div>
        <w:div w:id="1569148983">
          <w:marLeft w:val="576"/>
          <w:marRight w:val="0"/>
          <w:marTop w:val="60"/>
          <w:marBottom w:val="0"/>
          <w:divBdr>
            <w:top w:val="none" w:sz="0" w:space="0" w:color="auto"/>
            <w:left w:val="none" w:sz="0" w:space="0" w:color="auto"/>
            <w:bottom w:val="none" w:sz="0" w:space="0" w:color="auto"/>
            <w:right w:val="none" w:sz="0" w:space="0" w:color="auto"/>
          </w:divBdr>
        </w:div>
        <w:div w:id="1874223384">
          <w:marLeft w:val="576"/>
          <w:marRight w:val="0"/>
          <w:marTop w:val="60"/>
          <w:marBottom w:val="0"/>
          <w:divBdr>
            <w:top w:val="none" w:sz="0" w:space="0" w:color="auto"/>
            <w:left w:val="none" w:sz="0" w:space="0" w:color="auto"/>
            <w:bottom w:val="none" w:sz="0" w:space="0" w:color="auto"/>
            <w:right w:val="none" w:sz="0" w:space="0" w:color="auto"/>
          </w:divBdr>
        </w:div>
      </w:divsChild>
    </w:div>
    <w:div w:id="1988701046">
      <w:bodyDiv w:val="1"/>
      <w:marLeft w:val="0"/>
      <w:marRight w:val="0"/>
      <w:marTop w:val="0"/>
      <w:marBottom w:val="0"/>
      <w:divBdr>
        <w:top w:val="none" w:sz="0" w:space="0" w:color="auto"/>
        <w:left w:val="none" w:sz="0" w:space="0" w:color="auto"/>
        <w:bottom w:val="none" w:sz="0" w:space="0" w:color="auto"/>
        <w:right w:val="none" w:sz="0" w:space="0" w:color="auto"/>
      </w:divBdr>
      <w:divsChild>
        <w:div w:id="373889386">
          <w:marLeft w:val="576"/>
          <w:marRight w:val="0"/>
          <w:marTop w:val="80"/>
          <w:marBottom w:val="0"/>
          <w:divBdr>
            <w:top w:val="none" w:sz="0" w:space="0" w:color="auto"/>
            <w:left w:val="none" w:sz="0" w:space="0" w:color="auto"/>
            <w:bottom w:val="none" w:sz="0" w:space="0" w:color="auto"/>
            <w:right w:val="none" w:sz="0" w:space="0" w:color="auto"/>
          </w:divBdr>
        </w:div>
      </w:divsChild>
    </w:div>
    <w:div w:id="2053576366">
      <w:bodyDiv w:val="1"/>
      <w:marLeft w:val="0"/>
      <w:marRight w:val="0"/>
      <w:marTop w:val="0"/>
      <w:marBottom w:val="0"/>
      <w:divBdr>
        <w:top w:val="none" w:sz="0" w:space="0" w:color="auto"/>
        <w:left w:val="none" w:sz="0" w:space="0" w:color="auto"/>
        <w:bottom w:val="none" w:sz="0" w:space="0" w:color="auto"/>
        <w:right w:val="none" w:sz="0" w:space="0" w:color="auto"/>
      </w:divBdr>
      <w:divsChild>
        <w:div w:id="1630160365">
          <w:marLeft w:val="547"/>
          <w:marRight w:val="0"/>
          <w:marTop w:val="200"/>
          <w:marBottom w:val="0"/>
          <w:divBdr>
            <w:top w:val="none" w:sz="0" w:space="0" w:color="auto"/>
            <w:left w:val="none" w:sz="0" w:space="0" w:color="auto"/>
            <w:bottom w:val="none" w:sz="0" w:space="0" w:color="auto"/>
            <w:right w:val="none" w:sz="0" w:space="0" w:color="auto"/>
          </w:divBdr>
        </w:div>
        <w:div w:id="607584352">
          <w:marLeft w:val="547"/>
          <w:marRight w:val="0"/>
          <w:marTop w:val="200"/>
          <w:marBottom w:val="0"/>
          <w:divBdr>
            <w:top w:val="none" w:sz="0" w:space="0" w:color="auto"/>
            <w:left w:val="none" w:sz="0" w:space="0" w:color="auto"/>
            <w:bottom w:val="none" w:sz="0" w:space="0" w:color="auto"/>
            <w:right w:val="none" w:sz="0" w:space="0" w:color="auto"/>
          </w:divBdr>
        </w:div>
      </w:divsChild>
    </w:div>
    <w:div w:id="2083746454">
      <w:bodyDiv w:val="1"/>
      <w:marLeft w:val="0"/>
      <w:marRight w:val="0"/>
      <w:marTop w:val="0"/>
      <w:marBottom w:val="0"/>
      <w:divBdr>
        <w:top w:val="none" w:sz="0" w:space="0" w:color="auto"/>
        <w:left w:val="none" w:sz="0" w:space="0" w:color="auto"/>
        <w:bottom w:val="none" w:sz="0" w:space="0" w:color="auto"/>
        <w:right w:val="none" w:sz="0" w:space="0" w:color="auto"/>
      </w:divBdr>
      <w:divsChild>
        <w:div w:id="5231594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Europe" TargetMode="External"/><Relationship Id="rId18" Type="http://schemas.openxmlformats.org/officeDocument/2006/relationships/hyperlink" Target="http://fr.wikipedia.org/wiki/Cortisone" TargetMode="External"/><Relationship Id="rId26" Type="http://schemas.openxmlformats.org/officeDocument/2006/relationships/hyperlink" Target="http://fr.wikipedia.org/wiki/Chiffre_d'affaires" TargetMode="External"/><Relationship Id="rId39" Type="http://schemas.openxmlformats.org/officeDocument/2006/relationships/hyperlink" Target="http://fr.wikipedia.org/wiki/%C3%89tats-Unis" TargetMode="External"/><Relationship Id="rId21" Type="http://schemas.openxmlformats.org/officeDocument/2006/relationships/hyperlink" Target="http://fr.wikipedia.org/wiki/Food_and_Drug_Administration" TargetMode="External"/><Relationship Id="rId34" Type="http://schemas.openxmlformats.org/officeDocument/2006/relationships/hyperlink" Target="http://fr.wikipedia.org/wiki/%C3%89tats-Unis" TargetMode="External"/><Relationship Id="rId42" Type="http://schemas.openxmlformats.org/officeDocument/2006/relationships/hyperlink" Target="http://fr.wikipedia.org/wiki/Hoffmann-La_Roche" TargetMode="External"/><Relationship Id="rId47" Type="http://schemas.openxmlformats.org/officeDocument/2006/relationships/hyperlink" Target="http://fr.wikipedia.org/wiki/Royaume-Uni" TargetMode="External"/><Relationship Id="rId50" Type="http://schemas.openxmlformats.org/officeDocument/2006/relationships/hyperlink" Target="http://fr.wikipedia.org/wiki/Abbott_(entreprise)" TargetMode="External"/><Relationship Id="rId55" Type="http://schemas.openxmlformats.org/officeDocument/2006/relationships/hyperlink" Target="http://fr.wikipedia.org/wiki/%C3%89tats-Unis" TargetMode="External"/><Relationship Id="rId63" Type="http://schemas.openxmlformats.org/officeDocument/2006/relationships/hyperlink" Target="http://fr.wikipedia.org/wiki/Japon" TargetMode="External"/><Relationship Id="rId68" Type="http://schemas.openxmlformats.org/officeDocument/2006/relationships/hyperlink" Target="http://fr.wikipedia.org/wiki/Daiichi_Sankyo" TargetMode="External"/><Relationship Id="rId76" Type="http://schemas.openxmlformats.org/officeDocument/2006/relationships/hyperlink" Target="http://fr.wikipedia.org/wiki/%C3%89tats-Unis"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fr.wikipedia.org/wiki/Danemark" TargetMode="External"/><Relationship Id="rId2" Type="http://schemas.openxmlformats.org/officeDocument/2006/relationships/styles" Target="styles.xml"/><Relationship Id="rId16" Type="http://schemas.openxmlformats.org/officeDocument/2006/relationships/hyperlink" Target="http://fr.wikipedia.org/wiki/ADN" TargetMode="External"/><Relationship Id="rId29" Type="http://schemas.openxmlformats.org/officeDocument/2006/relationships/hyperlink" Target="http://fr.wikipedia.org/wiki/Biotechnologie" TargetMode="External"/><Relationship Id="rId11" Type="http://schemas.openxmlformats.org/officeDocument/2006/relationships/hyperlink" Target="http://fr.wikipedia.org/wiki/Moyen_%C3%82ge" TargetMode="External"/><Relationship Id="rId24" Type="http://schemas.openxmlformats.org/officeDocument/2006/relationships/hyperlink" Target="http://fr.wikipedia.org/wiki/Brevet" TargetMode="External"/><Relationship Id="rId32" Type="http://schemas.openxmlformats.org/officeDocument/2006/relationships/hyperlink" Target="http://fr.wikipedia.org/wiki/Pfizer" TargetMode="External"/><Relationship Id="rId37" Type="http://schemas.openxmlformats.org/officeDocument/2006/relationships/hyperlink" Target="http://fr.wikipedia.org/wiki/Merck_&amp;_Co." TargetMode="External"/><Relationship Id="rId40" Type="http://schemas.openxmlformats.org/officeDocument/2006/relationships/hyperlink" Target="http://fr.wikipedia.org/wiki/Sanofi" TargetMode="External"/><Relationship Id="rId45" Type="http://schemas.openxmlformats.org/officeDocument/2006/relationships/hyperlink" Target="http://fr.wikipedia.org/wiki/Royaume-Uni" TargetMode="External"/><Relationship Id="rId53" Type="http://schemas.openxmlformats.org/officeDocument/2006/relationships/hyperlink" Target="http://fr.wikipedia.org/wiki/Eli_Lilly" TargetMode="External"/><Relationship Id="rId58" Type="http://schemas.openxmlformats.org/officeDocument/2006/relationships/hyperlink" Target="http://fr.wikipedia.org/wiki/Teva_Pharmaceutical_Industries" TargetMode="External"/><Relationship Id="rId66" Type="http://schemas.openxmlformats.org/officeDocument/2006/relationships/hyperlink" Target="http://fr.wikipedia.org/wiki/Bayer_(entreprise)" TargetMode="External"/><Relationship Id="rId74" Type="http://schemas.openxmlformats.org/officeDocument/2006/relationships/hyperlink" Target="http://fr.wikipedia.org/wiki/Gilead_Sciences"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fr.wikipedia.org/wiki/%C3%89tats-Unis" TargetMode="External"/><Relationship Id="rId82" Type="http://schemas.openxmlformats.org/officeDocument/2006/relationships/header" Target="header3.xml"/><Relationship Id="rId19" Type="http://schemas.openxmlformats.org/officeDocument/2006/relationships/hyperlink" Target="http://fr.wikipedia.org/wiki/Valium" TargetMode="External"/><Relationship Id="rId4" Type="http://schemas.openxmlformats.org/officeDocument/2006/relationships/settings" Target="settings.xml"/><Relationship Id="rId9" Type="http://schemas.openxmlformats.org/officeDocument/2006/relationships/hyperlink" Target="http://fr.wikipedia.org/wiki/754" TargetMode="External"/><Relationship Id="rId14" Type="http://schemas.openxmlformats.org/officeDocument/2006/relationships/hyperlink" Target="http://fr.wikipedia.org/wiki/P%C3%A9nicilline" TargetMode="External"/><Relationship Id="rId22" Type="http://schemas.openxmlformats.org/officeDocument/2006/relationships/hyperlink" Target="http://fr.wikipedia.org/wiki/ANSM" TargetMode="External"/><Relationship Id="rId27" Type="http://schemas.openxmlformats.org/officeDocument/2006/relationships/hyperlink" Target="http://fr.wikipedia.org/wiki/Chimie" TargetMode="External"/><Relationship Id="rId30" Type="http://schemas.openxmlformats.org/officeDocument/2006/relationships/hyperlink" Target="http://fr.wikipedia.org/wiki/Nanotechnologie" TargetMode="External"/><Relationship Id="rId35" Type="http://schemas.openxmlformats.org/officeDocument/2006/relationships/hyperlink" Target="http://fr.wikipedia.org/wiki/Novartis" TargetMode="External"/><Relationship Id="rId43" Type="http://schemas.openxmlformats.org/officeDocument/2006/relationships/hyperlink" Target="http://fr.wikipedia.org/wiki/Suisse" TargetMode="External"/><Relationship Id="rId48" Type="http://schemas.openxmlformats.org/officeDocument/2006/relationships/hyperlink" Target="http://fr.wikipedia.org/wiki/Johnson_&amp;_Johnson" TargetMode="External"/><Relationship Id="rId56" Type="http://schemas.openxmlformats.org/officeDocument/2006/relationships/hyperlink" Target="http://fr.wikipedia.org/wiki/Bristol-Myers_Squibb" TargetMode="External"/><Relationship Id="rId64" Type="http://schemas.openxmlformats.org/officeDocument/2006/relationships/hyperlink" Target="http://fr.wikipedia.org/wiki/Boehringer-Ingelheim_Pharmaceuticals" TargetMode="External"/><Relationship Id="rId69" Type="http://schemas.openxmlformats.org/officeDocument/2006/relationships/hyperlink" Target="http://fr.wikipedia.org/wiki/Japon" TargetMode="External"/><Relationship Id="rId77" Type="http://schemas.openxmlformats.org/officeDocument/2006/relationships/hyperlink" Target="http://fr.wikipedia.org/wiki/%C3%89tats-Unis" TargetMode="External"/><Relationship Id="rId8" Type="http://schemas.openxmlformats.org/officeDocument/2006/relationships/hyperlink" Target="http://fr.wikipedia.org/wiki/Pharmacie" TargetMode="External"/><Relationship Id="rId51" Type="http://schemas.openxmlformats.org/officeDocument/2006/relationships/hyperlink" Target="http://fr.wikipedia.org/wiki/%C3%89tats-Unis" TargetMode="External"/><Relationship Id="rId72" Type="http://schemas.openxmlformats.org/officeDocument/2006/relationships/hyperlink" Target="http://fr.wikipedia.org/wiki/Astellas" TargetMode="External"/><Relationship Id="rId80" Type="http://schemas.openxmlformats.org/officeDocument/2006/relationships/footer" Target="footer1.xml"/><Relationship Id="rId85" Type="http://schemas.openxmlformats.org/officeDocument/2006/relationships/glossaryDocument" Target="glossary/document.xml"/><Relationship Id="rId3" Type="http://schemas.microsoft.com/office/2007/relationships/stylesWithEffects" Target="stylesWithEffects.xml"/><Relationship Id="rId12" Type="http://schemas.openxmlformats.org/officeDocument/2006/relationships/hyperlink" Target="http://fr.wikipedia.org/wiki/Islam" TargetMode="External"/><Relationship Id="rId17" Type="http://schemas.openxmlformats.org/officeDocument/2006/relationships/hyperlink" Target="http://fr.wikipedia.org/wiki/Contraception_orale" TargetMode="External"/><Relationship Id="rId25" Type="http://schemas.openxmlformats.org/officeDocument/2006/relationships/hyperlink" Target="http://fr.wikipedia.org/wiki/Ann%C3%A9es_1980" TargetMode="External"/><Relationship Id="rId33" Type="http://schemas.openxmlformats.org/officeDocument/2006/relationships/hyperlink" Target="http://fr.wikipedia.org/wiki/%C3%89tats-Unis" TargetMode="External"/><Relationship Id="rId38" Type="http://schemas.openxmlformats.org/officeDocument/2006/relationships/hyperlink" Target="http://fr.wikipedia.org/wiki/Merck_&amp;_Co." TargetMode="External"/><Relationship Id="rId46" Type="http://schemas.openxmlformats.org/officeDocument/2006/relationships/hyperlink" Target="http://fr.wikipedia.org/wiki/AstraZeneca" TargetMode="External"/><Relationship Id="rId59" Type="http://schemas.openxmlformats.org/officeDocument/2006/relationships/hyperlink" Target="http://fr.wikipedia.org/wiki/Isra%C3%ABl" TargetMode="External"/><Relationship Id="rId67" Type="http://schemas.openxmlformats.org/officeDocument/2006/relationships/hyperlink" Target="http://fr.wikipedia.org/wiki/Allemagne" TargetMode="External"/><Relationship Id="rId20" Type="http://schemas.openxmlformats.org/officeDocument/2006/relationships/hyperlink" Target="http://fr.wikipedia.org/wiki/%C3%89tats-Unis" TargetMode="External"/><Relationship Id="rId41" Type="http://schemas.openxmlformats.org/officeDocument/2006/relationships/hyperlink" Target="http://fr.wikipedia.org/wiki/France" TargetMode="External"/><Relationship Id="rId54" Type="http://schemas.openxmlformats.org/officeDocument/2006/relationships/hyperlink" Target="http://fr.wikipedia.org/wiki/%C3%89tats-Unis" TargetMode="External"/><Relationship Id="rId62" Type="http://schemas.openxmlformats.org/officeDocument/2006/relationships/hyperlink" Target="http://fr.wikipedia.org/wiki/Takeda_Pharmaceutical_Company" TargetMode="External"/><Relationship Id="rId70" Type="http://schemas.openxmlformats.org/officeDocument/2006/relationships/hyperlink" Target="http://fr.wikipedia.org/wiki/Novo_Nordisk" TargetMode="External"/><Relationship Id="rId75" Type="http://schemas.openxmlformats.org/officeDocument/2006/relationships/hyperlink" Target="http://fr.wikipedia.org/wiki/Gilead_Sciences"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r.wikipedia.org/wiki/Insuline" TargetMode="External"/><Relationship Id="rId23" Type="http://schemas.openxmlformats.org/officeDocument/2006/relationships/hyperlink" Target="http://fr.wikipedia.org/wiki/Ann%C3%A9es_1970" TargetMode="External"/><Relationship Id="rId28" Type="http://schemas.openxmlformats.org/officeDocument/2006/relationships/hyperlink" Target="http://fr.wikipedia.org/wiki/Biochimie" TargetMode="External"/><Relationship Id="rId36" Type="http://schemas.openxmlformats.org/officeDocument/2006/relationships/hyperlink" Target="http://fr.wikipedia.org/wiki/Suisse" TargetMode="External"/><Relationship Id="rId49" Type="http://schemas.openxmlformats.org/officeDocument/2006/relationships/hyperlink" Target="http://fr.wikipedia.org/wiki/%C3%89tats-Unis" TargetMode="External"/><Relationship Id="rId57" Type="http://schemas.openxmlformats.org/officeDocument/2006/relationships/hyperlink" Target="http://fr.wikipedia.org/wiki/%C3%89tats-Unis" TargetMode="External"/><Relationship Id="rId10" Type="http://schemas.openxmlformats.org/officeDocument/2006/relationships/hyperlink" Target="http://fr.wikipedia.org/wiki/Bagdad" TargetMode="External"/><Relationship Id="rId31" Type="http://schemas.openxmlformats.org/officeDocument/2006/relationships/hyperlink" Target="http://fr.wikipedia.org/wiki/Chiffre_d'affaires" TargetMode="External"/><Relationship Id="rId44" Type="http://schemas.openxmlformats.org/officeDocument/2006/relationships/hyperlink" Target="http://fr.wikipedia.org/wiki/GlaxoSmithKline" TargetMode="External"/><Relationship Id="rId52" Type="http://schemas.openxmlformats.org/officeDocument/2006/relationships/hyperlink" Target="http://fr.wikipedia.org/wiki/Eli_Lilly" TargetMode="External"/><Relationship Id="rId60" Type="http://schemas.openxmlformats.org/officeDocument/2006/relationships/hyperlink" Target="http://fr.wikipedia.org/wiki/Amgen" TargetMode="External"/><Relationship Id="rId65" Type="http://schemas.openxmlformats.org/officeDocument/2006/relationships/hyperlink" Target="http://fr.wikipedia.org/wiki/Allemagne" TargetMode="External"/><Relationship Id="rId73" Type="http://schemas.openxmlformats.org/officeDocument/2006/relationships/hyperlink" Target="http://fr.wikipedia.org/wiki/Japon" TargetMode="External"/><Relationship Id="rId78" Type="http://schemas.openxmlformats.org/officeDocument/2006/relationships/header" Target="header1.xml"/><Relationship Id="rId81" Type="http://schemas.openxmlformats.org/officeDocument/2006/relationships/footer" Target="footer2.xml"/><Relationship Id="rId86"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40A92851AD4A609861657A37C0EDE5"/>
        <w:category>
          <w:name w:val="Général"/>
          <w:gallery w:val="placeholder"/>
        </w:category>
        <w:types>
          <w:type w:val="bbPlcHdr"/>
        </w:types>
        <w:behaviors>
          <w:behavior w:val="content"/>
        </w:behaviors>
        <w:guid w:val="{6A863AD9-836D-4786-A588-9F3A088163FF}"/>
      </w:docPartPr>
      <w:docPartBody>
        <w:p w:rsidR="0001206C" w:rsidRDefault="007B74CE" w:rsidP="007B74CE">
          <w:pPr>
            <w:pStyle w:val="F940A92851AD4A609861657A37C0EDE5"/>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E5916"/>
    <w:rsid w:val="0001206C"/>
    <w:rsid w:val="0044188C"/>
    <w:rsid w:val="00450F5C"/>
    <w:rsid w:val="00463582"/>
    <w:rsid w:val="005E5916"/>
    <w:rsid w:val="006700D6"/>
    <w:rsid w:val="006E3621"/>
    <w:rsid w:val="007A2F63"/>
    <w:rsid w:val="007B74CE"/>
    <w:rsid w:val="007E28F1"/>
    <w:rsid w:val="00CD0484"/>
    <w:rsid w:val="00E36FF6"/>
    <w:rsid w:val="00E426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7763E54EBDB4FBB8184AC1485018044">
    <w:name w:val="C7763E54EBDB4FBB8184AC1485018044"/>
    <w:rsid w:val="005E5916"/>
  </w:style>
  <w:style w:type="paragraph" w:customStyle="1" w:styleId="D0E84E87CEC044E1818ACE19E5052C1F">
    <w:name w:val="D0E84E87CEC044E1818ACE19E5052C1F"/>
    <w:rsid w:val="005E5916"/>
  </w:style>
  <w:style w:type="paragraph" w:customStyle="1" w:styleId="15FFA7FAB32741DF9C9FF45757CDFED0">
    <w:name w:val="15FFA7FAB32741DF9C9FF45757CDFED0"/>
    <w:rsid w:val="007B74CE"/>
  </w:style>
  <w:style w:type="paragraph" w:customStyle="1" w:styleId="F940A92851AD4A609861657A37C0EDE5">
    <w:name w:val="F940A92851AD4A609861657A37C0EDE5"/>
    <w:rsid w:val="007B74CE"/>
  </w:style>
  <w:style w:type="paragraph" w:customStyle="1" w:styleId="2417B5443ED9436A9A313E15B4208ED5">
    <w:name w:val="2417B5443ED9436A9A313E15B4208ED5"/>
    <w:rsid w:val="007B74CE"/>
  </w:style>
  <w:style w:type="paragraph" w:customStyle="1" w:styleId="32584906AA2F4007A7D7B9B8201CE0EE">
    <w:name w:val="32584906AA2F4007A7D7B9B8201CE0EE"/>
    <w:rsid w:val="007B74CE"/>
  </w:style>
  <w:style w:type="paragraph" w:customStyle="1" w:styleId="5F93CC80FF5F449EA24D30C2D5150E93">
    <w:name w:val="5F93CC80FF5F449EA24D30C2D5150E93"/>
    <w:rsid w:val="007B74CE"/>
  </w:style>
  <w:style w:type="paragraph" w:customStyle="1" w:styleId="6F6AE3A87F2D4CF697FB4D5BDCD8F84B">
    <w:name w:val="6F6AE3A87F2D4CF697FB4D5BDCD8F84B"/>
    <w:rsid w:val="007B74CE"/>
  </w:style>
  <w:style w:type="paragraph" w:customStyle="1" w:styleId="C449F91593524C189C13DADA1C0F80CD">
    <w:name w:val="C449F91593524C189C13DADA1C0F80CD"/>
    <w:rsid w:val="007B74CE"/>
  </w:style>
  <w:style w:type="paragraph" w:customStyle="1" w:styleId="DA71C874003E4E36B3334B62C7369DCC">
    <w:name w:val="DA71C874003E4E36B3334B62C7369DCC"/>
    <w:rsid w:val="007B74CE"/>
  </w:style>
  <w:style w:type="paragraph" w:customStyle="1" w:styleId="BB94C737FB2B4CE98663CDF967E604A3">
    <w:name w:val="BB94C737FB2B4CE98663CDF967E604A3"/>
    <w:rsid w:val="007B74CE"/>
  </w:style>
  <w:style w:type="paragraph" w:customStyle="1" w:styleId="209D264ADC9E4B82BB358C12A5E33735">
    <w:name w:val="209D264ADC9E4B82BB358C12A5E33735"/>
    <w:rsid w:val="007B74CE"/>
  </w:style>
  <w:style w:type="paragraph" w:customStyle="1" w:styleId="98F9A76DCC5940A0A9F4EF70D96BDB9B">
    <w:name w:val="98F9A76DCC5940A0A9F4EF70D96BDB9B"/>
    <w:rsid w:val="007B74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9404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Histoire de la Pharmacie  2014-2015</vt:lpstr>
    </vt:vector>
  </TitlesOfParts>
  <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Histoire de la Pharmacie  2014-2015</dc:title>
  <dc:creator>Utilisateur</dc:creator>
  <cp:lastModifiedBy>2015</cp:lastModifiedBy>
  <cp:revision>2</cp:revision>
  <dcterms:created xsi:type="dcterms:W3CDTF">2019-02-25T15:12:00Z</dcterms:created>
  <dcterms:modified xsi:type="dcterms:W3CDTF">2019-02-25T15:12:00Z</dcterms:modified>
</cp:coreProperties>
</file>