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AD" w:rsidRPr="00DA72F0" w:rsidRDefault="00E11CAD" w:rsidP="00E11CAD">
      <w:pPr>
        <w:spacing w:after="0" w:line="240" w:lineRule="auto"/>
        <w:rPr>
          <w:rFonts w:ascii="Bell MT" w:hAnsi="Bell MT" w:cs="Andalus"/>
          <w:b/>
        </w:rPr>
      </w:pPr>
      <w:r>
        <w:rPr>
          <w:rFonts w:ascii="Bell MT" w:hAnsi="Bell MT" w:cs="Andalus"/>
          <w:b/>
        </w:rPr>
        <w:t xml:space="preserve">                        Module : CE</w:t>
      </w:r>
      <w:r w:rsidRPr="00DA72F0">
        <w:rPr>
          <w:rFonts w:ascii="Bell MT" w:hAnsi="Bell MT" w:cs="Andalus"/>
          <w:b/>
        </w:rPr>
        <w:t>E</w:t>
      </w:r>
    </w:p>
    <w:p w:rsidR="00E11CAD" w:rsidRPr="00DA72F0" w:rsidRDefault="00E11CAD" w:rsidP="00E11CAD">
      <w:pPr>
        <w:spacing w:after="0" w:line="240" w:lineRule="auto"/>
        <w:rPr>
          <w:rFonts w:ascii="Bell MT" w:hAnsi="Bell MT" w:cs="Andalus"/>
          <w:b/>
        </w:rPr>
      </w:pPr>
      <w:r>
        <w:rPr>
          <w:rFonts w:ascii="Bell MT" w:hAnsi="Bell MT" w:cs="Andalus"/>
          <w:b/>
        </w:rPr>
        <w:tab/>
        <w:t xml:space="preserve">           </w:t>
      </w:r>
      <w:r w:rsidRPr="00DA72F0">
        <w:rPr>
          <w:rFonts w:ascii="Bell MT" w:hAnsi="Bell MT" w:cs="Andalus"/>
          <w:b/>
        </w:rPr>
        <w:t xml:space="preserve">Niveau : </w:t>
      </w:r>
      <w:r>
        <w:rPr>
          <w:rFonts w:ascii="Bell MT" w:hAnsi="Bell MT" w:cs="Andalus"/>
          <w:b/>
        </w:rPr>
        <w:t>2</w:t>
      </w:r>
      <w:r w:rsidRPr="00DA72F0">
        <w:rPr>
          <w:rFonts w:ascii="Bell MT" w:hAnsi="Bell MT" w:cs="Andalus"/>
          <w:b/>
          <w:vertAlign w:val="superscript"/>
        </w:rPr>
        <w:t>ème</w:t>
      </w:r>
      <w:r w:rsidRPr="00DA72F0">
        <w:rPr>
          <w:rFonts w:ascii="Bell MT" w:hAnsi="Bell MT" w:cs="Andalus"/>
          <w:b/>
        </w:rPr>
        <w:t xml:space="preserve"> année </w:t>
      </w:r>
    </w:p>
    <w:p w:rsidR="00E11CAD" w:rsidRDefault="00E11CAD" w:rsidP="00E11CAD">
      <w:pPr>
        <w:spacing w:after="0"/>
        <w:rPr>
          <w:rFonts w:ascii="Bell MT" w:hAnsi="Bell MT" w:cs="Andalus"/>
          <w:b/>
        </w:rPr>
      </w:pPr>
      <w:r>
        <w:rPr>
          <w:rFonts w:ascii="Bell MT" w:hAnsi="Bell MT" w:cs="Andalus"/>
          <w:b/>
        </w:rPr>
        <w:t xml:space="preserve">                       Groupes </w:t>
      </w:r>
      <w:proofErr w:type="gramStart"/>
      <w:r>
        <w:rPr>
          <w:rFonts w:ascii="Bell MT" w:hAnsi="Bell MT" w:cs="Andalus"/>
          <w:b/>
        </w:rPr>
        <w:t>:03</w:t>
      </w:r>
      <w:proofErr w:type="gramEnd"/>
      <w:r>
        <w:rPr>
          <w:rFonts w:ascii="Bell MT" w:hAnsi="Bell MT" w:cs="Andalus"/>
          <w:b/>
        </w:rPr>
        <w:t xml:space="preserve"> et 04</w:t>
      </w:r>
    </w:p>
    <w:p w:rsidR="00E11CAD" w:rsidRPr="002123BF" w:rsidRDefault="00E11CAD" w:rsidP="00E11CAD">
      <w:pPr>
        <w:jc w:val="center"/>
        <w:rPr>
          <w:rFonts w:ascii="Comic Sans MS" w:hAnsi="Comic Sans MS" w:cs="Times New Roman"/>
          <w:b/>
          <w:bCs/>
          <w:color w:val="000000"/>
          <w:sz w:val="24"/>
          <w:szCs w:val="24"/>
        </w:rPr>
      </w:pPr>
      <w:r w:rsidRPr="002123BF">
        <w:rPr>
          <w:rFonts w:ascii="Comic Sans MS" w:hAnsi="Comic Sans MS" w:cs="Times New Roman"/>
          <w:b/>
          <w:bCs/>
          <w:color w:val="000000"/>
          <w:sz w:val="24"/>
          <w:szCs w:val="24"/>
        </w:rPr>
        <w:t>Examen SIII</w:t>
      </w:r>
      <w:r>
        <w:rPr>
          <w:rFonts w:ascii="Comic Sans MS" w:hAnsi="Comic Sans MS" w:cs="Times New Roman"/>
          <w:b/>
          <w:bCs/>
          <w:color w:val="000000"/>
          <w:sz w:val="24"/>
          <w:szCs w:val="24"/>
        </w:rPr>
        <w:t>/CORRIGE TYPE</w:t>
      </w:r>
      <w:r w:rsidRPr="002123BF">
        <w:rPr>
          <w:rFonts w:ascii="Comic Sans MS" w:hAnsi="Comic Sans MS" w:cs="Times New Roman"/>
          <w:b/>
          <w:bCs/>
          <w:color w:val="000000"/>
          <w:sz w:val="24"/>
          <w:szCs w:val="24"/>
        </w:rPr>
        <w:t> :</w:t>
      </w:r>
    </w:p>
    <w:p w:rsidR="00E11CAD" w:rsidRDefault="00E11CAD" w:rsidP="00E11CAD">
      <w:pPr>
        <w:rPr>
          <w:sz w:val="24"/>
          <w:szCs w:val="24"/>
        </w:rPr>
      </w:pPr>
      <w:r>
        <w:rPr>
          <w:rFonts w:ascii="Comic Sans MS" w:hAnsi="Comic Sans MS" w:cs="Times New Roman"/>
          <w:b/>
          <w:bCs/>
          <w:color w:val="000000"/>
          <w:sz w:val="28"/>
          <w:szCs w:val="32"/>
        </w:rPr>
        <w:t>I-</w:t>
      </w:r>
      <w:r w:rsidRPr="009C4F29">
        <w:rPr>
          <w:rFonts w:ascii="Comic Sans MS" w:hAnsi="Comic Sans MS" w:cs="Times New Roman"/>
          <w:b/>
          <w:bCs/>
          <w:color w:val="000000"/>
          <w:sz w:val="28"/>
          <w:szCs w:val="32"/>
          <w:u w:val="single"/>
        </w:rPr>
        <w:t>Texte :</w:t>
      </w:r>
      <w:r>
        <w:rPr>
          <w:sz w:val="24"/>
          <w:szCs w:val="24"/>
        </w:rPr>
        <w:t xml:space="preserve"> Si les personnes âgées ne comprennent pas toujours le sens d’une conversation, ce n’est pas forcément à cause du sujet abordé ou d’une </w:t>
      </w:r>
      <w:proofErr w:type="spellStart"/>
      <w:r>
        <w:rPr>
          <w:sz w:val="24"/>
          <w:szCs w:val="24"/>
        </w:rPr>
        <w:t>ouÏe</w:t>
      </w:r>
      <w:proofErr w:type="spellEnd"/>
      <w:r>
        <w:rPr>
          <w:sz w:val="24"/>
          <w:szCs w:val="24"/>
        </w:rPr>
        <w:t xml:space="preserve"> défaillante. La perte de capacité à saisir rapidement les mots est une conséquence naturelle du vieillissement, mais qui semble moins concerner les bilingues. Pour obtenir ces résultats, les chercheurs canadiens ont étudié deux groupes de personnes bilingues d’âges différents : des personnes âgées de 19 à 35 ans et des personnes âgées de 60 à 81 ans.</w:t>
      </w:r>
    </w:p>
    <w:p w:rsidR="00E11CAD" w:rsidRDefault="00E11CAD" w:rsidP="00E11CAD">
      <w:pPr>
        <w:rPr>
          <w:sz w:val="24"/>
          <w:szCs w:val="24"/>
        </w:rPr>
      </w:pPr>
      <w:r>
        <w:rPr>
          <w:sz w:val="24"/>
          <w:szCs w:val="24"/>
        </w:rPr>
        <w:t> Ils ont confronté ces groupes à des homographes, ces mots qui ont la même  orthographe dans deux langues mais des sens différents, par exemple « coin », dans son sens français et en anglais (pièce de monnaie). Nathalie Phillips, co-auteur de l’étude, professeur au département de psychologie et membre du centre de recherche en développement humain de Concordia, explique :</w:t>
      </w:r>
    </w:p>
    <w:p w:rsidR="00E11CAD" w:rsidRDefault="00E11CAD" w:rsidP="00E11CAD">
      <w:pPr>
        <w:rPr>
          <w:sz w:val="24"/>
          <w:szCs w:val="24"/>
        </w:rPr>
      </w:pPr>
      <w:r>
        <w:rPr>
          <w:sz w:val="24"/>
          <w:szCs w:val="24"/>
        </w:rPr>
        <w:t xml:space="preserve">« A mesure que nous vieillissons, notre mémoire de travail et notre capacité de saisir rapidement les mots diminuent. Par conséquent, les personnes âgées utilisent leurs facultés de façon un peu plus </w:t>
      </w:r>
      <w:proofErr w:type="gramStart"/>
      <w:r>
        <w:rPr>
          <w:sz w:val="24"/>
          <w:szCs w:val="24"/>
        </w:rPr>
        <w:t>stratégique .</w:t>
      </w:r>
      <w:proofErr w:type="gramEnd"/>
      <w:r>
        <w:rPr>
          <w:sz w:val="24"/>
          <w:szCs w:val="24"/>
        </w:rPr>
        <w:t xml:space="preserve"> Il est important de souligner que ces changements liés à l’âge sont normaux et bénins. Les participants ne souffraient d’aucun déficit </w:t>
      </w:r>
      <w:proofErr w:type="spellStart"/>
      <w:r>
        <w:rPr>
          <w:sz w:val="24"/>
          <w:szCs w:val="24"/>
        </w:rPr>
        <w:t>intellectuel.Au</w:t>
      </w:r>
      <w:proofErr w:type="spellEnd"/>
      <w:r>
        <w:rPr>
          <w:sz w:val="24"/>
          <w:szCs w:val="24"/>
        </w:rPr>
        <w:t xml:space="preserve"> contraire, ils employaient leurs ressources mentales de la meilleure façon en utilisant le contexte pour mieux comprendre le langage ».</w:t>
      </w:r>
    </w:p>
    <w:p w:rsidR="00E11CAD" w:rsidRDefault="00E11CAD" w:rsidP="00E11CAD">
      <w:pPr>
        <w:rPr>
          <w:sz w:val="24"/>
          <w:szCs w:val="24"/>
        </w:rPr>
      </w:pPr>
      <w:r>
        <w:rPr>
          <w:sz w:val="24"/>
          <w:szCs w:val="24"/>
        </w:rPr>
        <w:t>Les chercheurs estiment qu’il semble que les personnes bilingues disposent d’un avantage cognitif comparativement aux monolingues. En effet, comme l’expérience le montre, leur cerveau a l’habitude de « manipuler »  deux langues depuis longtemps.</w:t>
      </w:r>
    </w:p>
    <w:p w:rsidR="00E11CAD" w:rsidRDefault="00E11CAD" w:rsidP="00F87CDF">
      <w:pPr>
        <w:rPr>
          <w:sz w:val="24"/>
          <w:szCs w:val="24"/>
        </w:rPr>
      </w:pPr>
      <w:proofErr w:type="spellStart"/>
      <w:r w:rsidRPr="00056532">
        <w:rPr>
          <w:b/>
          <w:bCs/>
          <w:sz w:val="24"/>
          <w:szCs w:val="24"/>
        </w:rPr>
        <w:t>A-</w:t>
      </w:r>
      <w:r>
        <w:rPr>
          <w:sz w:val="24"/>
          <w:szCs w:val="24"/>
        </w:rPr>
        <w:t>Donnez</w:t>
      </w:r>
      <w:proofErr w:type="spellEnd"/>
      <w:r>
        <w:rPr>
          <w:sz w:val="24"/>
          <w:szCs w:val="24"/>
        </w:rPr>
        <w:t xml:space="preserve"> un titre au texte </w:t>
      </w:r>
      <w:proofErr w:type="gramStart"/>
      <w:r>
        <w:rPr>
          <w:sz w:val="24"/>
          <w:szCs w:val="24"/>
        </w:rPr>
        <w:t>:</w:t>
      </w:r>
      <w:r w:rsidR="00F87CDF">
        <w:rPr>
          <w:sz w:val="24"/>
          <w:szCs w:val="24"/>
        </w:rPr>
        <w:t>Le</w:t>
      </w:r>
      <w:proofErr w:type="gramEnd"/>
      <w:r w:rsidR="00F87CDF">
        <w:rPr>
          <w:sz w:val="24"/>
          <w:szCs w:val="24"/>
        </w:rPr>
        <w:t xml:space="preserve"> cerveau des bilingues vieillit mieux.</w:t>
      </w:r>
      <w:r w:rsidR="008805EB">
        <w:rPr>
          <w:sz w:val="24"/>
          <w:szCs w:val="24"/>
        </w:rPr>
        <w:t xml:space="preserve"> </w:t>
      </w:r>
      <w:r w:rsidR="008805EB" w:rsidRPr="008805EB">
        <w:rPr>
          <w:color w:val="00B050"/>
          <w:sz w:val="24"/>
          <w:szCs w:val="24"/>
        </w:rPr>
        <w:t>2PTS</w:t>
      </w:r>
    </w:p>
    <w:p w:rsidR="00E11CAD" w:rsidRPr="008805EB" w:rsidRDefault="00E11CAD" w:rsidP="00201D32">
      <w:pPr>
        <w:rPr>
          <w:color w:val="00B050"/>
          <w:sz w:val="24"/>
          <w:szCs w:val="24"/>
        </w:rPr>
      </w:pPr>
      <w:r w:rsidRPr="00056532">
        <w:rPr>
          <w:b/>
          <w:bCs/>
          <w:sz w:val="24"/>
          <w:szCs w:val="24"/>
        </w:rPr>
        <w:t>B-</w:t>
      </w:r>
      <w:r w:rsidRPr="005D0570">
        <w:rPr>
          <w:sz w:val="24"/>
          <w:szCs w:val="24"/>
        </w:rPr>
        <w:t xml:space="preserve"> </w:t>
      </w:r>
      <w:r>
        <w:rPr>
          <w:sz w:val="24"/>
          <w:szCs w:val="24"/>
        </w:rPr>
        <w:t>Reformulez le thème général du texte en une phrase </w:t>
      </w:r>
      <w:proofErr w:type="gramStart"/>
      <w:r>
        <w:rPr>
          <w:sz w:val="24"/>
          <w:szCs w:val="24"/>
        </w:rPr>
        <w:t>:</w:t>
      </w:r>
      <w:r w:rsidR="00F87CDF">
        <w:rPr>
          <w:sz w:val="24"/>
          <w:szCs w:val="24"/>
        </w:rPr>
        <w:t>Connaître</w:t>
      </w:r>
      <w:proofErr w:type="gramEnd"/>
      <w:r w:rsidR="00F87CDF">
        <w:rPr>
          <w:sz w:val="24"/>
          <w:szCs w:val="24"/>
        </w:rPr>
        <w:t xml:space="preserve"> plusieurs langues ralentit la dégradation cognitive chez les personnes </w:t>
      </w:r>
      <w:r w:rsidR="00201D32">
        <w:rPr>
          <w:sz w:val="24"/>
          <w:szCs w:val="24"/>
        </w:rPr>
        <w:t>â</w:t>
      </w:r>
      <w:r w:rsidR="00F87CDF">
        <w:rPr>
          <w:sz w:val="24"/>
          <w:szCs w:val="24"/>
        </w:rPr>
        <w:t>gées.</w:t>
      </w:r>
      <w:r w:rsidR="008805EB">
        <w:rPr>
          <w:sz w:val="24"/>
          <w:szCs w:val="24"/>
        </w:rPr>
        <w:t xml:space="preserve"> </w:t>
      </w:r>
      <w:r w:rsidR="008805EB" w:rsidRPr="008805EB">
        <w:rPr>
          <w:color w:val="00B050"/>
          <w:sz w:val="24"/>
          <w:szCs w:val="24"/>
        </w:rPr>
        <w:t>3PTS</w:t>
      </w:r>
    </w:p>
    <w:p w:rsidR="00E11CAD" w:rsidRDefault="00E11CAD" w:rsidP="00E11CAD">
      <w:pPr>
        <w:spacing w:line="240" w:lineRule="auto"/>
        <w:rPr>
          <w:sz w:val="24"/>
          <w:szCs w:val="24"/>
        </w:rPr>
      </w:pPr>
      <w:r w:rsidRPr="00056532">
        <w:rPr>
          <w:b/>
          <w:bCs/>
          <w:sz w:val="24"/>
          <w:szCs w:val="24"/>
        </w:rPr>
        <w:t>C-</w:t>
      </w:r>
      <w:r w:rsidRPr="00572AF8">
        <w:rPr>
          <w:sz w:val="24"/>
          <w:szCs w:val="24"/>
        </w:rPr>
        <w:t xml:space="preserve"> Résumez le texte au ¼ en reformulant </w:t>
      </w:r>
      <w:r>
        <w:rPr>
          <w:sz w:val="24"/>
          <w:szCs w:val="24"/>
        </w:rPr>
        <w:t xml:space="preserve"> s</w:t>
      </w:r>
      <w:r w:rsidRPr="00572AF8">
        <w:rPr>
          <w:sz w:val="24"/>
          <w:szCs w:val="24"/>
        </w:rPr>
        <w:t xml:space="preserve">es idées principales (Maximum </w:t>
      </w:r>
      <w:r>
        <w:rPr>
          <w:sz w:val="24"/>
          <w:szCs w:val="24"/>
        </w:rPr>
        <w:t>7</w:t>
      </w:r>
      <w:r w:rsidRPr="00572AF8">
        <w:rPr>
          <w:sz w:val="24"/>
          <w:szCs w:val="24"/>
        </w:rPr>
        <w:t>0 mots).</w:t>
      </w:r>
    </w:p>
    <w:p w:rsidR="00E11CAD" w:rsidRDefault="00E11CAD" w:rsidP="008805EB">
      <w:pPr>
        <w:spacing w:line="240" w:lineRule="auto"/>
        <w:rPr>
          <w:sz w:val="24"/>
          <w:szCs w:val="24"/>
        </w:rPr>
      </w:pPr>
      <w:r>
        <w:rPr>
          <w:sz w:val="24"/>
          <w:szCs w:val="24"/>
        </w:rPr>
        <w:t>……………………………………………………………………</w:t>
      </w:r>
      <w:r w:rsidR="00F87CDF">
        <w:rPr>
          <w:sz w:val="24"/>
          <w:szCs w:val="24"/>
        </w:rPr>
        <w:t>RESUME</w:t>
      </w:r>
      <w:r>
        <w:rPr>
          <w:sz w:val="24"/>
          <w:szCs w:val="24"/>
        </w:rPr>
        <w:t>……</w:t>
      </w:r>
      <w:r w:rsidR="008805EB" w:rsidRPr="008805EB">
        <w:rPr>
          <w:color w:val="00B050"/>
          <w:sz w:val="24"/>
          <w:szCs w:val="24"/>
        </w:rPr>
        <w:t>6PTS</w:t>
      </w:r>
      <w:r>
        <w:rPr>
          <w:sz w:val="24"/>
          <w:szCs w:val="24"/>
        </w:rPr>
        <w:t>………………………………………………</w:t>
      </w:r>
    </w:p>
    <w:p w:rsidR="00E11CAD" w:rsidRPr="00390E98" w:rsidRDefault="00E11CAD" w:rsidP="00E11CAD">
      <w:pPr>
        <w:autoSpaceDE w:val="0"/>
        <w:autoSpaceDN w:val="0"/>
        <w:adjustRightInd w:val="0"/>
        <w:spacing w:after="0" w:line="240" w:lineRule="auto"/>
        <w:rPr>
          <w:rFonts w:cstheme="majorBidi"/>
          <w:b/>
          <w:bCs/>
          <w:i/>
          <w:iCs/>
          <w:sz w:val="26"/>
          <w:szCs w:val="26"/>
        </w:rPr>
      </w:pPr>
      <w:r w:rsidRPr="00EA1314">
        <w:rPr>
          <w:b/>
          <w:bCs/>
          <w:sz w:val="24"/>
          <w:szCs w:val="24"/>
          <w:u w:val="single"/>
        </w:rPr>
        <w:t>Exercice N°2</w:t>
      </w:r>
      <w:r w:rsidRPr="00BC41AF">
        <w:rPr>
          <w:rFonts w:cstheme="majorBidi"/>
          <w:i/>
          <w:iCs/>
          <w:sz w:val="24"/>
          <w:szCs w:val="24"/>
        </w:rPr>
        <w:t xml:space="preserve"> explicite le rapport logique qui existe entre les propositions juxtaposées, en ajoutant </w:t>
      </w:r>
      <w:r>
        <w:rPr>
          <w:rFonts w:cstheme="majorBidi"/>
          <w:i/>
          <w:iCs/>
          <w:sz w:val="24"/>
          <w:szCs w:val="24"/>
        </w:rPr>
        <w:t>un de ces</w:t>
      </w:r>
      <w:r w:rsidRPr="00BC41AF">
        <w:rPr>
          <w:rFonts w:cstheme="majorBidi"/>
          <w:i/>
          <w:iCs/>
          <w:sz w:val="24"/>
          <w:szCs w:val="24"/>
        </w:rPr>
        <w:t xml:space="preserve"> connecteurs logiques :</w:t>
      </w:r>
      <w:r w:rsidRPr="00BC41AF">
        <w:rPr>
          <w:rFonts w:cstheme="majorBidi"/>
          <w:b/>
          <w:bCs/>
          <w:i/>
          <w:iCs/>
          <w:sz w:val="24"/>
          <w:szCs w:val="24"/>
        </w:rPr>
        <w:t xml:space="preserve"> </w:t>
      </w:r>
      <w:r w:rsidRPr="00390E98">
        <w:rPr>
          <w:b/>
          <w:bCs/>
          <w:i/>
          <w:iCs/>
          <w:sz w:val="24"/>
          <w:szCs w:val="24"/>
        </w:rPr>
        <w:t>pour/ afin/dans le but/ pourtant / alors que/ et de ce fait/ et donc / si/car/ parce que/ mais</w:t>
      </w:r>
      <w:r w:rsidR="008805EB">
        <w:rPr>
          <w:b/>
          <w:bCs/>
          <w:i/>
          <w:iCs/>
          <w:sz w:val="24"/>
          <w:szCs w:val="24"/>
        </w:rPr>
        <w:t xml:space="preserve"> </w:t>
      </w:r>
      <w:r w:rsidR="008805EB" w:rsidRPr="008805EB">
        <w:rPr>
          <w:b/>
          <w:bCs/>
          <w:i/>
          <w:iCs/>
          <w:color w:val="00B050"/>
          <w:sz w:val="24"/>
          <w:szCs w:val="24"/>
        </w:rPr>
        <w:t>7PTS</w:t>
      </w:r>
    </w:p>
    <w:p w:rsidR="00E11CAD" w:rsidRPr="00804042" w:rsidRDefault="00E11CAD" w:rsidP="00072572">
      <w:pPr>
        <w:pStyle w:val="Paragraphedeliste"/>
        <w:numPr>
          <w:ilvl w:val="0"/>
          <w:numId w:val="1"/>
        </w:numPr>
        <w:spacing w:line="240" w:lineRule="auto"/>
        <w:ind w:right="142"/>
        <w:jc w:val="both"/>
        <w:rPr>
          <w:sz w:val="24"/>
          <w:szCs w:val="24"/>
        </w:rPr>
      </w:pPr>
      <w:r w:rsidRPr="00804042">
        <w:rPr>
          <w:sz w:val="24"/>
          <w:szCs w:val="24"/>
        </w:rPr>
        <w:t>Il faut prévoir des manteaux</w:t>
      </w:r>
      <w:r w:rsidR="00072572">
        <w:rPr>
          <w:sz w:val="24"/>
          <w:szCs w:val="24"/>
        </w:rPr>
        <w:t xml:space="preserve"> </w:t>
      </w:r>
      <w:r w:rsidR="00072572" w:rsidRPr="00072572">
        <w:rPr>
          <w:color w:val="00B050"/>
          <w:sz w:val="24"/>
          <w:szCs w:val="24"/>
        </w:rPr>
        <w:t xml:space="preserve">parce </w:t>
      </w:r>
      <w:proofErr w:type="gramStart"/>
      <w:r w:rsidR="00072572" w:rsidRPr="00072572">
        <w:rPr>
          <w:color w:val="00B050"/>
          <w:sz w:val="24"/>
          <w:szCs w:val="24"/>
        </w:rPr>
        <w:t>qu</w:t>
      </w:r>
      <w:r w:rsidR="00072572">
        <w:rPr>
          <w:color w:val="00B050"/>
          <w:sz w:val="24"/>
          <w:szCs w:val="24"/>
        </w:rPr>
        <w:t>’</w:t>
      </w:r>
      <w:r w:rsidR="00072572">
        <w:rPr>
          <w:sz w:val="24"/>
          <w:szCs w:val="24"/>
        </w:rPr>
        <w:t xml:space="preserve"> </w:t>
      </w:r>
      <w:r w:rsidRPr="00804042">
        <w:rPr>
          <w:sz w:val="24"/>
          <w:szCs w:val="24"/>
        </w:rPr>
        <w:t>au</w:t>
      </w:r>
      <w:proofErr w:type="gramEnd"/>
      <w:r w:rsidRPr="00804042">
        <w:rPr>
          <w:sz w:val="24"/>
          <w:szCs w:val="24"/>
        </w:rPr>
        <w:t xml:space="preserve"> mois d’octobre il ne fait pas très chaud.</w:t>
      </w:r>
    </w:p>
    <w:p w:rsidR="00E11CAD" w:rsidRDefault="00E11CAD" w:rsidP="00032139">
      <w:pPr>
        <w:pStyle w:val="Paragraphedeliste"/>
        <w:numPr>
          <w:ilvl w:val="0"/>
          <w:numId w:val="1"/>
        </w:numPr>
        <w:spacing w:line="240" w:lineRule="auto"/>
        <w:ind w:right="142"/>
        <w:jc w:val="both"/>
        <w:rPr>
          <w:sz w:val="24"/>
          <w:szCs w:val="24"/>
        </w:rPr>
      </w:pPr>
      <w:r w:rsidRPr="00804042">
        <w:rPr>
          <w:sz w:val="24"/>
          <w:szCs w:val="24"/>
        </w:rPr>
        <w:t xml:space="preserve">Les méduses semblent inoffensives, </w:t>
      </w:r>
      <w:r w:rsidR="00032139">
        <w:rPr>
          <w:color w:val="00B050"/>
          <w:sz w:val="24"/>
          <w:szCs w:val="24"/>
        </w:rPr>
        <w:t>alors qu’</w:t>
      </w:r>
      <w:r w:rsidRPr="00804042">
        <w:rPr>
          <w:sz w:val="24"/>
          <w:szCs w:val="24"/>
        </w:rPr>
        <w:t>elles peuvent causer des piqûres urticantes.</w:t>
      </w:r>
    </w:p>
    <w:p w:rsidR="00E11CAD" w:rsidRPr="00804042" w:rsidRDefault="00E11CAD" w:rsidP="00D4452A">
      <w:pPr>
        <w:pStyle w:val="Paragraphedeliste"/>
        <w:numPr>
          <w:ilvl w:val="0"/>
          <w:numId w:val="1"/>
        </w:numPr>
        <w:spacing w:line="240" w:lineRule="auto"/>
        <w:ind w:right="142"/>
        <w:jc w:val="both"/>
        <w:rPr>
          <w:sz w:val="24"/>
          <w:szCs w:val="24"/>
        </w:rPr>
      </w:pPr>
      <w:r w:rsidRPr="00804042">
        <w:rPr>
          <w:sz w:val="24"/>
          <w:szCs w:val="24"/>
        </w:rPr>
        <w:t>Le voyage avait très bien été organisé</w:t>
      </w:r>
      <w:r w:rsidR="00072572">
        <w:rPr>
          <w:sz w:val="24"/>
          <w:szCs w:val="24"/>
        </w:rPr>
        <w:t xml:space="preserve"> </w:t>
      </w:r>
      <w:r w:rsidR="00072572" w:rsidRPr="00072572">
        <w:rPr>
          <w:color w:val="00B050"/>
          <w:sz w:val="24"/>
          <w:szCs w:val="24"/>
        </w:rPr>
        <w:t xml:space="preserve">et </w:t>
      </w:r>
      <w:r w:rsidR="00D4452A">
        <w:rPr>
          <w:color w:val="00B050"/>
          <w:sz w:val="24"/>
          <w:szCs w:val="24"/>
        </w:rPr>
        <w:t xml:space="preserve">de ce fait </w:t>
      </w:r>
      <w:r w:rsidR="00072572">
        <w:rPr>
          <w:sz w:val="24"/>
          <w:szCs w:val="24"/>
        </w:rPr>
        <w:t xml:space="preserve"> </w:t>
      </w:r>
      <w:r w:rsidRPr="00804042">
        <w:rPr>
          <w:sz w:val="24"/>
          <w:szCs w:val="24"/>
        </w:rPr>
        <w:t>tout s’est bien déroulé.</w:t>
      </w:r>
    </w:p>
    <w:p w:rsidR="00E11CAD" w:rsidRPr="00804042" w:rsidRDefault="00E11CAD" w:rsidP="00E37320">
      <w:pPr>
        <w:pStyle w:val="Paragraphedeliste"/>
        <w:numPr>
          <w:ilvl w:val="0"/>
          <w:numId w:val="1"/>
        </w:numPr>
        <w:spacing w:line="240" w:lineRule="auto"/>
        <w:ind w:right="142"/>
        <w:jc w:val="both"/>
        <w:rPr>
          <w:sz w:val="24"/>
          <w:szCs w:val="24"/>
        </w:rPr>
      </w:pPr>
      <w:r w:rsidRPr="00804042">
        <w:rPr>
          <w:sz w:val="24"/>
          <w:szCs w:val="24"/>
        </w:rPr>
        <w:lastRenderedPageBreak/>
        <w:t>Les professeurs avaient pris des précautions</w:t>
      </w:r>
      <w:r w:rsidR="00E37320">
        <w:rPr>
          <w:sz w:val="24"/>
          <w:szCs w:val="24"/>
        </w:rPr>
        <w:t xml:space="preserve"> </w:t>
      </w:r>
      <w:r w:rsidR="00E37320" w:rsidRPr="00E37320">
        <w:rPr>
          <w:color w:val="00B050"/>
          <w:sz w:val="24"/>
          <w:szCs w:val="24"/>
        </w:rPr>
        <w:t>dans le but</w:t>
      </w:r>
      <w:r w:rsidR="00E37320">
        <w:rPr>
          <w:sz w:val="24"/>
          <w:szCs w:val="24"/>
        </w:rPr>
        <w:t xml:space="preserve"> </w:t>
      </w:r>
      <w:r w:rsidRPr="00804042">
        <w:rPr>
          <w:sz w:val="24"/>
          <w:szCs w:val="24"/>
        </w:rPr>
        <w:t>qu’aucun élève ne se perde sur la  plage ou durant les excursions.</w:t>
      </w:r>
    </w:p>
    <w:p w:rsidR="00E11CAD" w:rsidRPr="00804042" w:rsidRDefault="00E11CAD" w:rsidP="00032139">
      <w:pPr>
        <w:pStyle w:val="Paragraphedeliste"/>
        <w:numPr>
          <w:ilvl w:val="0"/>
          <w:numId w:val="1"/>
        </w:numPr>
        <w:spacing w:line="240" w:lineRule="auto"/>
        <w:ind w:right="142"/>
        <w:jc w:val="both"/>
        <w:rPr>
          <w:sz w:val="24"/>
          <w:szCs w:val="24"/>
        </w:rPr>
      </w:pPr>
      <w:r w:rsidRPr="00804042">
        <w:rPr>
          <w:sz w:val="24"/>
          <w:szCs w:val="24"/>
        </w:rPr>
        <w:t>Je l’ai battu au concours de sculptures de sable,</w:t>
      </w:r>
      <w:r w:rsidR="00032139">
        <w:rPr>
          <w:sz w:val="24"/>
          <w:szCs w:val="24"/>
        </w:rPr>
        <w:t xml:space="preserve"> </w:t>
      </w:r>
      <w:r w:rsidR="00032139" w:rsidRPr="00032139">
        <w:rPr>
          <w:color w:val="00B050"/>
          <w:sz w:val="24"/>
          <w:szCs w:val="24"/>
        </w:rPr>
        <w:t>pourtant</w:t>
      </w:r>
      <w:r w:rsidR="00032139">
        <w:rPr>
          <w:sz w:val="24"/>
          <w:szCs w:val="24"/>
        </w:rPr>
        <w:t xml:space="preserve"> </w:t>
      </w:r>
      <w:r w:rsidRPr="00804042">
        <w:rPr>
          <w:sz w:val="24"/>
          <w:szCs w:val="24"/>
        </w:rPr>
        <w:t>sa réalisation  était aussi très belle.</w:t>
      </w:r>
    </w:p>
    <w:p w:rsidR="00E11CAD" w:rsidRPr="00804042" w:rsidRDefault="00D4452A" w:rsidP="00E11CAD">
      <w:pPr>
        <w:pStyle w:val="Paragraphedeliste"/>
        <w:numPr>
          <w:ilvl w:val="0"/>
          <w:numId w:val="1"/>
        </w:numPr>
        <w:spacing w:line="240" w:lineRule="auto"/>
        <w:ind w:right="142"/>
        <w:jc w:val="both"/>
        <w:rPr>
          <w:sz w:val="24"/>
          <w:szCs w:val="24"/>
        </w:rPr>
      </w:pPr>
      <w:r w:rsidRPr="00D4452A">
        <w:rPr>
          <w:color w:val="00B050"/>
          <w:sz w:val="24"/>
          <w:szCs w:val="24"/>
        </w:rPr>
        <w:t>Pour</w:t>
      </w:r>
      <w:r>
        <w:rPr>
          <w:sz w:val="24"/>
          <w:szCs w:val="24"/>
        </w:rPr>
        <w:t xml:space="preserve"> </w:t>
      </w:r>
      <w:r w:rsidR="00E11CAD" w:rsidRPr="00804042">
        <w:rPr>
          <w:sz w:val="24"/>
          <w:szCs w:val="24"/>
        </w:rPr>
        <w:t>préserver les plages de la pollution, des poubelles ont été installées tout  au long de la digue ainsi que sur le sable.</w:t>
      </w:r>
    </w:p>
    <w:p w:rsidR="00E11CAD" w:rsidRDefault="00E11CAD" w:rsidP="00C9406C">
      <w:pPr>
        <w:pStyle w:val="Paragraphedeliste"/>
        <w:numPr>
          <w:ilvl w:val="0"/>
          <w:numId w:val="1"/>
        </w:numPr>
        <w:spacing w:line="240" w:lineRule="auto"/>
        <w:ind w:right="142"/>
        <w:jc w:val="both"/>
        <w:rPr>
          <w:sz w:val="24"/>
          <w:szCs w:val="24"/>
        </w:rPr>
      </w:pPr>
      <w:r w:rsidRPr="00804042">
        <w:rPr>
          <w:sz w:val="24"/>
          <w:szCs w:val="24"/>
        </w:rPr>
        <w:t xml:space="preserve">Les touristes doivent réserver leur chambre d’hôtel ou leur place de camping longtemps à l’avance </w:t>
      </w:r>
      <w:r w:rsidR="00C9406C" w:rsidRPr="00C9406C">
        <w:rPr>
          <w:color w:val="00B050"/>
          <w:sz w:val="24"/>
          <w:szCs w:val="24"/>
        </w:rPr>
        <w:t>s</w:t>
      </w:r>
      <w:r w:rsidR="00C9406C">
        <w:rPr>
          <w:sz w:val="24"/>
          <w:szCs w:val="24"/>
        </w:rPr>
        <w:t>’</w:t>
      </w:r>
      <w:r w:rsidRPr="00804042">
        <w:rPr>
          <w:sz w:val="24"/>
          <w:szCs w:val="24"/>
        </w:rPr>
        <w:t>ils désirent passer leurs vacances à la côte.</w:t>
      </w:r>
    </w:p>
    <w:p w:rsidR="00E11CAD" w:rsidRPr="002123BF" w:rsidRDefault="00E11CAD" w:rsidP="00E11CAD">
      <w:pPr>
        <w:ind w:left="360"/>
        <w:rPr>
          <w:sz w:val="24"/>
          <w:szCs w:val="24"/>
        </w:rPr>
      </w:pPr>
      <w:r w:rsidRPr="008533E0">
        <w:rPr>
          <w:b/>
          <w:bCs/>
          <w:sz w:val="24"/>
          <w:szCs w:val="24"/>
          <w:u w:val="single"/>
        </w:rPr>
        <w:t>Exercice N°3</w:t>
      </w:r>
      <w:r w:rsidRPr="002123BF">
        <w:rPr>
          <w:b/>
          <w:bCs/>
          <w:sz w:val="24"/>
          <w:szCs w:val="24"/>
        </w:rPr>
        <w:t xml:space="preserve"> : </w:t>
      </w:r>
      <w:r w:rsidRPr="002123BF">
        <w:rPr>
          <w:sz w:val="24"/>
          <w:szCs w:val="24"/>
        </w:rPr>
        <w:t>Indiquez dans le tableau suivant l’ordre des paragraphes qui manquent afin d’obtenir un passage cohérent.</w:t>
      </w:r>
      <w:r w:rsidR="008805EB">
        <w:rPr>
          <w:sz w:val="24"/>
          <w:szCs w:val="24"/>
        </w:rPr>
        <w:t xml:space="preserve"> </w:t>
      </w:r>
      <w:r w:rsidR="008805EB" w:rsidRPr="008805EB">
        <w:rPr>
          <w:color w:val="00B050"/>
          <w:sz w:val="24"/>
          <w:szCs w:val="24"/>
        </w:rPr>
        <w:t>2PTS</w:t>
      </w:r>
    </w:p>
    <w:tbl>
      <w:tblPr>
        <w:tblStyle w:val="Grilledutableau"/>
        <w:tblpPr w:leftFromText="141" w:rightFromText="141" w:vertAnchor="text" w:horzAnchor="margin" w:tblpXSpec="center" w:tblpY="195"/>
        <w:tblW w:w="8080" w:type="dxa"/>
        <w:tblLook w:val="01E0"/>
      </w:tblPr>
      <w:tblGrid>
        <w:gridCol w:w="1315"/>
        <w:gridCol w:w="1315"/>
        <w:gridCol w:w="1316"/>
        <w:gridCol w:w="1316"/>
        <w:gridCol w:w="1316"/>
        <w:gridCol w:w="1502"/>
      </w:tblGrid>
      <w:tr w:rsidR="00E11CAD" w:rsidRPr="002123BF" w:rsidTr="00561C90">
        <w:tc>
          <w:tcPr>
            <w:tcW w:w="1315" w:type="dxa"/>
          </w:tcPr>
          <w:p w:rsidR="00E11CAD" w:rsidRPr="002123BF" w:rsidRDefault="00E11CAD" w:rsidP="00561C90">
            <w:pPr>
              <w:jc w:val="center"/>
              <w:rPr>
                <w:rFonts w:asciiTheme="minorHAnsi" w:hAnsiTheme="minorHAnsi"/>
                <w:b/>
                <w:bCs/>
                <w:sz w:val="24"/>
                <w:szCs w:val="24"/>
              </w:rPr>
            </w:pPr>
            <w:r w:rsidRPr="002123BF">
              <w:rPr>
                <w:rFonts w:asciiTheme="minorHAnsi" w:hAnsiTheme="minorHAnsi"/>
                <w:b/>
                <w:bCs/>
                <w:sz w:val="24"/>
                <w:szCs w:val="24"/>
              </w:rPr>
              <w:t>§ 1</w:t>
            </w:r>
          </w:p>
        </w:tc>
        <w:tc>
          <w:tcPr>
            <w:tcW w:w="1315" w:type="dxa"/>
          </w:tcPr>
          <w:p w:rsidR="00E11CAD" w:rsidRPr="002123BF" w:rsidRDefault="00E11CAD" w:rsidP="00561C90">
            <w:pPr>
              <w:jc w:val="center"/>
              <w:rPr>
                <w:rFonts w:asciiTheme="minorHAnsi" w:hAnsiTheme="minorHAnsi"/>
                <w:b/>
                <w:bCs/>
                <w:sz w:val="24"/>
                <w:szCs w:val="24"/>
              </w:rPr>
            </w:pPr>
            <w:r w:rsidRPr="002123BF">
              <w:rPr>
                <w:rFonts w:asciiTheme="minorHAnsi" w:hAnsiTheme="minorHAnsi"/>
                <w:b/>
                <w:bCs/>
                <w:sz w:val="24"/>
                <w:szCs w:val="24"/>
              </w:rPr>
              <w:t>§ 2</w:t>
            </w:r>
          </w:p>
        </w:tc>
        <w:tc>
          <w:tcPr>
            <w:tcW w:w="1316" w:type="dxa"/>
          </w:tcPr>
          <w:p w:rsidR="00E11CAD" w:rsidRPr="002123BF" w:rsidRDefault="00E11CAD" w:rsidP="00561C90">
            <w:pPr>
              <w:jc w:val="center"/>
              <w:rPr>
                <w:rFonts w:asciiTheme="minorHAnsi" w:hAnsiTheme="minorHAnsi"/>
                <w:b/>
                <w:bCs/>
                <w:sz w:val="24"/>
                <w:szCs w:val="24"/>
              </w:rPr>
            </w:pPr>
            <w:r w:rsidRPr="002123BF">
              <w:rPr>
                <w:rFonts w:asciiTheme="minorHAnsi" w:hAnsiTheme="minorHAnsi"/>
                <w:b/>
                <w:bCs/>
                <w:sz w:val="24"/>
                <w:szCs w:val="24"/>
              </w:rPr>
              <w:t>§ 3</w:t>
            </w:r>
          </w:p>
        </w:tc>
        <w:tc>
          <w:tcPr>
            <w:tcW w:w="1316" w:type="dxa"/>
          </w:tcPr>
          <w:p w:rsidR="00E11CAD" w:rsidRPr="002123BF" w:rsidRDefault="00E11CAD" w:rsidP="00561C90">
            <w:pPr>
              <w:jc w:val="center"/>
              <w:rPr>
                <w:rFonts w:asciiTheme="minorHAnsi" w:hAnsiTheme="minorHAnsi"/>
                <w:b/>
                <w:bCs/>
                <w:sz w:val="24"/>
                <w:szCs w:val="24"/>
              </w:rPr>
            </w:pPr>
            <w:r w:rsidRPr="002123BF">
              <w:rPr>
                <w:rFonts w:asciiTheme="minorHAnsi" w:hAnsiTheme="minorHAnsi"/>
                <w:b/>
                <w:bCs/>
                <w:sz w:val="24"/>
                <w:szCs w:val="24"/>
              </w:rPr>
              <w:t>§ 4</w:t>
            </w:r>
          </w:p>
        </w:tc>
        <w:tc>
          <w:tcPr>
            <w:tcW w:w="1316" w:type="dxa"/>
          </w:tcPr>
          <w:p w:rsidR="00E11CAD" w:rsidRPr="002123BF" w:rsidRDefault="00E11CAD" w:rsidP="00561C90">
            <w:pPr>
              <w:jc w:val="center"/>
              <w:rPr>
                <w:rFonts w:asciiTheme="minorHAnsi" w:hAnsiTheme="minorHAnsi"/>
                <w:b/>
                <w:bCs/>
                <w:sz w:val="24"/>
                <w:szCs w:val="24"/>
              </w:rPr>
            </w:pPr>
            <w:r w:rsidRPr="002123BF">
              <w:rPr>
                <w:rFonts w:asciiTheme="minorHAnsi" w:hAnsiTheme="minorHAnsi"/>
                <w:b/>
                <w:bCs/>
                <w:sz w:val="24"/>
                <w:szCs w:val="24"/>
              </w:rPr>
              <w:t>§ 5</w:t>
            </w:r>
          </w:p>
        </w:tc>
        <w:tc>
          <w:tcPr>
            <w:tcW w:w="1502" w:type="dxa"/>
          </w:tcPr>
          <w:p w:rsidR="00E11CAD" w:rsidRPr="002123BF" w:rsidRDefault="00E11CAD" w:rsidP="00561C90">
            <w:pPr>
              <w:jc w:val="center"/>
              <w:rPr>
                <w:rFonts w:asciiTheme="minorHAnsi" w:hAnsiTheme="minorHAnsi"/>
                <w:b/>
                <w:bCs/>
                <w:sz w:val="24"/>
                <w:szCs w:val="24"/>
              </w:rPr>
            </w:pPr>
            <w:r w:rsidRPr="002123BF">
              <w:rPr>
                <w:rFonts w:asciiTheme="minorHAnsi" w:hAnsiTheme="minorHAnsi"/>
                <w:b/>
                <w:bCs/>
                <w:sz w:val="24"/>
                <w:szCs w:val="24"/>
              </w:rPr>
              <w:t>§ 6</w:t>
            </w:r>
          </w:p>
        </w:tc>
      </w:tr>
      <w:tr w:rsidR="00E11CAD" w:rsidRPr="002123BF" w:rsidTr="00561C90">
        <w:tc>
          <w:tcPr>
            <w:tcW w:w="1315" w:type="dxa"/>
          </w:tcPr>
          <w:p w:rsidR="00E11CAD" w:rsidRPr="002123BF" w:rsidRDefault="00E11CAD" w:rsidP="00561C90">
            <w:pPr>
              <w:jc w:val="center"/>
              <w:rPr>
                <w:rFonts w:asciiTheme="minorHAnsi" w:hAnsiTheme="minorHAnsi"/>
                <w:b/>
                <w:bCs/>
                <w:color w:val="008000"/>
                <w:sz w:val="24"/>
                <w:szCs w:val="24"/>
              </w:rPr>
            </w:pPr>
            <w:r w:rsidRPr="002123BF">
              <w:rPr>
                <w:rFonts w:asciiTheme="minorHAnsi" w:hAnsiTheme="minorHAnsi"/>
                <w:b/>
                <w:bCs/>
                <w:color w:val="008000"/>
                <w:sz w:val="24"/>
                <w:szCs w:val="24"/>
              </w:rPr>
              <w:t>E</w:t>
            </w:r>
          </w:p>
        </w:tc>
        <w:tc>
          <w:tcPr>
            <w:tcW w:w="1315" w:type="dxa"/>
          </w:tcPr>
          <w:p w:rsidR="00E11CAD" w:rsidRPr="002123BF" w:rsidRDefault="00310F3B" w:rsidP="00561C90">
            <w:pPr>
              <w:jc w:val="center"/>
              <w:rPr>
                <w:rFonts w:asciiTheme="minorHAnsi" w:hAnsiTheme="minorHAnsi"/>
                <w:b/>
                <w:bCs/>
                <w:color w:val="008000"/>
                <w:sz w:val="24"/>
                <w:szCs w:val="24"/>
              </w:rPr>
            </w:pPr>
            <w:r>
              <w:rPr>
                <w:rFonts w:asciiTheme="minorHAnsi" w:hAnsiTheme="minorHAnsi"/>
                <w:b/>
                <w:bCs/>
                <w:color w:val="008000"/>
                <w:sz w:val="24"/>
                <w:szCs w:val="24"/>
              </w:rPr>
              <w:t>C</w:t>
            </w:r>
          </w:p>
        </w:tc>
        <w:tc>
          <w:tcPr>
            <w:tcW w:w="1316" w:type="dxa"/>
          </w:tcPr>
          <w:p w:rsidR="00E11CAD" w:rsidRPr="002123BF" w:rsidRDefault="00310F3B" w:rsidP="00561C90">
            <w:pPr>
              <w:jc w:val="center"/>
              <w:rPr>
                <w:rFonts w:asciiTheme="minorHAnsi" w:hAnsiTheme="minorHAnsi"/>
                <w:b/>
                <w:bCs/>
                <w:color w:val="008000"/>
                <w:sz w:val="24"/>
                <w:szCs w:val="24"/>
              </w:rPr>
            </w:pPr>
            <w:r>
              <w:rPr>
                <w:rFonts w:asciiTheme="minorHAnsi" w:hAnsiTheme="minorHAnsi"/>
                <w:b/>
                <w:bCs/>
                <w:color w:val="008000"/>
                <w:sz w:val="24"/>
                <w:szCs w:val="24"/>
              </w:rPr>
              <w:t>B</w:t>
            </w:r>
          </w:p>
        </w:tc>
        <w:tc>
          <w:tcPr>
            <w:tcW w:w="1316" w:type="dxa"/>
          </w:tcPr>
          <w:p w:rsidR="00E11CAD" w:rsidRPr="002123BF" w:rsidRDefault="00310F3B" w:rsidP="00561C90">
            <w:pPr>
              <w:jc w:val="center"/>
              <w:rPr>
                <w:rFonts w:asciiTheme="minorHAnsi" w:hAnsiTheme="minorHAnsi"/>
                <w:b/>
                <w:bCs/>
                <w:color w:val="008000"/>
                <w:sz w:val="24"/>
                <w:szCs w:val="24"/>
              </w:rPr>
            </w:pPr>
            <w:r>
              <w:rPr>
                <w:rFonts w:asciiTheme="minorHAnsi" w:hAnsiTheme="minorHAnsi"/>
                <w:b/>
                <w:bCs/>
                <w:color w:val="008000"/>
                <w:sz w:val="24"/>
                <w:szCs w:val="24"/>
              </w:rPr>
              <w:t>F</w:t>
            </w:r>
          </w:p>
        </w:tc>
        <w:tc>
          <w:tcPr>
            <w:tcW w:w="1316" w:type="dxa"/>
          </w:tcPr>
          <w:p w:rsidR="00E11CAD" w:rsidRPr="002123BF" w:rsidRDefault="00E11CAD" w:rsidP="00561C90">
            <w:pPr>
              <w:jc w:val="center"/>
              <w:rPr>
                <w:rFonts w:asciiTheme="minorHAnsi" w:hAnsiTheme="minorHAnsi"/>
                <w:b/>
                <w:bCs/>
                <w:color w:val="008000"/>
                <w:sz w:val="24"/>
                <w:szCs w:val="24"/>
              </w:rPr>
            </w:pPr>
            <w:r w:rsidRPr="002123BF">
              <w:rPr>
                <w:rFonts w:asciiTheme="minorHAnsi" w:hAnsiTheme="minorHAnsi"/>
                <w:b/>
                <w:bCs/>
                <w:color w:val="008000"/>
                <w:sz w:val="24"/>
                <w:szCs w:val="24"/>
              </w:rPr>
              <w:t>A</w:t>
            </w:r>
          </w:p>
        </w:tc>
        <w:tc>
          <w:tcPr>
            <w:tcW w:w="1502" w:type="dxa"/>
          </w:tcPr>
          <w:p w:rsidR="00E11CAD" w:rsidRPr="002123BF" w:rsidRDefault="00310F3B" w:rsidP="00561C90">
            <w:pPr>
              <w:jc w:val="center"/>
              <w:rPr>
                <w:rFonts w:asciiTheme="minorHAnsi" w:hAnsiTheme="minorHAnsi"/>
                <w:b/>
                <w:bCs/>
                <w:color w:val="008000"/>
                <w:sz w:val="24"/>
                <w:szCs w:val="24"/>
              </w:rPr>
            </w:pPr>
            <w:r>
              <w:rPr>
                <w:rFonts w:asciiTheme="minorHAnsi" w:hAnsiTheme="minorHAnsi"/>
                <w:b/>
                <w:bCs/>
                <w:color w:val="008000"/>
                <w:sz w:val="24"/>
                <w:szCs w:val="24"/>
              </w:rPr>
              <w:t>D</w:t>
            </w:r>
          </w:p>
        </w:tc>
      </w:tr>
    </w:tbl>
    <w:p w:rsidR="00E11CAD" w:rsidRPr="007B7E7E" w:rsidRDefault="00E11CAD" w:rsidP="00E11CAD">
      <w:pPr>
        <w:rPr>
          <w:b/>
          <w:bCs/>
        </w:rPr>
      </w:pPr>
      <w:r>
        <w:rPr>
          <w:sz w:val="24"/>
          <w:szCs w:val="24"/>
        </w:rPr>
        <w:t xml:space="preserve">         </w:t>
      </w:r>
      <w:r w:rsidRPr="007B7E7E">
        <w:rPr>
          <w:sz w:val="24"/>
          <w:szCs w:val="24"/>
        </w:rPr>
        <w:t xml:space="preserve">  </w:t>
      </w:r>
      <w:r w:rsidRPr="007B7E7E">
        <w:rPr>
          <w:b/>
          <w:bCs/>
          <w:sz w:val="24"/>
          <w:szCs w:val="24"/>
        </w:rPr>
        <w:t xml:space="preserve">A- </w:t>
      </w:r>
      <w:r w:rsidRPr="00656C58">
        <w:t xml:space="preserve">On peut encore citer la maison de James Ensor, l'un des  plus importants peintres belges du XIXe siècle et le port de plaisance  qui abrite le musée Mercator, ancien navire-école des officiers de la marine marchande belge. </w:t>
      </w:r>
    </w:p>
    <w:p w:rsidR="00E11CAD" w:rsidRPr="00656C58" w:rsidRDefault="00E11CAD" w:rsidP="00E11CAD">
      <w:pPr>
        <w:jc w:val="both"/>
      </w:pPr>
      <w:r w:rsidRPr="00656C58">
        <w:t xml:space="preserve">             </w:t>
      </w:r>
      <w:r w:rsidRPr="007B7E7E">
        <w:rPr>
          <w:b/>
          <w:bCs/>
        </w:rPr>
        <w:t>B-</w:t>
      </w:r>
      <w:r w:rsidRPr="00656C58">
        <w:t xml:space="preserve">Ensuite, Ostende est aussi un centre industriel de premier ordre : construction et réparation navales, mais également chimie, construction mécanique et agroalimentaire. </w:t>
      </w:r>
    </w:p>
    <w:p w:rsidR="00E11CAD" w:rsidRDefault="00E11CAD" w:rsidP="00E11CAD">
      <w:pPr>
        <w:jc w:val="both"/>
      </w:pPr>
      <w:r>
        <w:rPr>
          <w:b/>
          <w:bCs/>
        </w:rPr>
        <w:t xml:space="preserve">            </w:t>
      </w:r>
      <w:r w:rsidRPr="007B7E7E">
        <w:rPr>
          <w:b/>
          <w:bCs/>
        </w:rPr>
        <w:t xml:space="preserve"> C-</w:t>
      </w:r>
      <w:r w:rsidRPr="00656C58">
        <w:t xml:space="preserve">Tout d’abord, il faut savoir que cette ville est le premier port de pêche du pays (homards et huîtres). </w:t>
      </w:r>
    </w:p>
    <w:p w:rsidR="00E11CAD" w:rsidRDefault="00E11CAD" w:rsidP="00E11CAD">
      <w:pPr>
        <w:pStyle w:val="Paragraphedeliste"/>
        <w:jc w:val="both"/>
      </w:pPr>
      <w:r w:rsidRPr="007B7E7E">
        <w:rPr>
          <w:b/>
          <w:bCs/>
        </w:rPr>
        <w:t>D-</w:t>
      </w:r>
      <w:r w:rsidRPr="00656C58">
        <w:t xml:space="preserve">Pour conclure, on peut dire que Ostende est une ville à visiter absolument, elle est riche aussi bien au point de vue économique que culturel. </w:t>
      </w:r>
    </w:p>
    <w:p w:rsidR="00E11CAD" w:rsidRPr="00656C58" w:rsidRDefault="00E11CAD" w:rsidP="00E11CAD">
      <w:pPr>
        <w:pStyle w:val="Paragraphedeliste"/>
        <w:jc w:val="both"/>
      </w:pPr>
    </w:p>
    <w:p w:rsidR="00E11CAD" w:rsidRDefault="00E11CAD" w:rsidP="00E11CAD">
      <w:pPr>
        <w:pStyle w:val="Paragraphedeliste"/>
        <w:jc w:val="both"/>
      </w:pPr>
      <w:r w:rsidRPr="00F02305">
        <w:rPr>
          <w:b/>
          <w:bCs/>
        </w:rPr>
        <w:t xml:space="preserve"> E-</w:t>
      </w:r>
      <w:r w:rsidRPr="00656C58">
        <w:t>Ostende, en néerlandais Oostende, est une ville du nord-ouest de la Belgique, en Région flamande, dans la province de Flandre-Occidentale, sur la mer du Nord, près de Bruges.</w:t>
      </w:r>
    </w:p>
    <w:p w:rsidR="00E11CAD" w:rsidRDefault="00E11CAD" w:rsidP="00E11CAD">
      <w:pPr>
        <w:pStyle w:val="Paragraphedeliste"/>
        <w:jc w:val="both"/>
      </w:pPr>
    </w:p>
    <w:p w:rsidR="00E11CAD" w:rsidRDefault="00E11CAD" w:rsidP="00E11CAD">
      <w:pPr>
        <w:pStyle w:val="Paragraphedeliste"/>
        <w:jc w:val="both"/>
      </w:pPr>
      <w:r>
        <w:rPr>
          <w:b/>
          <w:bCs/>
        </w:rPr>
        <w:t xml:space="preserve">  </w:t>
      </w:r>
      <w:r w:rsidRPr="00F02305">
        <w:rPr>
          <w:b/>
          <w:bCs/>
        </w:rPr>
        <w:t>F-</w:t>
      </w:r>
      <w:r w:rsidRPr="00656C58">
        <w:t xml:space="preserve">Mais avant tout, c’est une ville balnéaire renommée pour son centre de cure thermale et marine ainsi que pour ces curiosités touristiques. Par exemple, le </w:t>
      </w:r>
      <w:proofErr w:type="spellStart"/>
      <w:r w:rsidRPr="00656C58">
        <w:t>Visserskaai</w:t>
      </w:r>
      <w:proofErr w:type="spellEnd"/>
      <w:r w:rsidRPr="00656C58">
        <w:t>, ou quai des pêcheurs, et le palais des Fêtes et de la Culture attirent beaucoup de visiteurs.</w:t>
      </w:r>
      <w:r>
        <w:t xml:space="preserve"> </w:t>
      </w:r>
    </w:p>
    <w:p w:rsidR="00E11CAD" w:rsidRDefault="00E11CAD" w:rsidP="00E11CAD">
      <w:pPr>
        <w:pStyle w:val="Paragraphedeliste"/>
        <w:jc w:val="both"/>
      </w:pPr>
    </w:p>
    <w:p w:rsidR="00E11CAD" w:rsidRDefault="00E11CAD" w:rsidP="00E11CAD">
      <w:pPr>
        <w:pStyle w:val="Paragraphedeliste"/>
        <w:jc w:val="both"/>
      </w:pPr>
    </w:p>
    <w:p w:rsidR="00E11CAD" w:rsidRDefault="00E11CAD" w:rsidP="00E11CAD">
      <w:pPr>
        <w:pStyle w:val="Paragraphedeliste"/>
        <w:jc w:val="both"/>
      </w:pPr>
    </w:p>
    <w:p w:rsidR="008E7B6F" w:rsidRDefault="008805EB"/>
    <w:sectPr w:rsidR="008E7B6F" w:rsidSect="008650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D2A0C"/>
    <w:multiLevelType w:val="hybridMultilevel"/>
    <w:tmpl w:val="ADB6B678"/>
    <w:lvl w:ilvl="0" w:tplc="92E4BA72">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E11CAD"/>
    <w:rsid w:val="00032139"/>
    <w:rsid w:val="00072572"/>
    <w:rsid w:val="00201D32"/>
    <w:rsid w:val="00310F3B"/>
    <w:rsid w:val="003C65F6"/>
    <w:rsid w:val="0086509A"/>
    <w:rsid w:val="008805EB"/>
    <w:rsid w:val="008C1329"/>
    <w:rsid w:val="00C9406C"/>
    <w:rsid w:val="00D4452A"/>
    <w:rsid w:val="00E11CAD"/>
    <w:rsid w:val="00E37320"/>
    <w:rsid w:val="00F87C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1CAD"/>
    <w:pPr>
      <w:ind w:left="720"/>
      <w:contextualSpacing/>
    </w:pPr>
  </w:style>
  <w:style w:type="table" w:styleId="Grilledutableau">
    <w:name w:val="Table Grid"/>
    <w:basedOn w:val="TableauNormal"/>
    <w:rsid w:val="00E11CA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678</Words>
  <Characters>3731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dc:creator>
  <cp:lastModifiedBy>Nae</cp:lastModifiedBy>
  <cp:revision>10</cp:revision>
  <dcterms:created xsi:type="dcterms:W3CDTF">2022-01-19T15:43:00Z</dcterms:created>
  <dcterms:modified xsi:type="dcterms:W3CDTF">2022-01-19T16:06:00Z</dcterms:modified>
</cp:coreProperties>
</file>