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CB" w:rsidRPr="006956DD" w:rsidRDefault="00B2253D" w:rsidP="00B40E4C">
      <w:pPr>
        <w:spacing w:line="360" w:lineRule="auto"/>
        <w:jc w:val="both"/>
        <w:rPr>
          <w:rFonts w:asciiTheme="majorBidi" w:hAnsiTheme="majorBidi" w:cstheme="majorBidi"/>
          <w:b/>
          <w:bCs/>
          <w:sz w:val="24"/>
          <w:szCs w:val="24"/>
        </w:rPr>
      </w:pPr>
      <w:r>
        <w:rPr>
          <w:rFonts w:asciiTheme="majorBidi" w:hAnsiTheme="majorBidi" w:cstheme="majorBidi"/>
          <w:b/>
          <w:bCs/>
          <w:noProof/>
          <w:sz w:val="24"/>
          <w:szCs w:val="24"/>
          <w:lang w:eastAsia="fr-FR"/>
        </w:rPr>
        <w:pict>
          <v:roundrect id="_x0000_s1029" style="position:absolute;left:0;text-align:left;margin-left:46.35pt;margin-top:23.35pt;width:377.6pt;height:41.35pt;z-index:251661312" arcsize="10923f">
            <v:textbox>
              <w:txbxContent>
                <w:p w:rsidR="00DB28CB" w:rsidRPr="00DB28CB" w:rsidRDefault="00DB28CB" w:rsidP="00DB28CB">
                  <w:pPr>
                    <w:jc w:val="center"/>
                    <w:rPr>
                      <w:b/>
                      <w:bCs/>
                      <w:sz w:val="24"/>
                      <w:szCs w:val="24"/>
                    </w:rPr>
                  </w:pPr>
                  <w:r>
                    <w:rPr>
                      <w:b/>
                      <w:bCs/>
                      <w:sz w:val="24"/>
                      <w:szCs w:val="24"/>
                    </w:rPr>
                    <w:t>I .</w:t>
                  </w:r>
                  <w:r w:rsidRPr="00DB28CB">
                    <w:rPr>
                      <w:b/>
                      <w:bCs/>
                      <w:sz w:val="24"/>
                      <w:szCs w:val="24"/>
                    </w:rPr>
                    <w:t>Biosynthèse des lipides, des protéines membranaires et des protéines de sécrétion</w:t>
                  </w:r>
                </w:p>
              </w:txbxContent>
            </v:textbox>
          </v:roundrect>
        </w:pict>
      </w:r>
      <w:r w:rsidR="007C65D9">
        <w:rPr>
          <w:rFonts w:asciiTheme="majorBidi" w:hAnsiTheme="majorBidi" w:cstheme="majorBidi"/>
          <w:b/>
          <w:bCs/>
          <w:sz w:val="24"/>
          <w:szCs w:val="24"/>
        </w:rPr>
        <w:t>Chapitre 3</w:t>
      </w:r>
      <w:r w:rsidR="00DB28CB" w:rsidRPr="006956DD">
        <w:rPr>
          <w:rFonts w:asciiTheme="majorBidi" w:hAnsiTheme="majorBidi" w:cstheme="majorBidi"/>
          <w:b/>
          <w:bCs/>
          <w:sz w:val="24"/>
          <w:szCs w:val="24"/>
        </w:rPr>
        <w:t> : Relation structure-fonction de la cellule</w:t>
      </w:r>
    </w:p>
    <w:p w:rsidR="00DB28CB" w:rsidRPr="006956DD" w:rsidRDefault="00DB28CB" w:rsidP="00B40E4C">
      <w:pPr>
        <w:spacing w:line="360" w:lineRule="auto"/>
        <w:jc w:val="both"/>
        <w:rPr>
          <w:rFonts w:asciiTheme="majorBidi" w:hAnsiTheme="majorBidi" w:cstheme="majorBidi"/>
          <w:sz w:val="24"/>
          <w:szCs w:val="24"/>
        </w:rPr>
      </w:pPr>
    </w:p>
    <w:p w:rsidR="00DB28CB" w:rsidRPr="006956DD" w:rsidRDefault="00DB28CB" w:rsidP="00B40E4C">
      <w:pPr>
        <w:spacing w:line="360" w:lineRule="auto"/>
        <w:jc w:val="both"/>
        <w:rPr>
          <w:rFonts w:asciiTheme="majorBidi" w:hAnsiTheme="majorBidi" w:cstheme="majorBidi"/>
          <w:sz w:val="24"/>
          <w:szCs w:val="24"/>
        </w:rPr>
      </w:pPr>
    </w:p>
    <w:p w:rsidR="00DB28CB" w:rsidRPr="006956DD" w:rsidRDefault="004753DD" w:rsidP="00B40E4C">
      <w:pPr>
        <w:spacing w:line="360" w:lineRule="auto"/>
        <w:jc w:val="both"/>
        <w:rPr>
          <w:rFonts w:asciiTheme="majorBidi" w:hAnsiTheme="majorBidi" w:cstheme="majorBidi"/>
          <w:b/>
          <w:bCs/>
          <w:sz w:val="24"/>
          <w:szCs w:val="24"/>
        </w:rPr>
      </w:pPr>
      <w:r w:rsidRPr="006956DD">
        <w:rPr>
          <w:rFonts w:asciiTheme="majorBidi" w:hAnsiTheme="majorBidi" w:cstheme="majorBidi"/>
          <w:b/>
          <w:bCs/>
          <w:sz w:val="24"/>
          <w:szCs w:val="24"/>
        </w:rPr>
        <w:t xml:space="preserve">I. </w:t>
      </w:r>
      <w:r w:rsidR="00DB28CB" w:rsidRPr="006956DD">
        <w:rPr>
          <w:rFonts w:asciiTheme="majorBidi" w:hAnsiTheme="majorBidi" w:cstheme="majorBidi"/>
          <w:b/>
          <w:bCs/>
          <w:sz w:val="24"/>
          <w:szCs w:val="24"/>
        </w:rPr>
        <w:t>Biosynthèse des lipides :</w:t>
      </w:r>
    </w:p>
    <w:p w:rsidR="004753DD" w:rsidRPr="006956DD" w:rsidRDefault="004753DD" w:rsidP="004753DD">
      <w:pPr>
        <w:spacing w:line="360" w:lineRule="auto"/>
        <w:rPr>
          <w:rFonts w:asciiTheme="majorBidi" w:hAnsiTheme="majorBidi" w:cstheme="majorBidi"/>
          <w:sz w:val="24"/>
          <w:szCs w:val="24"/>
        </w:rPr>
      </w:pPr>
      <w:r w:rsidRPr="006956DD">
        <w:rPr>
          <w:rFonts w:asciiTheme="majorBidi" w:hAnsiTheme="majorBidi" w:cstheme="majorBidi"/>
          <w:b/>
          <w:bCs/>
          <w:sz w:val="24"/>
          <w:szCs w:val="24"/>
        </w:rPr>
        <w:t>1.1. Définition</w:t>
      </w:r>
      <w:r w:rsidR="001958AC" w:rsidRPr="006956DD">
        <w:rPr>
          <w:rFonts w:asciiTheme="majorBidi" w:hAnsiTheme="majorBidi" w:cstheme="majorBidi"/>
          <w:b/>
          <w:bCs/>
          <w:sz w:val="24"/>
          <w:szCs w:val="24"/>
        </w:rPr>
        <w:t> </w:t>
      </w:r>
      <w:r w:rsidR="001958AC" w:rsidRPr="006956DD">
        <w:rPr>
          <w:rFonts w:asciiTheme="majorBidi" w:hAnsiTheme="majorBidi" w:cstheme="majorBidi"/>
          <w:sz w:val="24"/>
          <w:szCs w:val="24"/>
        </w:rPr>
        <w:t>: les lipides sont des consti</w:t>
      </w:r>
      <w:r w:rsidR="003B7841" w:rsidRPr="006956DD">
        <w:rPr>
          <w:rFonts w:asciiTheme="majorBidi" w:hAnsiTheme="majorBidi" w:cstheme="majorBidi"/>
          <w:sz w:val="24"/>
          <w:szCs w:val="24"/>
        </w:rPr>
        <w:t>tuants biologiques essentiels, très hétérogènes, représentent 10-15 % du poids sec de la matière vivante. Ce sont des composés ternaires (CHO). Ils contiennent dans leurs molécules des acides gras.</w:t>
      </w:r>
      <w:r w:rsidRPr="006956DD">
        <w:rPr>
          <w:rFonts w:asciiTheme="majorBidi" w:hAnsiTheme="majorBidi" w:cstheme="majorBidi"/>
          <w:sz w:val="24"/>
          <w:szCs w:val="24"/>
        </w:rPr>
        <w:t xml:space="preserve"> La source des acides gras est soit la synthèse à partir de </w:t>
      </w:r>
      <w:r w:rsidRPr="006956DD">
        <w:rPr>
          <w:rFonts w:asciiTheme="majorBidi" w:hAnsiTheme="majorBidi" w:cstheme="majorBidi"/>
          <w:b/>
          <w:bCs/>
          <w:sz w:val="24"/>
          <w:szCs w:val="24"/>
        </w:rPr>
        <w:t>l’acétyl CoA</w:t>
      </w:r>
      <w:r w:rsidRPr="006956DD">
        <w:rPr>
          <w:rFonts w:asciiTheme="majorBidi" w:hAnsiTheme="majorBidi" w:cstheme="majorBidi"/>
          <w:sz w:val="24"/>
          <w:szCs w:val="24"/>
        </w:rPr>
        <w:t xml:space="preserve">, soit des </w:t>
      </w:r>
      <w:r w:rsidRPr="006956DD">
        <w:rPr>
          <w:rFonts w:asciiTheme="majorBidi" w:hAnsiTheme="majorBidi" w:cstheme="majorBidi"/>
          <w:b/>
          <w:bCs/>
          <w:sz w:val="24"/>
          <w:szCs w:val="24"/>
        </w:rPr>
        <w:t xml:space="preserve">lipides alimentaires </w:t>
      </w:r>
    </w:p>
    <w:p w:rsidR="003B7841" w:rsidRPr="006956DD" w:rsidRDefault="004753DD" w:rsidP="004753DD">
      <w:pPr>
        <w:spacing w:line="360" w:lineRule="auto"/>
        <w:rPr>
          <w:rFonts w:asciiTheme="majorBidi" w:hAnsiTheme="majorBidi" w:cstheme="majorBidi"/>
          <w:sz w:val="24"/>
          <w:szCs w:val="24"/>
        </w:rPr>
      </w:pPr>
      <w:r w:rsidRPr="006956DD">
        <w:rPr>
          <w:rFonts w:asciiTheme="majorBidi" w:hAnsiTheme="majorBidi" w:cstheme="majorBidi"/>
          <w:sz w:val="24"/>
          <w:szCs w:val="24"/>
        </w:rPr>
        <w:t xml:space="preserve">1.2. </w:t>
      </w:r>
      <w:r w:rsidR="003B7841" w:rsidRPr="006956DD">
        <w:rPr>
          <w:rFonts w:asciiTheme="majorBidi" w:hAnsiTheme="majorBidi" w:cstheme="majorBidi"/>
          <w:b/>
          <w:bCs/>
          <w:sz w:val="24"/>
          <w:szCs w:val="24"/>
        </w:rPr>
        <w:t>Propriétés physiques</w:t>
      </w:r>
      <w:r w:rsidR="003B7841" w:rsidRPr="006956DD">
        <w:rPr>
          <w:rFonts w:asciiTheme="majorBidi" w:hAnsiTheme="majorBidi" w:cstheme="majorBidi"/>
          <w:sz w:val="24"/>
          <w:szCs w:val="24"/>
        </w:rPr>
        <w:t xml:space="preserve"> : </w:t>
      </w:r>
    </w:p>
    <w:p w:rsidR="003B7841" w:rsidRPr="006956DD" w:rsidRDefault="003B7841" w:rsidP="00B40E4C">
      <w:pPr>
        <w:pStyle w:val="Paragraphedeliste"/>
        <w:numPr>
          <w:ilvl w:val="0"/>
          <w:numId w:val="7"/>
        </w:numPr>
        <w:spacing w:line="360" w:lineRule="auto"/>
        <w:jc w:val="both"/>
        <w:rPr>
          <w:rFonts w:asciiTheme="majorBidi" w:hAnsiTheme="majorBidi" w:cstheme="majorBidi"/>
          <w:sz w:val="24"/>
          <w:szCs w:val="24"/>
        </w:rPr>
      </w:pPr>
      <w:r w:rsidRPr="006956DD">
        <w:rPr>
          <w:rFonts w:asciiTheme="majorBidi" w:hAnsiTheme="majorBidi" w:cstheme="majorBidi"/>
          <w:sz w:val="24"/>
          <w:szCs w:val="24"/>
        </w:rPr>
        <w:t xml:space="preserve">Insoluble dans l’eau </w:t>
      </w:r>
    </w:p>
    <w:p w:rsidR="003B7841" w:rsidRPr="006956DD" w:rsidRDefault="003B7841" w:rsidP="00B40E4C">
      <w:pPr>
        <w:pStyle w:val="Paragraphedeliste"/>
        <w:numPr>
          <w:ilvl w:val="0"/>
          <w:numId w:val="7"/>
        </w:numPr>
        <w:spacing w:line="360" w:lineRule="auto"/>
        <w:jc w:val="both"/>
        <w:rPr>
          <w:rFonts w:asciiTheme="majorBidi" w:hAnsiTheme="majorBidi" w:cstheme="majorBidi"/>
          <w:sz w:val="24"/>
          <w:szCs w:val="24"/>
        </w:rPr>
      </w:pPr>
      <w:r w:rsidRPr="006956DD">
        <w:rPr>
          <w:rFonts w:asciiTheme="majorBidi" w:hAnsiTheme="majorBidi" w:cstheme="majorBidi"/>
          <w:sz w:val="24"/>
          <w:szCs w:val="24"/>
        </w:rPr>
        <w:t>Soluble dans les solvants organiques (éther d’alcool, chloroforme, acétone)</w:t>
      </w:r>
    </w:p>
    <w:p w:rsidR="003B7841" w:rsidRPr="006956DD" w:rsidRDefault="004753DD" w:rsidP="004753DD">
      <w:pPr>
        <w:spacing w:line="360" w:lineRule="auto"/>
        <w:jc w:val="both"/>
        <w:rPr>
          <w:rFonts w:asciiTheme="majorBidi" w:hAnsiTheme="majorBidi" w:cstheme="majorBidi"/>
          <w:sz w:val="24"/>
          <w:szCs w:val="24"/>
        </w:rPr>
      </w:pPr>
      <w:r w:rsidRPr="006956DD">
        <w:rPr>
          <w:rFonts w:asciiTheme="majorBidi" w:hAnsiTheme="majorBidi" w:cstheme="majorBidi"/>
          <w:b/>
          <w:bCs/>
          <w:sz w:val="24"/>
          <w:szCs w:val="24"/>
        </w:rPr>
        <w:t xml:space="preserve">1.3. </w:t>
      </w:r>
      <w:r w:rsidR="003B7841" w:rsidRPr="006956DD">
        <w:rPr>
          <w:rFonts w:asciiTheme="majorBidi" w:hAnsiTheme="majorBidi" w:cstheme="majorBidi"/>
          <w:b/>
          <w:bCs/>
          <w:sz w:val="24"/>
          <w:szCs w:val="24"/>
        </w:rPr>
        <w:t xml:space="preserve">Acide gras (Ag): </w:t>
      </w:r>
      <w:r w:rsidR="00C70EB1" w:rsidRPr="006956DD">
        <w:rPr>
          <w:rFonts w:asciiTheme="majorBidi" w:hAnsiTheme="majorBidi" w:cstheme="majorBidi"/>
          <w:sz w:val="24"/>
          <w:szCs w:val="24"/>
        </w:rPr>
        <w:t>constitué</w:t>
      </w:r>
      <w:r w:rsidR="003B7841" w:rsidRPr="006956DD">
        <w:rPr>
          <w:rFonts w:asciiTheme="majorBidi" w:hAnsiTheme="majorBidi" w:cstheme="majorBidi"/>
          <w:sz w:val="24"/>
          <w:szCs w:val="24"/>
        </w:rPr>
        <w:t xml:space="preserve"> par une chaine </w:t>
      </w:r>
      <w:r w:rsidR="00C70EB1" w:rsidRPr="006956DD">
        <w:rPr>
          <w:rFonts w:asciiTheme="majorBidi" w:hAnsiTheme="majorBidi" w:cstheme="majorBidi"/>
          <w:sz w:val="24"/>
          <w:szCs w:val="24"/>
        </w:rPr>
        <w:t>carboné</w:t>
      </w:r>
      <w:r w:rsidR="003B7841" w:rsidRPr="006956DD">
        <w:rPr>
          <w:rFonts w:asciiTheme="majorBidi" w:hAnsiTheme="majorBidi" w:cstheme="majorBidi"/>
          <w:sz w:val="24"/>
          <w:szCs w:val="24"/>
        </w:rPr>
        <w:t xml:space="preserve"> (groupe apolaire) et une fonction acide (carboxyle) qui est hydrophile.</w:t>
      </w:r>
      <w:r w:rsidRPr="006956DD">
        <w:rPr>
          <w:rFonts w:asciiTheme="majorBidi" w:hAnsiTheme="majorBidi" w:cstheme="majorBidi"/>
          <w:sz w:val="24"/>
          <w:szCs w:val="24"/>
        </w:rPr>
        <w:t xml:space="preserve"> </w:t>
      </w:r>
      <w:r w:rsidR="003B7841" w:rsidRPr="006956DD">
        <w:rPr>
          <w:rFonts w:asciiTheme="majorBidi" w:hAnsiTheme="majorBidi" w:cstheme="majorBidi"/>
          <w:sz w:val="24"/>
          <w:szCs w:val="24"/>
        </w:rPr>
        <w:t>On distingue deux types d’</w:t>
      </w:r>
      <w:r w:rsidR="00C70EB1" w:rsidRPr="006956DD">
        <w:rPr>
          <w:rFonts w:asciiTheme="majorBidi" w:hAnsiTheme="majorBidi" w:cstheme="majorBidi"/>
          <w:sz w:val="24"/>
          <w:szCs w:val="24"/>
        </w:rPr>
        <w:t>acides gras selon qu</w:t>
      </w:r>
      <w:r w:rsidR="003B7841" w:rsidRPr="006956DD">
        <w:rPr>
          <w:rFonts w:asciiTheme="majorBidi" w:hAnsiTheme="majorBidi" w:cstheme="majorBidi"/>
          <w:sz w:val="24"/>
          <w:szCs w:val="24"/>
        </w:rPr>
        <w:t>’ils contiennent ou non des doubles liaisons :</w:t>
      </w:r>
    </w:p>
    <w:p w:rsidR="003B7841" w:rsidRPr="006956DD" w:rsidRDefault="003B7841" w:rsidP="00B40E4C">
      <w:pPr>
        <w:pStyle w:val="Paragraphedeliste"/>
        <w:numPr>
          <w:ilvl w:val="0"/>
          <w:numId w:val="8"/>
        </w:numPr>
        <w:spacing w:line="360" w:lineRule="auto"/>
        <w:jc w:val="both"/>
        <w:rPr>
          <w:rFonts w:asciiTheme="majorBidi" w:hAnsiTheme="majorBidi" w:cstheme="majorBidi"/>
          <w:sz w:val="24"/>
          <w:szCs w:val="24"/>
          <w:lang w:val="en-US"/>
        </w:rPr>
      </w:pPr>
      <w:r w:rsidRPr="006956DD">
        <w:rPr>
          <w:rFonts w:asciiTheme="majorBidi" w:hAnsiTheme="majorBidi" w:cstheme="majorBidi"/>
          <w:sz w:val="24"/>
          <w:szCs w:val="24"/>
          <w:lang w:val="en-US"/>
        </w:rPr>
        <w:t>Acide</w:t>
      </w:r>
      <w:r w:rsidR="00C70EB1" w:rsidRPr="006956DD">
        <w:rPr>
          <w:rFonts w:asciiTheme="majorBidi" w:hAnsiTheme="majorBidi" w:cstheme="majorBidi"/>
          <w:sz w:val="24"/>
          <w:szCs w:val="24"/>
          <w:lang w:val="en-US"/>
        </w:rPr>
        <w:t>s</w:t>
      </w:r>
      <w:r w:rsidRPr="006956DD">
        <w:rPr>
          <w:rFonts w:asciiTheme="majorBidi" w:hAnsiTheme="majorBidi" w:cstheme="majorBidi"/>
          <w:sz w:val="24"/>
          <w:szCs w:val="24"/>
          <w:lang w:val="en-US"/>
        </w:rPr>
        <w:t xml:space="preserve"> gras saturé : CH3-(CH2)-COOH</w:t>
      </w:r>
    </w:p>
    <w:p w:rsidR="00CD769A" w:rsidRPr="006956DD" w:rsidRDefault="006273FE" w:rsidP="00B40E4C">
      <w:pPr>
        <w:pStyle w:val="Paragraphedeliste"/>
        <w:numPr>
          <w:ilvl w:val="0"/>
          <w:numId w:val="8"/>
        </w:numPr>
        <w:spacing w:line="360" w:lineRule="auto"/>
        <w:jc w:val="both"/>
        <w:rPr>
          <w:rFonts w:asciiTheme="majorBidi" w:hAnsiTheme="majorBidi" w:cstheme="majorBidi"/>
          <w:sz w:val="24"/>
          <w:szCs w:val="24"/>
        </w:rPr>
      </w:pPr>
      <w:r w:rsidRPr="006956DD">
        <w:rPr>
          <w:rFonts w:asciiTheme="majorBidi" w:hAnsiTheme="majorBidi" w:cstheme="majorBidi"/>
          <w:noProof/>
          <w:sz w:val="24"/>
          <w:szCs w:val="24"/>
          <w:lang w:eastAsia="fr-FR"/>
        </w:rPr>
        <w:drawing>
          <wp:anchor distT="0" distB="0" distL="114300" distR="114300" simplePos="0" relativeHeight="251663360" behindDoc="1" locked="0" layoutInCell="1" allowOverlap="1">
            <wp:simplePos x="0" y="0"/>
            <wp:positionH relativeFrom="column">
              <wp:posOffset>111125</wp:posOffset>
            </wp:positionH>
            <wp:positionV relativeFrom="paragraph">
              <wp:posOffset>414655</wp:posOffset>
            </wp:positionV>
            <wp:extent cx="5895340" cy="2178685"/>
            <wp:effectExtent l="19050" t="0" r="0" b="0"/>
            <wp:wrapSquare wrapText="bothSides"/>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23316" t="34535" r="24959" b="14114"/>
                    <a:stretch>
                      <a:fillRect/>
                    </a:stretch>
                  </pic:blipFill>
                  <pic:spPr bwMode="auto">
                    <a:xfrm>
                      <a:off x="0" y="0"/>
                      <a:ext cx="5895340" cy="2178685"/>
                    </a:xfrm>
                    <a:prstGeom prst="rect">
                      <a:avLst/>
                    </a:prstGeom>
                    <a:noFill/>
                    <a:ln w="9525">
                      <a:noFill/>
                      <a:miter lim="800000"/>
                      <a:headEnd/>
                      <a:tailEnd/>
                    </a:ln>
                  </pic:spPr>
                </pic:pic>
              </a:graphicData>
            </a:graphic>
          </wp:anchor>
        </w:drawing>
      </w:r>
      <w:r w:rsidR="003B7841" w:rsidRPr="006956DD">
        <w:rPr>
          <w:rFonts w:asciiTheme="majorBidi" w:hAnsiTheme="majorBidi" w:cstheme="majorBidi"/>
          <w:sz w:val="24"/>
          <w:szCs w:val="24"/>
        </w:rPr>
        <w:t>Acide</w:t>
      </w:r>
      <w:r w:rsidR="00C70EB1" w:rsidRPr="006956DD">
        <w:rPr>
          <w:rFonts w:asciiTheme="majorBidi" w:hAnsiTheme="majorBidi" w:cstheme="majorBidi"/>
          <w:sz w:val="24"/>
          <w:szCs w:val="24"/>
        </w:rPr>
        <w:t>s</w:t>
      </w:r>
      <w:r w:rsidR="003B7841" w:rsidRPr="006956DD">
        <w:rPr>
          <w:rFonts w:asciiTheme="majorBidi" w:hAnsiTheme="majorBidi" w:cstheme="majorBidi"/>
          <w:sz w:val="24"/>
          <w:szCs w:val="24"/>
        </w:rPr>
        <w:t xml:space="preserve"> gras insaturé (possèdent une ou plusieurs doubles liaisons).</w:t>
      </w:r>
    </w:p>
    <w:p w:rsidR="00CD769A" w:rsidRPr="006956DD" w:rsidRDefault="00CD769A" w:rsidP="006273FE">
      <w:pPr>
        <w:pStyle w:val="Paragraphedeliste"/>
        <w:spacing w:line="360" w:lineRule="auto"/>
        <w:jc w:val="both"/>
        <w:rPr>
          <w:rFonts w:asciiTheme="majorBidi" w:hAnsiTheme="majorBidi" w:cstheme="majorBidi"/>
          <w:sz w:val="24"/>
          <w:szCs w:val="24"/>
        </w:rPr>
      </w:pPr>
    </w:p>
    <w:p w:rsidR="00CD769A" w:rsidRPr="006956DD" w:rsidRDefault="004753DD" w:rsidP="00B40E4C">
      <w:pPr>
        <w:spacing w:line="360" w:lineRule="auto"/>
        <w:jc w:val="both"/>
        <w:rPr>
          <w:rFonts w:asciiTheme="majorBidi" w:hAnsiTheme="majorBidi" w:cstheme="majorBidi"/>
          <w:b/>
          <w:bCs/>
          <w:sz w:val="24"/>
          <w:szCs w:val="24"/>
        </w:rPr>
      </w:pPr>
      <w:r w:rsidRPr="006956DD">
        <w:rPr>
          <w:rFonts w:asciiTheme="majorBidi" w:hAnsiTheme="majorBidi" w:cstheme="majorBidi"/>
          <w:b/>
          <w:bCs/>
          <w:sz w:val="24"/>
          <w:szCs w:val="24"/>
        </w:rPr>
        <w:t xml:space="preserve">1.4. </w:t>
      </w:r>
      <w:r w:rsidR="00CD769A" w:rsidRPr="006956DD">
        <w:rPr>
          <w:rFonts w:asciiTheme="majorBidi" w:hAnsiTheme="majorBidi" w:cstheme="majorBidi"/>
          <w:b/>
          <w:bCs/>
          <w:sz w:val="24"/>
          <w:szCs w:val="24"/>
        </w:rPr>
        <w:t>Rôle de lipides :</w:t>
      </w:r>
    </w:p>
    <w:p w:rsidR="00047E0D" w:rsidRPr="006956DD" w:rsidRDefault="005B4BD8" w:rsidP="00B40E4C">
      <w:pPr>
        <w:numPr>
          <w:ilvl w:val="0"/>
          <w:numId w:val="3"/>
        </w:numPr>
        <w:spacing w:line="360" w:lineRule="auto"/>
        <w:jc w:val="both"/>
        <w:rPr>
          <w:rFonts w:asciiTheme="majorBidi" w:hAnsiTheme="majorBidi" w:cstheme="majorBidi"/>
          <w:sz w:val="24"/>
          <w:szCs w:val="24"/>
        </w:rPr>
      </w:pPr>
      <w:r w:rsidRPr="006956DD">
        <w:rPr>
          <w:rFonts w:asciiTheme="majorBidi" w:hAnsiTheme="majorBidi" w:cstheme="majorBidi"/>
          <w:b/>
          <w:bCs/>
          <w:sz w:val="24"/>
          <w:szCs w:val="24"/>
        </w:rPr>
        <w:t>Rôle structural :</w:t>
      </w:r>
      <w:r w:rsidRPr="006956DD">
        <w:rPr>
          <w:rFonts w:asciiTheme="majorBidi" w:hAnsiTheme="majorBidi" w:cstheme="majorBidi"/>
          <w:sz w:val="24"/>
          <w:szCs w:val="24"/>
        </w:rPr>
        <w:t xml:space="preserve"> les membranes biologiques sont constituées de lipides et de protéines</w:t>
      </w:r>
    </w:p>
    <w:p w:rsidR="00047E0D" w:rsidRPr="006956DD" w:rsidRDefault="005B4BD8" w:rsidP="00B40E4C">
      <w:pPr>
        <w:numPr>
          <w:ilvl w:val="0"/>
          <w:numId w:val="3"/>
        </w:numPr>
        <w:spacing w:line="360" w:lineRule="auto"/>
        <w:jc w:val="both"/>
        <w:rPr>
          <w:rFonts w:asciiTheme="majorBidi" w:hAnsiTheme="majorBidi" w:cstheme="majorBidi"/>
          <w:sz w:val="24"/>
          <w:szCs w:val="24"/>
        </w:rPr>
      </w:pPr>
      <w:r w:rsidRPr="006956DD">
        <w:rPr>
          <w:rFonts w:asciiTheme="majorBidi" w:hAnsiTheme="majorBidi" w:cstheme="majorBidi"/>
          <w:b/>
          <w:bCs/>
          <w:sz w:val="24"/>
          <w:szCs w:val="24"/>
        </w:rPr>
        <w:lastRenderedPageBreak/>
        <w:t>Rôle énergétique</w:t>
      </w:r>
      <w:r w:rsidRPr="006956DD">
        <w:rPr>
          <w:rFonts w:asciiTheme="majorBidi" w:hAnsiTheme="majorBidi" w:cstheme="majorBidi"/>
          <w:sz w:val="24"/>
          <w:szCs w:val="24"/>
        </w:rPr>
        <w:t xml:space="preserve"> : stockage et échanges</w:t>
      </w:r>
    </w:p>
    <w:p w:rsidR="001631AE" w:rsidRPr="006956DD" w:rsidRDefault="005B4BD8" w:rsidP="00B40E4C">
      <w:pPr>
        <w:numPr>
          <w:ilvl w:val="0"/>
          <w:numId w:val="3"/>
        </w:numPr>
        <w:spacing w:line="360" w:lineRule="auto"/>
        <w:jc w:val="both"/>
        <w:rPr>
          <w:rFonts w:asciiTheme="majorBidi" w:hAnsiTheme="majorBidi" w:cstheme="majorBidi"/>
          <w:sz w:val="24"/>
          <w:szCs w:val="24"/>
        </w:rPr>
      </w:pPr>
      <w:r w:rsidRPr="006956DD">
        <w:rPr>
          <w:rFonts w:asciiTheme="majorBidi" w:hAnsiTheme="majorBidi" w:cstheme="majorBidi"/>
          <w:b/>
          <w:bCs/>
          <w:sz w:val="24"/>
          <w:szCs w:val="24"/>
        </w:rPr>
        <w:t>Rôle de signalisation</w:t>
      </w:r>
      <w:r w:rsidRPr="006956DD">
        <w:rPr>
          <w:rFonts w:asciiTheme="majorBidi" w:hAnsiTheme="majorBidi" w:cstheme="majorBidi"/>
          <w:sz w:val="24"/>
          <w:szCs w:val="24"/>
        </w:rPr>
        <w:t xml:space="preserve"> : à la surface des membranes </w:t>
      </w:r>
    </w:p>
    <w:p w:rsidR="001631AE" w:rsidRPr="006956DD" w:rsidRDefault="004753DD" w:rsidP="00B40E4C">
      <w:pPr>
        <w:spacing w:line="360" w:lineRule="auto"/>
        <w:jc w:val="both"/>
        <w:rPr>
          <w:rFonts w:asciiTheme="majorBidi" w:hAnsiTheme="majorBidi" w:cstheme="majorBidi"/>
          <w:sz w:val="24"/>
          <w:szCs w:val="24"/>
        </w:rPr>
      </w:pPr>
      <w:r w:rsidRPr="006956DD">
        <w:rPr>
          <w:rFonts w:asciiTheme="majorBidi" w:hAnsiTheme="majorBidi" w:cstheme="majorBidi"/>
          <w:b/>
          <w:bCs/>
          <w:sz w:val="24"/>
          <w:szCs w:val="24"/>
        </w:rPr>
        <w:t xml:space="preserve">1.5. </w:t>
      </w:r>
      <w:r w:rsidR="00E94D05" w:rsidRPr="006956DD">
        <w:rPr>
          <w:rFonts w:asciiTheme="majorBidi" w:hAnsiTheme="majorBidi" w:cstheme="majorBidi"/>
          <w:b/>
          <w:bCs/>
          <w:sz w:val="24"/>
          <w:szCs w:val="24"/>
        </w:rPr>
        <w:t xml:space="preserve"> </w:t>
      </w:r>
      <w:r w:rsidR="001631AE" w:rsidRPr="006956DD">
        <w:rPr>
          <w:rFonts w:asciiTheme="majorBidi" w:hAnsiTheme="majorBidi" w:cstheme="majorBidi"/>
          <w:b/>
          <w:bCs/>
          <w:sz w:val="24"/>
          <w:szCs w:val="24"/>
        </w:rPr>
        <w:t>Biosynthèse des lipides :</w:t>
      </w:r>
    </w:p>
    <w:p w:rsidR="004753DD" w:rsidRPr="006956DD" w:rsidRDefault="004753DD" w:rsidP="006956DD">
      <w:pPr>
        <w:spacing w:line="360" w:lineRule="auto"/>
        <w:ind w:firstLine="708"/>
        <w:jc w:val="both"/>
        <w:rPr>
          <w:rFonts w:asciiTheme="majorBidi" w:eastAsia="+mj-ea" w:hAnsiTheme="majorBidi" w:cstheme="majorBidi"/>
          <w:color w:val="000000"/>
          <w:kern w:val="24"/>
          <w:sz w:val="24"/>
          <w:szCs w:val="24"/>
        </w:rPr>
      </w:pPr>
      <w:r w:rsidRPr="006956DD">
        <w:rPr>
          <w:rFonts w:asciiTheme="majorBidi" w:hAnsiTheme="majorBidi" w:cstheme="majorBidi"/>
          <w:sz w:val="24"/>
          <w:szCs w:val="24"/>
        </w:rPr>
        <w:t xml:space="preserve">La lipogenèse est l’ensemble des réactions enzymatiques se déroulant principalement dans le cytosol, conduisant à partir de l’acétyle CoA à la synthèse d’AG. </w:t>
      </w:r>
      <w:r w:rsidR="006956DD" w:rsidRPr="006956DD">
        <w:rPr>
          <w:rFonts w:asciiTheme="majorBidi" w:hAnsiTheme="majorBidi" w:cstheme="majorBidi"/>
          <w:sz w:val="24"/>
          <w:szCs w:val="24"/>
        </w:rPr>
        <w:t>WAKI</w:t>
      </w:r>
      <w:r w:rsidRPr="006956DD">
        <w:rPr>
          <w:rFonts w:asciiTheme="majorBidi" w:hAnsiTheme="majorBidi" w:cstheme="majorBidi"/>
          <w:sz w:val="24"/>
          <w:szCs w:val="24"/>
        </w:rPr>
        <w:t xml:space="preserve"> a été le premier à démontrer en 1975 que la synthèse des AG se déroule dans le cytosol</w:t>
      </w:r>
      <w:r w:rsidRPr="006956DD">
        <w:rPr>
          <w:rFonts w:asciiTheme="majorBidi" w:eastAsia="+mj-ea" w:hAnsiTheme="majorBidi" w:cstheme="majorBidi"/>
          <w:color w:val="000000"/>
          <w:kern w:val="24"/>
          <w:sz w:val="24"/>
          <w:szCs w:val="24"/>
        </w:rPr>
        <w:t xml:space="preserve"> </w:t>
      </w:r>
    </w:p>
    <w:p w:rsidR="004753DD" w:rsidRPr="006956DD" w:rsidRDefault="004753DD" w:rsidP="004753DD">
      <w:pPr>
        <w:spacing w:line="360" w:lineRule="auto"/>
        <w:jc w:val="both"/>
        <w:rPr>
          <w:rFonts w:asciiTheme="majorBidi" w:hAnsiTheme="majorBidi" w:cstheme="majorBidi"/>
          <w:sz w:val="24"/>
          <w:szCs w:val="24"/>
        </w:rPr>
      </w:pPr>
      <w:r w:rsidRPr="006956DD">
        <w:rPr>
          <w:rFonts w:asciiTheme="majorBidi" w:hAnsiTheme="majorBidi" w:cstheme="majorBidi"/>
          <w:sz w:val="24"/>
          <w:szCs w:val="24"/>
        </w:rPr>
        <w:t>Deux mécanismes distincts se complètent :</w:t>
      </w:r>
    </w:p>
    <w:p w:rsidR="000B63E6" w:rsidRPr="006956DD" w:rsidRDefault="0044347B" w:rsidP="004753DD">
      <w:pPr>
        <w:numPr>
          <w:ilvl w:val="0"/>
          <w:numId w:val="16"/>
        </w:numPr>
        <w:tabs>
          <w:tab w:val="num" w:pos="720"/>
        </w:tabs>
        <w:spacing w:line="360" w:lineRule="auto"/>
        <w:jc w:val="both"/>
        <w:rPr>
          <w:rFonts w:asciiTheme="majorBidi" w:hAnsiTheme="majorBidi" w:cstheme="majorBidi"/>
          <w:sz w:val="24"/>
          <w:szCs w:val="24"/>
        </w:rPr>
      </w:pPr>
      <w:r w:rsidRPr="006956DD">
        <w:rPr>
          <w:rFonts w:asciiTheme="majorBidi" w:hAnsiTheme="majorBidi" w:cstheme="majorBidi"/>
          <w:sz w:val="24"/>
          <w:szCs w:val="24"/>
        </w:rPr>
        <w:t>Système cytoplasmique pour la synthèse de l’acide palmitique</w:t>
      </w:r>
      <w:r w:rsidR="006956DD" w:rsidRPr="006956DD">
        <w:rPr>
          <w:rFonts w:asciiTheme="majorBidi" w:hAnsiTheme="majorBidi" w:cstheme="majorBidi"/>
          <w:sz w:val="24"/>
          <w:szCs w:val="24"/>
        </w:rPr>
        <w:t xml:space="preserve"> (voie de WAKIL</w:t>
      </w:r>
      <w:r w:rsidRPr="006956DD">
        <w:rPr>
          <w:rFonts w:asciiTheme="majorBidi" w:hAnsiTheme="majorBidi" w:cstheme="majorBidi"/>
          <w:sz w:val="24"/>
          <w:szCs w:val="24"/>
        </w:rPr>
        <w:t xml:space="preserve">) </w:t>
      </w:r>
    </w:p>
    <w:p w:rsidR="004753DD" w:rsidRPr="006956DD" w:rsidRDefault="004753DD" w:rsidP="006956DD">
      <w:pPr>
        <w:pStyle w:val="Paragraphedeliste"/>
        <w:numPr>
          <w:ilvl w:val="0"/>
          <w:numId w:val="16"/>
        </w:numPr>
        <w:spacing w:line="360" w:lineRule="auto"/>
        <w:jc w:val="both"/>
        <w:rPr>
          <w:rFonts w:asciiTheme="majorBidi" w:hAnsiTheme="majorBidi" w:cstheme="majorBidi"/>
          <w:sz w:val="24"/>
          <w:szCs w:val="24"/>
        </w:rPr>
      </w:pPr>
      <w:r w:rsidRPr="006956DD">
        <w:rPr>
          <w:rFonts w:asciiTheme="majorBidi" w:hAnsiTheme="majorBidi" w:cstheme="majorBidi"/>
          <w:sz w:val="24"/>
          <w:szCs w:val="24"/>
        </w:rPr>
        <w:t xml:space="preserve">Système microsomale permettant l’allongement et la désaturation des chaines d’acide gras. </w:t>
      </w:r>
    </w:p>
    <w:p w:rsidR="006956DD" w:rsidRPr="006956DD" w:rsidRDefault="006956DD" w:rsidP="006956DD">
      <w:pPr>
        <w:pStyle w:val="Paragraphedeliste"/>
        <w:numPr>
          <w:ilvl w:val="0"/>
          <w:numId w:val="17"/>
        </w:numPr>
        <w:spacing w:line="360" w:lineRule="auto"/>
        <w:jc w:val="both"/>
        <w:rPr>
          <w:rFonts w:asciiTheme="majorBidi" w:hAnsiTheme="majorBidi" w:cstheme="majorBidi"/>
          <w:b/>
          <w:bCs/>
          <w:sz w:val="24"/>
          <w:szCs w:val="24"/>
        </w:rPr>
      </w:pPr>
      <w:r w:rsidRPr="006956DD">
        <w:rPr>
          <w:rFonts w:asciiTheme="majorBidi" w:hAnsiTheme="majorBidi" w:cstheme="majorBidi"/>
          <w:b/>
          <w:bCs/>
          <w:sz w:val="24"/>
          <w:szCs w:val="24"/>
        </w:rPr>
        <w:t>Synthèse cytosolique (voie de WAKIL)</w:t>
      </w:r>
    </w:p>
    <w:p w:rsidR="006956DD" w:rsidRPr="006956DD" w:rsidRDefault="006956DD" w:rsidP="006956DD">
      <w:pPr>
        <w:pStyle w:val="Paragraphedeliste"/>
        <w:numPr>
          <w:ilvl w:val="0"/>
          <w:numId w:val="18"/>
        </w:numPr>
        <w:spacing w:line="360" w:lineRule="auto"/>
        <w:jc w:val="both"/>
        <w:rPr>
          <w:rFonts w:asciiTheme="majorBidi" w:hAnsiTheme="majorBidi" w:cstheme="majorBidi"/>
          <w:b/>
          <w:bCs/>
          <w:sz w:val="24"/>
          <w:szCs w:val="24"/>
        </w:rPr>
      </w:pPr>
      <w:r w:rsidRPr="006956DD">
        <w:rPr>
          <w:rFonts w:asciiTheme="majorBidi" w:hAnsiTheme="majorBidi" w:cstheme="majorBidi"/>
          <w:sz w:val="24"/>
          <w:szCs w:val="24"/>
        </w:rPr>
        <w:t>Carboxylation de l’acétyl CoA en malonyl CoA, elle se poursuit en présence de l’ACP-SH (acyl carrier protein) à laquelle l’AG est accroché et qu’il ne quittera que lorsqu’il sera en C16.</w:t>
      </w:r>
    </w:p>
    <w:p w:rsidR="006956DD" w:rsidRPr="006956DD" w:rsidRDefault="006956DD" w:rsidP="006956DD">
      <w:pPr>
        <w:pStyle w:val="Paragraphedeliste"/>
        <w:numPr>
          <w:ilvl w:val="0"/>
          <w:numId w:val="18"/>
        </w:numPr>
        <w:spacing w:line="360" w:lineRule="auto"/>
        <w:jc w:val="both"/>
        <w:rPr>
          <w:rFonts w:asciiTheme="majorBidi" w:hAnsiTheme="majorBidi" w:cstheme="majorBidi"/>
          <w:b/>
          <w:bCs/>
          <w:sz w:val="24"/>
          <w:szCs w:val="24"/>
        </w:rPr>
      </w:pPr>
      <w:r w:rsidRPr="006956DD">
        <w:rPr>
          <w:rFonts w:asciiTheme="majorBidi" w:hAnsiTheme="majorBidi" w:cstheme="majorBidi"/>
          <w:sz w:val="24"/>
          <w:szCs w:val="24"/>
        </w:rPr>
        <w:t xml:space="preserve"> L’acétyl ACP formé à partir de l’acétyl CoA se condense avec le malonyl ACP formé à partir du malonyl CoA pour fournir l’acétoacétyl ACP avec libération de CO2. </w:t>
      </w:r>
    </w:p>
    <w:p w:rsidR="006956DD" w:rsidRPr="006956DD" w:rsidRDefault="006956DD" w:rsidP="006956DD">
      <w:pPr>
        <w:pStyle w:val="Paragraphedeliste"/>
        <w:numPr>
          <w:ilvl w:val="0"/>
          <w:numId w:val="18"/>
        </w:numPr>
        <w:spacing w:line="360" w:lineRule="auto"/>
        <w:jc w:val="both"/>
        <w:rPr>
          <w:rFonts w:asciiTheme="majorBidi" w:hAnsiTheme="majorBidi" w:cstheme="majorBidi"/>
          <w:b/>
          <w:bCs/>
          <w:sz w:val="24"/>
          <w:szCs w:val="24"/>
        </w:rPr>
      </w:pPr>
      <w:r w:rsidRPr="006956DD">
        <w:rPr>
          <w:rFonts w:asciiTheme="majorBidi" w:hAnsiTheme="majorBidi" w:cstheme="majorBidi"/>
          <w:sz w:val="24"/>
          <w:szCs w:val="24"/>
        </w:rPr>
        <w:t xml:space="preserve">La réduction en β D hydroxy acyl ACP et sa déshydratation en Δ 2 trans acyl ACP est suivi par la réduction de ce dernier en butyryl ACP au dépend du NADPH. </w:t>
      </w:r>
    </w:p>
    <w:p w:rsidR="006956DD" w:rsidRPr="006956DD" w:rsidRDefault="006956DD" w:rsidP="006956DD">
      <w:pPr>
        <w:pStyle w:val="Paragraphedeliste"/>
        <w:numPr>
          <w:ilvl w:val="0"/>
          <w:numId w:val="18"/>
        </w:numPr>
        <w:spacing w:line="360" w:lineRule="auto"/>
        <w:jc w:val="both"/>
        <w:rPr>
          <w:rFonts w:asciiTheme="majorBidi" w:hAnsiTheme="majorBidi" w:cstheme="majorBidi"/>
          <w:b/>
          <w:bCs/>
          <w:sz w:val="24"/>
          <w:szCs w:val="24"/>
        </w:rPr>
      </w:pPr>
      <w:r w:rsidRPr="006956DD">
        <w:rPr>
          <w:rFonts w:asciiTheme="majorBidi" w:hAnsiTheme="majorBidi" w:cstheme="majorBidi"/>
          <w:sz w:val="24"/>
          <w:szCs w:val="24"/>
        </w:rPr>
        <w:t>Six molécules supplémentaires de malonyl ACP réagissent successivement à l’extrémité carboxylique de la chaîne d’AG en croissance pour former le palmitoyl ACP produit terminal du complexe AG synthase.</w:t>
      </w:r>
    </w:p>
    <w:p w:rsidR="006956DD" w:rsidRPr="006956DD" w:rsidRDefault="006956DD" w:rsidP="006956DD">
      <w:pPr>
        <w:pStyle w:val="Paragraphedeliste"/>
        <w:numPr>
          <w:ilvl w:val="0"/>
          <w:numId w:val="18"/>
        </w:numPr>
        <w:spacing w:line="360" w:lineRule="auto"/>
        <w:jc w:val="both"/>
        <w:rPr>
          <w:rFonts w:asciiTheme="majorBidi" w:hAnsiTheme="majorBidi" w:cstheme="majorBidi"/>
          <w:b/>
          <w:bCs/>
          <w:sz w:val="24"/>
          <w:szCs w:val="24"/>
        </w:rPr>
      </w:pPr>
      <w:r w:rsidRPr="006956DD">
        <w:rPr>
          <w:rFonts w:asciiTheme="majorBidi" w:hAnsiTheme="majorBidi" w:cstheme="majorBidi"/>
          <w:sz w:val="24"/>
          <w:szCs w:val="24"/>
        </w:rPr>
        <w:t>bilan de la synthèse du palmitate est :</w:t>
      </w:r>
    </w:p>
    <w:p w:rsidR="008B701E" w:rsidRPr="007C65D9" w:rsidRDefault="00B2253D" w:rsidP="007C65D9">
      <w:pPr>
        <w:spacing w:line="360" w:lineRule="auto"/>
        <w:ind w:left="360"/>
        <w:jc w:val="both"/>
        <w:rPr>
          <w:rFonts w:asciiTheme="majorBidi" w:hAnsiTheme="majorBidi" w:cstheme="majorBidi"/>
          <w:b/>
          <w:bCs/>
          <w:sz w:val="24"/>
          <w:szCs w:val="24"/>
        </w:rPr>
      </w:pPr>
      <w:r>
        <w:rPr>
          <w:rFonts w:asciiTheme="majorBidi" w:hAnsiTheme="majorBidi" w:cstheme="majorBidi"/>
          <w:b/>
          <w:bCs/>
          <w:noProof/>
          <w:sz w:val="24"/>
          <w:szCs w:val="24"/>
          <w:lang w:eastAsia="fr-FR"/>
        </w:rPr>
        <w:pict>
          <v:shapetype id="_x0000_t32" coordsize="21600,21600" o:spt="32" o:oned="t" path="m,l21600,21600e" filled="f">
            <v:path arrowok="t" fillok="f" o:connecttype="none"/>
            <o:lock v:ext="edit" shapetype="t"/>
          </v:shapetype>
          <v:shape id="_x0000_s1033" type="#_x0000_t32" style="position:absolute;left:0;text-align:left;margin-left:256.2pt;margin-top:7.85pt;width:52.85pt;height:0;z-index:251670528" o:connectortype="straight">
            <v:stroke endarrow="block"/>
          </v:shape>
        </w:pict>
      </w:r>
      <w:r w:rsidR="006956DD" w:rsidRPr="006956DD">
        <w:rPr>
          <w:rFonts w:asciiTheme="majorBidi" w:hAnsiTheme="majorBidi" w:cstheme="majorBidi"/>
          <w:b/>
          <w:bCs/>
          <w:sz w:val="24"/>
          <w:szCs w:val="24"/>
        </w:rPr>
        <w:t xml:space="preserve">    8 acétyl CoA +7 ATP +14 (NADPH, H+ )                      acide palmitique + 8 CoA   SH + 7 ADP +7Pi + 14 NADP+ + 6H2O</w:t>
      </w:r>
    </w:p>
    <w:p w:rsidR="002C5F36" w:rsidRPr="007C65D9" w:rsidRDefault="007C65D9" w:rsidP="007C65D9">
      <w:pPr>
        <w:pStyle w:val="Paragraphedeliste"/>
        <w:numPr>
          <w:ilvl w:val="0"/>
          <w:numId w:val="17"/>
        </w:numPr>
        <w:spacing w:line="360" w:lineRule="auto"/>
        <w:jc w:val="both"/>
        <w:rPr>
          <w:rFonts w:asciiTheme="majorBidi" w:hAnsiTheme="majorBidi" w:cstheme="majorBidi"/>
          <w:b/>
          <w:bCs/>
          <w:noProof/>
          <w:sz w:val="24"/>
          <w:szCs w:val="24"/>
          <w:lang w:eastAsia="fr-FR"/>
        </w:rPr>
      </w:pPr>
      <w:r w:rsidRPr="007C65D9">
        <w:rPr>
          <w:rFonts w:asciiTheme="majorBidi" w:hAnsiTheme="majorBidi" w:cstheme="majorBidi"/>
          <w:b/>
          <w:bCs/>
          <w:i/>
          <w:iCs/>
          <w:noProof/>
          <w:sz w:val="24"/>
          <w:szCs w:val="24"/>
          <w:lang w:eastAsia="fr-FR"/>
        </w:rPr>
        <w:t>Élongation et désaturation:</w:t>
      </w:r>
      <w:r>
        <w:rPr>
          <w:rFonts w:asciiTheme="majorBidi" w:hAnsiTheme="majorBidi" w:cstheme="majorBidi"/>
          <w:b/>
          <w:bCs/>
          <w:i/>
          <w:iCs/>
          <w:noProof/>
          <w:sz w:val="24"/>
          <w:szCs w:val="24"/>
          <w:lang w:eastAsia="fr-FR"/>
        </w:rPr>
        <w:t xml:space="preserve"> </w:t>
      </w:r>
    </w:p>
    <w:p w:rsidR="007C65D9" w:rsidRPr="007C65D9" w:rsidRDefault="0044347B" w:rsidP="007C65D9">
      <w:pPr>
        <w:pStyle w:val="Paragraphedeliste"/>
        <w:numPr>
          <w:ilvl w:val="0"/>
          <w:numId w:val="20"/>
        </w:numPr>
        <w:spacing w:line="360" w:lineRule="auto"/>
        <w:rPr>
          <w:rFonts w:asciiTheme="majorBidi" w:hAnsiTheme="majorBidi" w:cstheme="majorBidi"/>
          <w:noProof/>
          <w:sz w:val="24"/>
          <w:szCs w:val="24"/>
          <w:lang w:eastAsia="fr-FR"/>
        </w:rPr>
      </w:pPr>
      <w:r w:rsidRPr="007C65D9">
        <w:rPr>
          <w:rFonts w:asciiTheme="majorBidi" w:hAnsiTheme="majorBidi" w:cstheme="majorBidi"/>
          <w:noProof/>
          <w:sz w:val="24"/>
          <w:szCs w:val="24"/>
          <w:lang w:eastAsia="fr-FR"/>
        </w:rPr>
        <w:t>Le palmitate est le précurseur d’AG à chaine plus longue et insaturée sous l’action d’élongase et de désaturase microsomale.</w:t>
      </w:r>
    </w:p>
    <w:p w:rsidR="007C65D9" w:rsidRPr="007C65D9" w:rsidRDefault="0044347B" w:rsidP="007C65D9">
      <w:pPr>
        <w:pStyle w:val="Paragraphedeliste"/>
        <w:numPr>
          <w:ilvl w:val="0"/>
          <w:numId w:val="20"/>
        </w:numPr>
        <w:spacing w:line="360" w:lineRule="auto"/>
        <w:rPr>
          <w:rFonts w:asciiTheme="majorBidi" w:hAnsiTheme="majorBidi" w:cstheme="majorBidi"/>
          <w:noProof/>
          <w:sz w:val="24"/>
          <w:szCs w:val="24"/>
          <w:lang w:eastAsia="fr-FR"/>
        </w:rPr>
      </w:pPr>
      <w:r w:rsidRPr="007C65D9">
        <w:rPr>
          <w:rFonts w:asciiTheme="majorBidi" w:hAnsiTheme="majorBidi" w:cstheme="majorBidi"/>
          <w:noProof/>
          <w:sz w:val="24"/>
          <w:szCs w:val="24"/>
          <w:lang w:eastAsia="fr-FR"/>
        </w:rPr>
        <w:t xml:space="preserve">L’élongation microsomale se fait par condensation de l’acyle CoA sur le malonyle CoA, suivie d’une réduction par le NADPH,H+ </w:t>
      </w:r>
    </w:p>
    <w:p w:rsidR="007C65D9" w:rsidRPr="007C65D9" w:rsidRDefault="0044347B" w:rsidP="007C65D9">
      <w:pPr>
        <w:pStyle w:val="Paragraphedeliste"/>
        <w:numPr>
          <w:ilvl w:val="0"/>
          <w:numId w:val="20"/>
        </w:numPr>
        <w:spacing w:line="360" w:lineRule="auto"/>
        <w:rPr>
          <w:rFonts w:asciiTheme="majorBidi" w:hAnsiTheme="majorBidi" w:cstheme="majorBidi"/>
          <w:noProof/>
          <w:sz w:val="24"/>
          <w:szCs w:val="24"/>
          <w:lang w:eastAsia="fr-FR"/>
        </w:rPr>
      </w:pPr>
      <w:r w:rsidRPr="007C65D9">
        <w:rPr>
          <w:rFonts w:asciiTheme="majorBidi" w:hAnsiTheme="majorBidi" w:cstheme="majorBidi"/>
          <w:noProof/>
          <w:sz w:val="24"/>
          <w:szCs w:val="24"/>
          <w:lang w:eastAsia="fr-FR"/>
        </w:rPr>
        <w:lastRenderedPageBreak/>
        <w:t>Les doubles liaisons cis sont créés par des acyl-CoA désaturases ,désigné par ∆9,6,5,4 acyl-CoA désaturase.</w:t>
      </w:r>
    </w:p>
    <w:p w:rsidR="007C65D9" w:rsidRPr="007C65D9" w:rsidRDefault="0044347B" w:rsidP="007C65D9">
      <w:pPr>
        <w:pStyle w:val="Paragraphedeliste"/>
        <w:numPr>
          <w:ilvl w:val="0"/>
          <w:numId w:val="20"/>
        </w:numPr>
        <w:spacing w:line="360" w:lineRule="auto"/>
        <w:rPr>
          <w:rFonts w:asciiTheme="majorBidi" w:hAnsiTheme="majorBidi" w:cstheme="majorBidi"/>
          <w:noProof/>
          <w:sz w:val="24"/>
          <w:szCs w:val="24"/>
          <w:lang w:eastAsia="fr-FR"/>
        </w:rPr>
      </w:pPr>
      <w:r w:rsidRPr="007C65D9">
        <w:rPr>
          <w:rFonts w:asciiTheme="majorBidi" w:hAnsiTheme="majorBidi" w:cstheme="majorBidi"/>
          <w:noProof/>
          <w:sz w:val="24"/>
          <w:szCs w:val="24"/>
          <w:lang w:eastAsia="fr-FR"/>
        </w:rPr>
        <w:t>L’O2 est indispensable, et l’introduction de la double liaison se fait après synthèse de la chaine 18C</w:t>
      </w:r>
    </w:p>
    <w:p w:rsidR="004753DD" w:rsidRDefault="007C65D9" w:rsidP="007C65D9">
      <w:pPr>
        <w:spacing w:line="360" w:lineRule="auto"/>
        <w:jc w:val="both"/>
        <w:rPr>
          <w:rFonts w:asciiTheme="majorBidi" w:hAnsiTheme="majorBidi" w:cstheme="majorBidi"/>
          <w:b/>
          <w:bCs/>
          <w:noProof/>
          <w:sz w:val="24"/>
          <w:szCs w:val="24"/>
          <w:lang w:eastAsia="fr-FR"/>
        </w:rPr>
      </w:pPr>
      <w:r w:rsidRPr="006956DD">
        <w:rPr>
          <w:rFonts w:asciiTheme="majorBidi" w:hAnsiTheme="majorBidi" w:cstheme="majorBidi"/>
          <w:b/>
          <w:bCs/>
          <w:noProof/>
          <w:sz w:val="24"/>
          <w:szCs w:val="24"/>
          <w:lang w:eastAsia="fr-FR"/>
        </w:rPr>
        <w:drawing>
          <wp:inline distT="0" distB="0" distL="0" distR="0">
            <wp:extent cx="5760720" cy="4320846"/>
            <wp:effectExtent l="38100" t="57150" r="106680" b="98754"/>
            <wp:docPr id="3" name="Imag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srcRect/>
                    <a:stretch>
                      <a:fillRect/>
                    </a:stretch>
                  </pic:blipFill>
                  <pic:spPr bwMode="auto">
                    <a:xfrm>
                      <a:off x="0" y="0"/>
                      <a:ext cx="5760720" cy="43208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956DD" w:rsidRPr="006956DD" w:rsidRDefault="006956DD" w:rsidP="006956D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Schéma représente la s</w:t>
      </w:r>
      <w:r w:rsidRPr="006956DD">
        <w:rPr>
          <w:rFonts w:asciiTheme="majorBidi" w:hAnsiTheme="majorBidi" w:cstheme="majorBidi"/>
          <w:b/>
          <w:bCs/>
          <w:sz w:val="24"/>
          <w:szCs w:val="24"/>
        </w:rPr>
        <w:t>ynthèse cytosolique (voie de WAKIL)</w:t>
      </w:r>
    </w:p>
    <w:p w:rsidR="004753DD" w:rsidRPr="00EA2398" w:rsidRDefault="007C65D9" w:rsidP="00EA2398">
      <w:pPr>
        <w:pStyle w:val="Paragraphedeliste"/>
        <w:numPr>
          <w:ilvl w:val="0"/>
          <w:numId w:val="22"/>
        </w:numPr>
        <w:spacing w:line="360" w:lineRule="auto"/>
        <w:jc w:val="both"/>
        <w:rPr>
          <w:rFonts w:asciiTheme="majorBidi" w:hAnsiTheme="majorBidi" w:cstheme="majorBidi"/>
          <w:b/>
          <w:bCs/>
          <w:noProof/>
          <w:sz w:val="24"/>
          <w:szCs w:val="24"/>
          <w:lang w:eastAsia="fr-FR"/>
        </w:rPr>
      </w:pPr>
      <w:r w:rsidRPr="00EA2398">
        <w:rPr>
          <w:rFonts w:asciiTheme="majorBidi" w:hAnsiTheme="majorBidi" w:cstheme="majorBidi"/>
          <w:b/>
          <w:bCs/>
          <w:noProof/>
          <w:sz w:val="24"/>
          <w:szCs w:val="24"/>
          <w:lang w:eastAsia="fr-FR"/>
        </w:rPr>
        <w:t>Synthèse des triglycérides :</w:t>
      </w:r>
    </w:p>
    <w:p w:rsidR="000B63E6" w:rsidRPr="007C65D9" w:rsidRDefault="0044347B" w:rsidP="007C65D9">
      <w:pPr>
        <w:numPr>
          <w:ilvl w:val="0"/>
          <w:numId w:val="21"/>
        </w:numPr>
        <w:spacing w:after="0" w:line="360" w:lineRule="auto"/>
        <w:jc w:val="both"/>
        <w:rPr>
          <w:rFonts w:asciiTheme="majorBidi" w:hAnsiTheme="majorBidi" w:cstheme="majorBidi"/>
          <w:noProof/>
          <w:sz w:val="24"/>
          <w:szCs w:val="24"/>
          <w:lang w:eastAsia="fr-FR"/>
        </w:rPr>
      </w:pPr>
      <w:r w:rsidRPr="007C65D9">
        <w:rPr>
          <w:rFonts w:asciiTheme="majorBidi" w:hAnsiTheme="majorBidi" w:cstheme="majorBidi"/>
          <w:noProof/>
          <w:sz w:val="24"/>
          <w:szCs w:val="24"/>
          <w:lang w:eastAsia="fr-FR"/>
        </w:rPr>
        <w:t xml:space="preserve">Les principaux précurseurs sont les acyls CoA et le glycérol </w:t>
      </w:r>
    </w:p>
    <w:p w:rsidR="000B63E6" w:rsidRPr="007C65D9" w:rsidRDefault="0044347B" w:rsidP="007C65D9">
      <w:pPr>
        <w:numPr>
          <w:ilvl w:val="0"/>
          <w:numId w:val="21"/>
        </w:numPr>
        <w:spacing w:after="0" w:line="360" w:lineRule="auto"/>
        <w:jc w:val="both"/>
        <w:rPr>
          <w:rFonts w:asciiTheme="majorBidi" w:hAnsiTheme="majorBidi" w:cstheme="majorBidi"/>
          <w:noProof/>
          <w:sz w:val="24"/>
          <w:szCs w:val="24"/>
          <w:lang w:eastAsia="fr-FR"/>
        </w:rPr>
      </w:pPr>
      <w:r w:rsidRPr="007C65D9">
        <w:rPr>
          <w:rFonts w:asciiTheme="majorBidi" w:hAnsiTheme="majorBidi" w:cstheme="majorBidi"/>
          <w:noProof/>
          <w:sz w:val="24"/>
          <w:szCs w:val="24"/>
          <w:lang w:eastAsia="fr-FR"/>
        </w:rPr>
        <w:t xml:space="preserve">Le glycérol est acylé par un acyl CoA pour donner un acide lysophosphatidique qui est à nouveau acylé par un acyl Co A pour former un acide phosphatidique qui est ensuite déphosphorylé en diglycéride , ce dernier est alors acylé par une troisième molécule d’acyl CoA pour donner un triglycéride. </w:t>
      </w:r>
    </w:p>
    <w:p w:rsidR="004753DD" w:rsidRDefault="004753DD" w:rsidP="00B40E4C">
      <w:pPr>
        <w:spacing w:line="360" w:lineRule="auto"/>
        <w:jc w:val="both"/>
        <w:rPr>
          <w:rFonts w:asciiTheme="majorBidi" w:hAnsiTheme="majorBidi" w:cstheme="majorBidi"/>
          <w:b/>
          <w:bCs/>
          <w:sz w:val="24"/>
          <w:szCs w:val="24"/>
        </w:rPr>
      </w:pPr>
    </w:p>
    <w:p w:rsidR="009D154E" w:rsidRDefault="009D154E" w:rsidP="00B40E4C">
      <w:pPr>
        <w:spacing w:line="360" w:lineRule="auto"/>
        <w:jc w:val="both"/>
        <w:rPr>
          <w:rFonts w:asciiTheme="majorBidi" w:hAnsiTheme="majorBidi" w:cstheme="majorBidi"/>
          <w:b/>
          <w:bCs/>
          <w:sz w:val="24"/>
          <w:szCs w:val="24"/>
        </w:rPr>
      </w:pPr>
    </w:p>
    <w:p w:rsidR="002F5CCE" w:rsidRDefault="009D154E" w:rsidP="009D154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II. Biosynthèse des Protéines membranaires et des protéines de sécrétion </w:t>
      </w:r>
    </w:p>
    <w:p w:rsidR="00C614F4" w:rsidRPr="00952D2F" w:rsidRDefault="00952D2F" w:rsidP="009D154E">
      <w:pPr>
        <w:spacing w:line="360" w:lineRule="auto"/>
        <w:ind w:firstLine="708"/>
        <w:jc w:val="both"/>
        <w:rPr>
          <w:rFonts w:asciiTheme="majorBidi" w:hAnsiTheme="majorBidi" w:cstheme="majorBidi"/>
          <w:sz w:val="24"/>
          <w:szCs w:val="24"/>
        </w:rPr>
      </w:pPr>
      <w:r w:rsidRPr="00952D2F">
        <w:rPr>
          <w:rFonts w:asciiTheme="majorBidi" w:hAnsiTheme="majorBidi" w:cstheme="majorBidi"/>
          <w:sz w:val="24"/>
          <w:szCs w:val="24"/>
        </w:rPr>
        <w:t>La synthèse protéique est un phénomène permanant dans la cellule en cours de maturation et dans la cellule adulte pour le renouvèlement normal des constituants cellulaire.</w:t>
      </w:r>
    </w:p>
    <w:p w:rsidR="002F5CCE" w:rsidRPr="009D154E" w:rsidRDefault="002F5CCE" w:rsidP="009D154E">
      <w:pPr>
        <w:pStyle w:val="Paragraphedeliste"/>
        <w:numPr>
          <w:ilvl w:val="1"/>
          <w:numId w:val="16"/>
        </w:numPr>
        <w:spacing w:line="360" w:lineRule="auto"/>
        <w:jc w:val="both"/>
        <w:rPr>
          <w:rFonts w:asciiTheme="majorBidi" w:hAnsiTheme="majorBidi" w:cstheme="majorBidi"/>
          <w:sz w:val="24"/>
          <w:szCs w:val="24"/>
        </w:rPr>
      </w:pPr>
      <w:r w:rsidRPr="009D154E">
        <w:rPr>
          <w:rFonts w:asciiTheme="majorBidi" w:hAnsiTheme="majorBidi" w:cstheme="majorBidi"/>
          <w:b/>
          <w:bCs/>
          <w:sz w:val="24"/>
          <w:szCs w:val="24"/>
        </w:rPr>
        <w:t>Répartition des protéines membranaires</w:t>
      </w:r>
      <w:r w:rsidRPr="009D154E">
        <w:rPr>
          <w:rFonts w:asciiTheme="majorBidi" w:hAnsiTheme="majorBidi" w:cstheme="majorBidi"/>
          <w:sz w:val="24"/>
          <w:szCs w:val="24"/>
        </w:rPr>
        <w:t xml:space="preserve">                 </w:t>
      </w:r>
    </w:p>
    <w:p w:rsidR="009D154E" w:rsidRDefault="00FB277C" w:rsidP="009D154E">
      <w:pPr>
        <w:spacing w:line="360" w:lineRule="auto"/>
        <w:ind w:firstLine="708"/>
        <w:jc w:val="both"/>
        <w:rPr>
          <w:rFonts w:asciiTheme="majorBidi" w:hAnsiTheme="majorBidi" w:cstheme="majorBidi"/>
          <w:sz w:val="24"/>
          <w:szCs w:val="24"/>
        </w:rPr>
      </w:pPr>
      <w:r w:rsidRPr="00DB28CB">
        <w:rPr>
          <w:rFonts w:asciiTheme="majorBidi" w:hAnsiTheme="majorBidi" w:cstheme="majorBidi"/>
          <w:sz w:val="24"/>
          <w:szCs w:val="24"/>
        </w:rPr>
        <w:t>Les</w:t>
      </w:r>
      <w:r w:rsidR="002F5CCE" w:rsidRPr="00DB28CB">
        <w:rPr>
          <w:rFonts w:asciiTheme="majorBidi" w:hAnsiTheme="majorBidi" w:cstheme="majorBidi"/>
          <w:sz w:val="24"/>
          <w:szCs w:val="24"/>
        </w:rPr>
        <w:t xml:space="preserve"> protéines sont responsables de la plupart des fonctions membranaires. Elles servent entre autre, de récepteurs spécifiques, d’enzymes ou de transporteurs. Elles sont très variées par leur structure et par leur fonction. Par exemple, il y en a moins de 25% dans la membrane de la myéline (cellule servant d’isolant pour les axones) alors que les membranes impliquées dans les processus énergétiques telles que la membrane mitochondr</w:t>
      </w:r>
      <w:r>
        <w:rPr>
          <w:rFonts w:asciiTheme="majorBidi" w:hAnsiTheme="majorBidi" w:cstheme="majorBidi"/>
          <w:sz w:val="24"/>
          <w:szCs w:val="24"/>
        </w:rPr>
        <w:t>iale interne en ont plus de 75%</w:t>
      </w:r>
      <w:r w:rsidR="002F5CCE" w:rsidRPr="00DB28CB">
        <w:rPr>
          <w:rFonts w:asciiTheme="majorBidi" w:hAnsiTheme="majorBidi" w:cstheme="majorBidi"/>
          <w:sz w:val="24"/>
          <w:szCs w:val="24"/>
        </w:rPr>
        <w:t xml:space="preserve">. Les protéines qui sont parfois de très longs polymères, possèdent une chaîne polypeptidique avec une extrémité amino-terminale (NH2) et une extrémité carboxy-terminale (COOH). Elles changent de forme suivant les conditions de l’environnement.  </w:t>
      </w:r>
    </w:p>
    <w:p w:rsidR="00A51B82" w:rsidRPr="009D154E" w:rsidRDefault="00BC4726" w:rsidP="009D154E">
      <w:pPr>
        <w:pStyle w:val="Paragraphedeliste"/>
        <w:numPr>
          <w:ilvl w:val="1"/>
          <w:numId w:val="16"/>
        </w:numPr>
        <w:spacing w:line="360" w:lineRule="auto"/>
        <w:jc w:val="both"/>
        <w:rPr>
          <w:rFonts w:asciiTheme="majorBidi" w:hAnsiTheme="majorBidi" w:cstheme="majorBidi"/>
          <w:sz w:val="24"/>
          <w:szCs w:val="24"/>
        </w:rPr>
      </w:pPr>
      <w:r w:rsidRPr="009D154E">
        <w:rPr>
          <w:rFonts w:asciiTheme="majorBidi" w:hAnsiTheme="majorBidi" w:cstheme="majorBidi"/>
          <w:b/>
          <w:bCs/>
          <w:sz w:val="24"/>
          <w:szCs w:val="24"/>
        </w:rPr>
        <w:t>Protéines de sécrétion</w:t>
      </w:r>
      <w:r w:rsidR="009B2E4D" w:rsidRPr="009D154E">
        <w:rPr>
          <w:rFonts w:asciiTheme="majorBidi" w:hAnsiTheme="majorBidi" w:cstheme="majorBidi"/>
          <w:b/>
          <w:bCs/>
          <w:sz w:val="24"/>
          <w:szCs w:val="24"/>
        </w:rPr>
        <w:t> :</w:t>
      </w:r>
    </w:p>
    <w:p w:rsidR="009D154E" w:rsidRDefault="005B4BD8" w:rsidP="009D154E">
      <w:pPr>
        <w:spacing w:line="360" w:lineRule="auto"/>
        <w:ind w:firstLine="360"/>
        <w:jc w:val="both"/>
        <w:rPr>
          <w:rFonts w:asciiTheme="majorBidi" w:hAnsiTheme="majorBidi" w:cstheme="majorBidi"/>
          <w:sz w:val="24"/>
          <w:szCs w:val="24"/>
        </w:rPr>
      </w:pPr>
      <w:r w:rsidRPr="00DB28CB">
        <w:rPr>
          <w:rFonts w:asciiTheme="majorBidi" w:hAnsiTheme="majorBidi" w:cstheme="majorBidi"/>
          <w:sz w:val="24"/>
          <w:szCs w:val="24"/>
        </w:rPr>
        <w:t xml:space="preserve">La sécrétion de protéines solubles se produit à partir de la fusion des vésicules de sécrétion avec la membrane plasmique. Les vésicules de sécrétion sont formées à partir de l’appareil de Golgi et contiennent du matériel contenu dans le lumen du compartiment. A l’opposé, les vésicules membranaires sécrétées par les cellules contiennent du matériel d’origine cytosolique. </w:t>
      </w:r>
    </w:p>
    <w:p w:rsidR="00047E0D" w:rsidRPr="00DB28CB" w:rsidRDefault="009D154E" w:rsidP="009D154E">
      <w:pPr>
        <w:spacing w:line="360" w:lineRule="auto"/>
        <w:ind w:firstLine="360"/>
        <w:jc w:val="both"/>
        <w:rPr>
          <w:rFonts w:asciiTheme="majorBidi" w:hAnsiTheme="majorBidi" w:cstheme="majorBidi"/>
          <w:sz w:val="24"/>
          <w:szCs w:val="24"/>
        </w:rPr>
      </w:pPr>
      <w:r>
        <w:rPr>
          <w:rFonts w:asciiTheme="majorBidi" w:hAnsiTheme="majorBidi" w:cstheme="majorBidi"/>
          <w:noProof/>
          <w:sz w:val="24"/>
          <w:szCs w:val="24"/>
          <w:lang w:eastAsia="fr-FR"/>
        </w:rPr>
        <w:drawing>
          <wp:anchor distT="0" distB="0" distL="114300" distR="114300" simplePos="0" relativeHeight="251658240" behindDoc="1" locked="0" layoutInCell="1" allowOverlap="1">
            <wp:simplePos x="0" y="0"/>
            <wp:positionH relativeFrom="column">
              <wp:posOffset>577850</wp:posOffset>
            </wp:positionH>
            <wp:positionV relativeFrom="paragraph">
              <wp:posOffset>842010</wp:posOffset>
            </wp:positionV>
            <wp:extent cx="5013960" cy="2734310"/>
            <wp:effectExtent l="38100" t="57150" r="110490" b="104140"/>
            <wp:wrapTight wrapText="bothSides">
              <wp:wrapPolygon edited="0">
                <wp:start x="-164" y="-451"/>
                <wp:lineTo x="-164" y="22423"/>
                <wp:lineTo x="21912" y="22423"/>
                <wp:lineTo x="21994" y="22423"/>
                <wp:lineTo x="22076" y="21670"/>
                <wp:lineTo x="22076" y="-150"/>
                <wp:lineTo x="21912" y="-451"/>
                <wp:lineTo x="-164" y="-451"/>
              </wp:wrapPolygon>
            </wp:wrapTight>
            <wp:docPr id="2" name="Imag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9"/>
                    <a:srcRect/>
                    <a:stretch>
                      <a:fillRect/>
                    </a:stretch>
                  </pic:blipFill>
                  <pic:spPr bwMode="auto">
                    <a:xfrm>
                      <a:off x="0" y="0"/>
                      <a:ext cx="5013960" cy="27343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B4BD8" w:rsidRPr="00DB28CB">
        <w:rPr>
          <w:rFonts w:asciiTheme="majorBidi" w:hAnsiTheme="majorBidi" w:cstheme="majorBidi"/>
          <w:sz w:val="24"/>
          <w:szCs w:val="24"/>
        </w:rPr>
        <w:t xml:space="preserve">On distingue les vésicules qui émanent directement de la membrane plasmique (microvésicules et particules membranaires), et celles qui ont pour origine l’invagination </w:t>
      </w:r>
      <w:r w:rsidR="00BC4726">
        <w:rPr>
          <w:rFonts w:asciiTheme="majorBidi" w:hAnsiTheme="majorBidi" w:cstheme="majorBidi"/>
          <w:sz w:val="24"/>
          <w:szCs w:val="24"/>
        </w:rPr>
        <w:t xml:space="preserve">d’une membrane intracellulaire. </w:t>
      </w:r>
    </w:p>
    <w:p w:rsidR="00A51B82" w:rsidRPr="00DB28CB" w:rsidRDefault="00A51B82" w:rsidP="00B40E4C">
      <w:pPr>
        <w:spacing w:line="360" w:lineRule="auto"/>
        <w:jc w:val="both"/>
        <w:rPr>
          <w:rFonts w:asciiTheme="majorBidi" w:hAnsiTheme="majorBidi" w:cstheme="majorBidi"/>
          <w:sz w:val="24"/>
          <w:szCs w:val="24"/>
        </w:rPr>
      </w:pPr>
    </w:p>
    <w:p w:rsidR="00A51B82" w:rsidRDefault="00A51B82" w:rsidP="00B40E4C">
      <w:pPr>
        <w:spacing w:line="360" w:lineRule="auto"/>
        <w:jc w:val="both"/>
        <w:rPr>
          <w:rFonts w:asciiTheme="majorBidi" w:hAnsiTheme="majorBidi" w:cstheme="majorBidi"/>
          <w:sz w:val="24"/>
          <w:szCs w:val="24"/>
        </w:rPr>
      </w:pPr>
    </w:p>
    <w:p w:rsidR="009D154E" w:rsidRDefault="009D154E" w:rsidP="00B40E4C">
      <w:pPr>
        <w:spacing w:line="360" w:lineRule="auto"/>
        <w:jc w:val="both"/>
        <w:rPr>
          <w:rFonts w:asciiTheme="majorBidi" w:hAnsiTheme="majorBidi" w:cstheme="majorBidi"/>
          <w:sz w:val="24"/>
          <w:szCs w:val="24"/>
        </w:rPr>
      </w:pPr>
    </w:p>
    <w:p w:rsidR="009D154E" w:rsidRDefault="009D154E" w:rsidP="00B40E4C">
      <w:pPr>
        <w:spacing w:line="360" w:lineRule="auto"/>
        <w:jc w:val="both"/>
        <w:rPr>
          <w:rFonts w:asciiTheme="majorBidi" w:hAnsiTheme="majorBidi" w:cstheme="majorBidi"/>
          <w:sz w:val="24"/>
          <w:szCs w:val="24"/>
        </w:rPr>
      </w:pPr>
    </w:p>
    <w:p w:rsidR="009D154E" w:rsidRDefault="009D154E" w:rsidP="00B40E4C">
      <w:pPr>
        <w:spacing w:line="360" w:lineRule="auto"/>
        <w:jc w:val="both"/>
        <w:rPr>
          <w:rFonts w:asciiTheme="majorBidi" w:hAnsiTheme="majorBidi" w:cstheme="majorBidi"/>
          <w:sz w:val="24"/>
          <w:szCs w:val="24"/>
        </w:rPr>
      </w:pPr>
    </w:p>
    <w:p w:rsidR="009D154E" w:rsidRDefault="009D154E" w:rsidP="00B40E4C">
      <w:pPr>
        <w:spacing w:line="360" w:lineRule="auto"/>
        <w:jc w:val="both"/>
        <w:rPr>
          <w:rFonts w:asciiTheme="majorBidi" w:hAnsiTheme="majorBidi" w:cstheme="majorBidi"/>
          <w:sz w:val="24"/>
          <w:szCs w:val="24"/>
        </w:rPr>
      </w:pPr>
    </w:p>
    <w:p w:rsidR="009D154E" w:rsidRDefault="009D154E" w:rsidP="009D154E">
      <w:pPr>
        <w:spacing w:line="360" w:lineRule="auto"/>
        <w:jc w:val="both"/>
        <w:rPr>
          <w:rFonts w:asciiTheme="majorBidi" w:hAnsiTheme="majorBidi" w:cstheme="majorBidi"/>
          <w:sz w:val="24"/>
          <w:szCs w:val="24"/>
        </w:rPr>
      </w:pPr>
      <w:r w:rsidRPr="009D154E">
        <w:rPr>
          <w:rFonts w:asciiTheme="majorBidi" w:hAnsiTheme="majorBidi" w:cstheme="majorBidi"/>
          <w:b/>
          <w:bCs/>
          <w:sz w:val="24"/>
          <w:szCs w:val="24"/>
        </w:rPr>
        <w:lastRenderedPageBreak/>
        <w:t>La synthèse des protéines comprend deux étapes</w:t>
      </w:r>
      <w:r w:rsidR="00EE10EA">
        <w:rPr>
          <w:rFonts w:asciiTheme="majorBidi" w:hAnsiTheme="majorBidi" w:cstheme="majorBidi"/>
          <w:b/>
          <w:bCs/>
          <w:sz w:val="24"/>
          <w:szCs w:val="24"/>
        </w:rPr>
        <w:t xml:space="preserve"> (</w:t>
      </w:r>
      <w:r w:rsidR="00EE10EA" w:rsidRPr="00EE10EA">
        <w:rPr>
          <w:rFonts w:asciiTheme="majorBidi" w:hAnsiTheme="majorBidi" w:cstheme="majorBidi"/>
          <w:b/>
          <w:bCs/>
          <w:color w:val="FF0000"/>
          <w:sz w:val="28"/>
          <w:szCs w:val="28"/>
        </w:rPr>
        <w:t>mécanisme voir ppt</w:t>
      </w:r>
      <w:r w:rsidR="00EE10EA">
        <w:rPr>
          <w:rFonts w:asciiTheme="majorBidi" w:hAnsiTheme="majorBidi" w:cstheme="majorBidi"/>
          <w:b/>
          <w:bCs/>
          <w:sz w:val="24"/>
          <w:szCs w:val="24"/>
        </w:rPr>
        <w:t>)</w:t>
      </w:r>
    </w:p>
    <w:p w:rsidR="009D154E" w:rsidRPr="009D154E" w:rsidRDefault="009D154E" w:rsidP="009D154E">
      <w:pPr>
        <w:numPr>
          <w:ilvl w:val="0"/>
          <w:numId w:val="1"/>
        </w:numPr>
        <w:spacing w:line="360" w:lineRule="auto"/>
        <w:jc w:val="both"/>
        <w:rPr>
          <w:rFonts w:asciiTheme="majorBidi" w:hAnsiTheme="majorBidi" w:cstheme="majorBidi"/>
          <w:sz w:val="24"/>
          <w:szCs w:val="24"/>
        </w:rPr>
      </w:pPr>
      <w:r w:rsidRPr="009D154E">
        <w:rPr>
          <w:rFonts w:asciiTheme="majorBidi" w:hAnsiTheme="majorBidi" w:cstheme="majorBidi"/>
          <w:sz w:val="24"/>
          <w:szCs w:val="24"/>
        </w:rPr>
        <w:t>la transcription permet de copier l'ADN en ARNm. Elle est réalisée grâce à l’ARN polymérase.</w:t>
      </w:r>
    </w:p>
    <w:p w:rsidR="009D154E" w:rsidRPr="009D154E" w:rsidRDefault="009D154E" w:rsidP="009D154E">
      <w:pPr>
        <w:numPr>
          <w:ilvl w:val="0"/>
          <w:numId w:val="1"/>
        </w:numPr>
        <w:spacing w:line="360" w:lineRule="auto"/>
        <w:jc w:val="both"/>
        <w:rPr>
          <w:rFonts w:asciiTheme="majorBidi" w:hAnsiTheme="majorBidi" w:cstheme="majorBidi"/>
          <w:sz w:val="24"/>
          <w:szCs w:val="24"/>
        </w:rPr>
      </w:pPr>
      <w:r w:rsidRPr="009D154E">
        <w:rPr>
          <w:rFonts w:asciiTheme="majorBidi" w:hAnsiTheme="majorBidi" w:cstheme="majorBidi"/>
          <w:sz w:val="24"/>
          <w:szCs w:val="24"/>
        </w:rPr>
        <w:t>la traduction correspond au décodage de l'information portée par l'ARNm en protéines, grâce au code génétique</w:t>
      </w:r>
    </w:p>
    <w:p w:rsidR="009D154E" w:rsidRPr="00DB28CB" w:rsidRDefault="009D154E" w:rsidP="00B40E4C">
      <w:pPr>
        <w:spacing w:line="360" w:lineRule="auto"/>
        <w:jc w:val="both"/>
        <w:rPr>
          <w:rFonts w:asciiTheme="majorBidi" w:hAnsiTheme="majorBidi" w:cstheme="majorBidi"/>
          <w:sz w:val="24"/>
          <w:szCs w:val="24"/>
        </w:rPr>
      </w:pPr>
    </w:p>
    <w:sectPr w:rsidR="009D154E" w:rsidRPr="00DB28CB" w:rsidSect="003753A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41D" w:rsidRDefault="0087641D" w:rsidP="00DB28CB">
      <w:pPr>
        <w:spacing w:after="0" w:line="240" w:lineRule="auto"/>
      </w:pPr>
      <w:r>
        <w:separator/>
      </w:r>
    </w:p>
  </w:endnote>
  <w:endnote w:type="continuationSeparator" w:id="1">
    <w:p w:rsidR="0087641D" w:rsidRDefault="0087641D" w:rsidP="00DB2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00472"/>
      <w:docPartObj>
        <w:docPartGallery w:val="Page Numbers (Bottom of Page)"/>
        <w:docPartUnique/>
      </w:docPartObj>
    </w:sdtPr>
    <w:sdtContent>
      <w:p w:rsidR="006273FE" w:rsidRDefault="00B2253D">
        <w:pPr>
          <w:pStyle w:val="Pieddepage"/>
          <w:jc w:val="center"/>
        </w:pPr>
        <w:fldSimple w:instr=" PAGE   \* MERGEFORMAT ">
          <w:r w:rsidR="00FF36DE">
            <w:rPr>
              <w:noProof/>
            </w:rPr>
            <w:t>5</w:t>
          </w:r>
        </w:fldSimple>
      </w:p>
    </w:sdtContent>
  </w:sdt>
  <w:p w:rsidR="006273FE" w:rsidRDefault="006273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41D" w:rsidRDefault="0087641D" w:rsidP="00DB28CB">
      <w:pPr>
        <w:spacing w:after="0" w:line="240" w:lineRule="auto"/>
      </w:pPr>
      <w:r>
        <w:separator/>
      </w:r>
    </w:p>
  </w:footnote>
  <w:footnote w:type="continuationSeparator" w:id="1">
    <w:p w:rsidR="0087641D" w:rsidRDefault="0087641D" w:rsidP="00DB2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sz w:val="20"/>
        <w:szCs w:val="20"/>
      </w:rPr>
      <w:alias w:val="Titre"/>
      <w:id w:val="77738743"/>
      <w:placeholder>
        <w:docPart w:val="0781F1D294404A9CB628B880C25E3BA0"/>
      </w:placeholder>
      <w:dataBinding w:prefixMappings="xmlns:ns0='http://schemas.openxmlformats.org/package/2006/metadata/core-properties' xmlns:ns1='http://purl.org/dc/elements/1.1/'" w:xpath="/ns0:coreProperties[1]/ns1:title[1]" w:storeItemID="{6C3C8BC8-F283-45AE-878A-BAB7291924A1}"/>
      <w:text/>
    </w:sdtPr>
    <w:sdtContent>
      <w:p w:rsidR="00DB28CB" w:rsidRDefault="00DB28CB" w:rsidP="00DB28CB">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bCs/>
            <w:sz w:val="20"/>
            <w:szCs w:val="20"/>
          </w:rPr>
          <w:t xml:space="preserve">Université Mustafa Ben Boulaid BATNA </w:t>
        </w:r>
        <w:r w:rsidRPr="00DB28CB">
          <w:rPr>
            <w:rFonts w:asciiTheme="majorHAnsi" w:eastAsiaTheme="majorEastAsia" w:hAnsiTheme="majorHAnsi" w:cstheme="majorBidi"/>
            <w:b/>
            <w:bCs/>
            <w:sz w:val="20"/>
            <w:szCs w:val="20"/>
          </w:rPr>
          <w:t>2</w:t>
        </w:r>
        <w:r>
          <w:rPr>
            <w:rFonts w:asciiTheme="majorHAnsi" w:eastAsiaTheme="majorEastAsia" w:hAnsiTheme="majorHAnsi" w:cstheme="majorBidi"/>
            <w:b/>
            <w:bCs/>
            <w:sz w:val="20"/>
            <w:szCs w:val="20"/>
          </w:rPr>
          <w:t xml:space="preserve"> /</w:t>
        </w:r>
        <w:r w:rsidRPr="00DB28CB">
          <w:rPr>
            <w:rFonts w:asciiTheme="majorHAnsi" w:eastAsiaTheme="majorEastAsia" w:hAnsiTheme="majorHAnsi" w:cstheme="majorBidi"/>
            <w:b/>
            <w:bCs/>
            <w:sz w:val="20"/>
            <w:szCs w:val="20"/>
          </w:rPr>
          <w:t xml:space="preserve"> Matière</w:t>
        </w:r>
        <w:r>
          <w:rPr>
            <w:rFonts w:asciiTheme="majorHAnsi" w:eastAsiaTheme="majorEastAsia" w:hAnsiTheme="majorHAnsi" w:cstheme="majorBidi"/>
            <w:b/>
            <w:bCs/>
            <w:sz w:val="20"/>
            <w:szCs w:val="20"/>
          </w:rPr>
          <w:t xml:space="preserve"> L3</w:t>
        </w:r>
        <w:r w:rsidRPr="00DB28CB">
          <w:rPr>
            <w:rFonts w:asciiTheme="majorHAnsi" w:eastAsiaTheme="majorEastAsia" w:hAnsiTheme="majorHAnsi" w:cstheme="majorBidi"/>
            <w:b/>
            <w:bCs/>
            <w:sz w:val="20"/>
            <w:szCs w:val="20"/>
          </w:rPr>
          <w:t xml:space="preserve"> </w:t>
        </w:r>
        <w:r>
          <w:rPr>
            <w:rFonts w:asciiTheme="majorHAnsi" w:eastAsiaTheme="majorEastAsia" w:hAnsiTheme="majorHAnsi" w:cstheme="majorBidi"/>
            <w:b/>
            <w:bCs/>
            <w:sz w:val="20"/>
            <w:szCs w:val="20"/>
          </w:rPr>
          <w:t xml:space="preserve"> Biochimie</w:t>
        </w:r>
        <w:r w:rsidRPr="00DB28CB">
          <w:rPr>
            <w:rFonts w:asciiTheme="majorHAnsi" w:eastAsiaTheme="majorEastAsia" w:hAnsiTheme="majorHAnsi" w:cstheme="majorBidi"/>
            <w:b/>
            <w:bCs/>
            <w:sz w:val="20"/>
            <w:szCs w:val="20"/>
          </w:rPr>
          <w:t>: biochimie cellulaire et</w:t>
        </w:r>
        <w:r>
          <w:rPr>
            <w:rFonts w:asciiTheme="majorHAnsi" w:eastAsiaTheme="majorEastAsia" w:hAnsiTheme="majorHAnsi" w:cstheme="majorBidi"/>
            <w:b/>
            <w:bCs/>
            <w:sz w:val="20"/>
            <w:szCs w:val="20"/>
          </w:rPr>
          <w:t xml:space="preserve"> fonctionnelle et signalisation/ </w:t>
        </w:r>
        <w:r w:rsidRPr="00DB28CB">
          <w:rPr>
            <w:rFonts w:asciiTheme="majorHAnsi" w:eastAsiaTheme="majorEastAsia" w:hAnsiTheme="majorHAnsi" w:cstheme="majorBidi"/>
            <w:b/>
            <w:bCs/>
            <w:sz w:val="20"/>
            <w:szCs w:val="20"/>
          </w:rPr>
          <w:t>préparé par : Dr L.BARKAT</w:t>
        </w:r>
        <w:r w:rsidR="00FF36DE">
          <w:rPr>
            <w:rFonts w:asciiTheme="majorHAnsi" w:eastAsiaTheme="majorEastAsia" w:hAnsiTheme="majorHAnsi" w:cstheme="majorBidi"/>
            <w:b/>
            <w:bCs/>
            <w:sz w:val="20"/>
            <w:szCs w:val="20"/>
          </w:rPr>
          <w:t xml:space="preserve"> 2022/2023</w:t>
        </w:r>
      </w:p>
    </w:sdtContent>
  </w:sdt>
  <w:p w:rsidR="00DB28CB" w:rsidRDefault="00DB28C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3F82"/>
    <w:multiLevelType w:val="hybridMultilevel"/>
    <w:tmpl w:val="4692B2D8"/>
    <w:lvl w:ilvl="0" w:tplc="936CFCC6">
      <w:start w:val="1"/>
      <w:numFmt w:val="bullet"/>
      <w:lvlText w:val=""/>
      <w:lvlJc w:val="left"/>
      <w:pPr>
        <w:tabs>
          <w:tab w:val="num" w:pos="720"/>
        </w:tabs>
        <w:ind w:left="720" w:hanging="360"/>
      </w:pPr>
      <w:rPr>
        <w:rFonts w:ascii="Wingdings" w:hAnsi="Wingdings" w:hint="default"/>
      </w:rPr>
    </w:lvl>
    <w:lvl w:ilvl="1" w:tplc="C36A5120" w:tentative="1">
      <w:start w:val="1"/>
      <w:numFmt w:val="bullet"/>
      <w:lvlText w:val=""/>
      <w:lvlJc w:val="left"/>
      <w:pPr>
        <w:tabs>
          <w:tab w:val="num" w:pos="1440"/>
        </w:tabs>
        <w:ind w:left="1440" w:hanging="360"/>
      </w:pPr>
      <w:rPr>
        <w:rFonts w:ascii="Wingdings" w:hAnsi="Wingdings" w:hint="default"/>
      </w:rPr>
    </w:lvl>
    <w:lvl w:ilvl="2" w:tplc="8CC0031C" w:tentative="1">
      <w:start w:val="1"/>
      <w:numFmt w:val="bullet"/>
      <w:lvlText w:val=""/>
      <w:lvlJc w:val="left"/>
      <w:pPr>
        <w:tabs>
          <w:tab w:val="num" w:pos="2160"/>
        </w:tabs>
        <w:ind w:left="2160" w:hanging="360"/>
      </w:pPr>
      <w:rPr>
        <w:rFonts w:ascii="Wingdings" w:hAnsi="Wingdings" w:hint="default"/>
      </w:rPr>
    </w:lvl>
    <w:lvl w:ilvl="3" w:tplc="B9EE9888" w:tentative="1">
      <w:start w:val="1"/>
      <w:numFmt w:val="bullet"/>
      <w:lvlText w:val=""/>
      <w:lvlJc w:val="left"/>
      <w:pPr>
        <w:tabs>
          <w:tab w:val="num" w:pos="2880"/>
        </w:tabs>
        <w:ind w:left="2880" w:hanging="360"/>
      </w:pPr>
      <w:rPr>
        <w:rFonts w:ascii="Wingdings" w:hAnsi="Wingdings" w:hint="default"/>
      </w:rPr>
    </w:lvl>
    <w:lvl w:ilvl="4" w:tplc="0A7CA654" w:tentative="1">
      <w:start w:val="1"/>
      <w:numFmt w:val="bullet"/>
      <w:lvlText w:val=""/>
      <w:lvlJc w:val="left"/>
      <w:pPr>
        <w:tabs>
          <w:tab w:val="num" w:pos="3600"/>
        </w:tabs>
        <w:ind w:left="3600" w:hanging="360"/>
      </w:pPr>
      <w:rPr>
        <w:rFonts w:ascii="Wingdings" w:hAnsi="Wingdings" w:hint="default"/>
      </w:rPr>
    </w:lvl>
    <w:lvl w:ilvl="5" w:tplc="7D6ACAEA" w:tentative="1">
      <w:start w:val="1"/>
      <w:numFmt w:val="bullet"/>
      <w:lvlText w:val=""/>
      <w:lvlJc w:val="left"/>
      <w:pPr>
        <w:tabs>
          <w:tab w:val="num" w:pos="4320"/>
        </w:tabs>
        <w:ind w:left="4320" w:hanging="360"/>
      </w:pPr>
      <w:rPr>
        <w:rFonts w:ascii="Wingdings" w:hAnsi="Wingdings" w:hint="default"/>
      </w:rPr>
    </w:lvl>
    <w:lvl w:ilvl="6" w:tplc="0B144912" w:tentative="1">
      <w:start w:val="1"/>
      <w:numFmt w:val="bullet"/>
      <w:lvlText w:val=""/>
      <w:lvlJc w:val="left"/>
      <w:pPr>
        <w:tabs>
          <w:tab w:val="num" w:pos="5040"/>
        </w:tabs>
        <w:ind w:left="5040" w:hanging="360"/>
      </w:pPr>
      <w:rPr>
        <w:rFonts w:ascii="Wingdings" w:hAnsi="Wingdings" w:hint="default"/>
      </w:rPr>
    </w:lvl>
    <w:lvl w:ilvl="7" w:tplc="C7129A50" w:tentative="1">
      <w:start w:val="1"/>
      <w:numFmt w:val="bullet"/>
      <w:lvlText w:val=""/>
      <w:lvlJc w:val="left"/>
      <w:pPr>
        <w:tabs>
          <w:tab w:val="num" w:pos="5760"/>
        </w:tabs>
        <w:ind w:left="5760" w:hanging="360"/>
      </w:pPr>
      <w:rPr>
        <w:rFonts w:ascii="Wingdings" w:hAnsi="Wingdings" w:hint="default"/>
      </w:rPr>
    </w:lvl>
    <w:lvl w:ilvl="8" w:tplc="9EBC2630" w:tentative="1">
      <w:start w:val="1"/>
      <w:numFmt w:val="bullet"/>
      <w:lvlText w:val=""/>
      <w:lvlJc w:val="left"/>
      <w:pPr>
        <w:tabs>
          <w:tab w:val="num" w:pos="6480"/>
        </w:tabs>
        <w:ind w:left="6480" w:hanging="360"/>
      </w:pPr>
      <w:rPr>
        <w:rFonts w:ascii="Wingdings" w:hAnsi="Wingdings" w:hint="default"/>
      </w:rPr>
    </w:lvl>
  </w:abstractNum>
  <w:abstractNum w:abstractNumId="1">
    <w:nsid w:val="0A2A28A5"/>
    <w:multiLevelType w:val="hybridMultilevel"/>
    <w:tmpl w:val="182A65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8E258F"/>
    <w:multiLevelType w:val="hybridMultilevel"/>
    <w:tmpl w:val="567092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6E714F"/>
    <w:multiLevelType w:val="hybridMultilevel"/>
    <w:tmpl w:val="192E390E"/>
    <w:lvl w:ilvl="0" w:tplc="3910AE58">
      <w:start w:val="1"/>
      <w:numFmt w:val="decimal"/>
      <w:lvlText w:val="%1."/>
      <w:lvlJc w:val="left"/>
      <w:pPr>
        <w:ind w:left="720" w:hanging="360"/>
      </w:pPr>
      <w:rPr>
        <w:rFonts w:asciiTheme="minorHAnsi" w:hAnsiTheme="minorHAnsi" w:cstheme="minorBidi"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DB614D"/>
    <w:multiLevelType w:val="hybridMultilevel"/>
    <w:tmpl w:val="38847DB2"/>
    <w:lvl w:ilvl="0" w:tplc="BB9AA432">
      <w:start w:val="1"/>
      <w:numFmt w:val="bullet"/>
      <w:lvlText w:val="•"/>
      <w:lvlJc w:val="left"/>
      <w:pPr>
        <w:tabs>
          <w:tab w:val="num" w:pos="720"/>
        </w:tabs>
        <w:ind w:left="720" w:hanging="360"/>
      </w:pPr>
      <w:rPr>
        <w:rFonts w:ascii="Arial" w:hAnsi="Arial" w:hint="default"/>
      </w:rPr>
    </w:lvl>
    <w:lvl w:ilvl="1" w:tplc="A4AAA466" w:tentative="1">
      <w:start w:val="1"/>
      <w:numFmt w:val="bullet"/>
      <w:lvlText w:val="•"/>
      <w:lvlJc w:val="left"/>
      <w:pPr>
        <w:tabs>
          <w:tab w:val="num" w:pos="1440"/>
        </w:tabs>
        <w:ind w:left="1440" w:hanging="360"/>
      </w:pPr>
      <w:rPr>
        <w:rFonts w:ascii="Arial" w:hAnsi="Arial" w:hint="default"/>
      </w:rPr>
    </w:lvl>
    <w:lvl w:ilvl="2" w:tplc="83E21AA8" w:tentative="1">
      <w:start w:val="1"/>
      <w:numFmt w:val="bullet"/>
      <w:lvlText w:val="•"/>
      <w:lvlJc w:val="left"/>
      <w:pPr>
        <w:tabs>
          <w:tab w:val="num" w:pos="2160"/>
        </w:tabs>
        <w:ind w:left="2160" w:hanging="360"/>
      </w:pPr>
      <w:rPr>
        <w:rFonts w:ascii="Arial" w:hAnsi="Arial" w:hint="default"/>
      </w:rPr>
    </w:lvl>
    <w:lvl w:ilvl="3" w:tplc="15E66A04" w:tentative="1">
      <w:start w:val="1"/>
      <w:numFmt w:val="bullet"/>
      <w:lvlText w:val="•"/>
      <w:lvlJc w:val="left"/>
      <w:pPr>
        <w:tabs>
          <w:tab w:val="num" w:pos="2880"/>
        </w:tabs>
        <w:ind w:left="2880" w:hanging="360"/>
      </w:pPr>
      <w:rPr>
        <w:rFonts w:ascii="Arial" w:hAnsi="Arial" w:hint="default"/>
      </w:rPr>
    </w:lvl>
    <w:lvl w:ilvl="4" w:tplc="BABE7F56" w:tentative="1">
      <w:start w:val="1"/>
      <w:numFmt w:val="bullet"/>
      <w:lvlText w:val="•"/>
      <w:lvlJc w:val="left"/>
      <w:pPr>
        <w:tabs>
          <w:tab w:val="num" w:pos="3600"/>
        </w:tabs>
        <w:ind w:left="3600" w:hanging="360"/>
      </w:pPr>
      <w:rPr>
        <w:rFonts w:ascii="Arial" w:hAnsi="Arial" w:hint="default"/>
      </w:rPr>
    </w:lvl>
    <w:lvl w:ilvl="5" w:tplc="8BEC83C0" w:tentative="1">
      <w:start w:val="1"/>
      <w:numFmt w:val="bullet"/>
      <w:lvlText w:val="•"/>
      <w:lvlJc w:val="left"/>
      <w:pPr>
        <w:tabs>
          <w:tab w:val="num" w:pos="4320"/>
        </w:tabs>
        <w:ind w:left="4320" w:hanging="360"/>
      </w:pPr>
      <w:rPr>
        <w:rFonts w:ascii="Arial" w:hAnsi="Arial" w:hint="default"/>
      </w:rPr>
    </w:lvl>
    <w:lvl w:ilvl="6" w:tplc="02D057CC" w:tentative="1">
      <w:start w:val="1"/>
      <w:numFmt w:val="bullet"/>
      <w:lvlText w:val="•"/>
      <w:lvlJc w:val="left"/>
      <w:pPr>
        <w:tabs>
          <w:tab w:val="num" w:pos="5040"/>
        </w:tabs>
        <w:ind w:left="5040" w:hanging="360"/>
      </w:pPr>
      <w:rPr>
        <w:rFonts w:ascii="Arial" w:hAnsi="Arial" w:hint="default"/>
      </w:rPr>
    </w:lvl>
    <w:lvl w:ilvl="7" w:tplc="BB24CF22" w:tentative="1">
      <w:start w:val="1"/>
      <w:numFmt w:val="bullet"/>
      <w:lvlText w:val="•"/>
      <w:lvlJc w:val="left"/>
      <w:pPr>
        <w:tabs>
          <w:tab w:val="num" w:pos="5760"/>
        </w:tabs>
        <w:ind w:left="5760" w:hanging="360"/>
      </w:pPr>
      <w:rPr>
        <w:rFonts w:ascii="Arial" w:hAnsi="Arial" w:hint="default"/>
      </w:rPr>
    </w:lvl>
    <w:lvl w:ilvl="8" w:tplc="C6D22122" w:tentative="1">
      <w:start w:val="1"/>
      <w:numFmt w:val="bullet"/>
      <w:lvlText w:val="•"/>
      <w:lvlJc w:val="left"/>
      <w:pPr>
        <w:tabs>
          <w:tab w:val="num" w:pos="6480"/>
        </w:tabs>
        <w:ind w:left="6480" w:hanging="360"/>
      </w:pPr>
      <w:rPr>
        <w:rFonts w:ascii="Arial" w:hAnsi="Arial" w:hint="default"/>
      </w:rPr>
    </w:lvl>
  </w:abstractNum>
  <w:abstractNum w:abstractNumId="5">
    <w:nsid w:val="26BD4802"/>
    <w:multiLevelType w:val="hybridMultilevel"/>
    <w:tmpl w:val="87B827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00308C"/>
    <w:multiLevelType w:val="hybridMultilevel"/>
    <w:tmpl w:val="56A0B6F6"/>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8711214"/>
    <w:multiLevelType w:val="hybridMultilevel"/>
    <w:tmpl w:val="9CC014D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75078E8"/>
    <w:multiLevelType w:val="hybridMultilevel"/>
    <w:tmpl w:val="6812D18A"/>
    <w:lvl w:ilvl="0" w:tplc="16BA3114">
      <w:start w:val="1"/>
      <w:numFmt w:val="bullet"/>
      <w:lvlText w:val="•"/>
      <w:lvlJc w:val="left"/>
      <w:pPr>
        <w:tabs>
          <w:tab w:val="num" w:pos="720"/>
        </w:tabs>
        <w:ind w:left="720" w:hanging="360"/>
      </w:pPr>
      <w:rPr>
        <w:rFonts w:ascii="Arial" w:hAnsi="Arial" w:hint="default"/>
      </w:rPr>
    </w:lvl>
    <w:lvl w:ilvl="1" w:tplc="1D10542A" w:tentative="1">
      <w:start w:val="1"/>
      <w:numFmt w:val="bullet"/>
      <w:lvlText w:val="•"/>
      <w:lvlJc w:val="left"/>
      <w:pPr>
        <w:tabs>
          <w:tab w:val="num" w:pos="1440"/>
        </w:tabs>
        <w:ind w:left="1440" w:hanging="360"/>
      </w:pPr>
      <w:rPr>
        <w:rFonts w:ascii="Arial" w:hAnsi="Arial" w:hint="default"/>
      </w:rPr>
    </w:lvl>
    <w:lvl w:ilvl="2" w:tplc="3AFAEBF2" w:tentative="1">
      <w:start w:val="1"/>
      <w:numFmt w:val="bullet"/>
      <w:lvlText w:val="•"/>
      <w:lvlJc w:val="left"/>
      <w:pPr>
        <w:tabs>
          <w:tab w:val="num" w:pos="2160"/>
        </w:tabs>
        <w:ind w:left="2160" w:hanging="360"/>
      </w:pPr>
      <w:rPr>
        <w:rFonts w:ascii="Arial" w:hAnsi="Arial" w:hint="default"/>
      </w:rPr>
    </w:lvl>
    <w:lvl w:ilvl="3" w:tplc="5CE63EDE" w:tentative="1">
      <w:start w:val="1"/>
      <w:numFmt w:val="bullet"/>
      <w:lvlText w:val="•"/>
      <w:lvlJc w:val="left"/>
      <w:pPr>
        <w:tabs>
          <w:tab w:val="num" w:pos="2880"/>
        </w:tabs>
        <w:ind w:left="2880" w:hanging="360"/>
      </w:pPr>
      <w:rPr>
        <w:rFonts w:ascii="Arial" w:hAnsi="Arial" w:hint="default"/>
      </w:rPr>
    </w:lvl>
    <w:lvl w:ilvl="4" w:tplc="309A1006" w:tentative="1">
      <w:start w:val="1"/>
      <w:numFmt w:val="bullet"/>
      <w:lvlText w:val="•"/>
      <w:lvlJc w:val="left"/>
      <w:pPr>
        <w:tabs>
          <w:tab w:val="num" w:pos="3600"/>
        </w:tabs>
        <w:ind w:left="3600" w:hanging="360"/>
      </w:pPr>
      <w:rPr>
        <w:rFonts w:ascii="Arial" w:hAnsi="Arial" w:hint="default"/>
      </w:rPr>
    </w:lvl>
    <w:lvl w:ilvl="5" w:tplc="F29A8BAA" w:tentative="1">
      <w:start w:val="1"/>
      <w:numFmt w:val="bullet"/>
      <w:lvlText w:val="•"/>
      <w:lvlJc w:val="left"/>
      <w:pPr>
        <w:tabs>
          <w:tab w:val="num" w:pos="4320"/>
        </w:tabs>
        <w:ind w:left="4320" w:hanging="360"/>
      </w:pPr>
      <w:rPr>
        <w:rFonts w:ascii="Arial" w:hAnsi="Arial" w:hint="default"/>
      </w:rPr>
    </w:lvl>
    <w:lvl w:ilvl="6" w:tplc="89E24E6C" w:tentative="1">
      <w:start w:val="1"/>
      <w:numFmt w:val="bullet"/>
      <w:lvlText w:val="•"/>
      <w:lvlJc w:val="left"/>
      <w:pPr>
        <w:tabs>
          <w:tab w:val="num" w:pos="5040"/>
        </w:tabs>
        <w:ind w:left="5040" w:hanging="360"/>
      </w:pPr>
      <w:rPr>
        <w:rFonts w:ascii="Arial" w:hAnsi="Arial" w:hint="default"/>
      </w:rPr>
    </w:lvl>
    <w:lvl w:ilvl="7" w:tplc="00BA2FFE" w:tentative="1">
      <w:start w:val="1"/>
      <w:numFmt w:val="bullet"/>
      <w:lvlText w:val="•"/>
      <w:lvlJc w:val="left"/>
      <w:pPr>
        <w:tabs>
          <w:tab w:val="num" w:pos="5760"/>
        </w:tabs>
        <w:ind w:left="5760" w:hanging="360"/>
      </w:pPr>
      <w:rPr>
        <w:rFonts w:ascii="Arial" w:hAnsi="Arial" w:hint="default"/>
      </w:rPr>
    </w:lvl>
    <w:lvl w:ilvl="8" w:tplc="A4943E48" w:tentative="1">
      <w:start w:val="1"/>
      <w:numFmt w:val="bullet"/>
      <w:lvlText w:val="•"/>
      <w:lvlJc w:val="left"/>
      <w:pPr>
        <w:tabs>
          <w:tab w:val="num" w:pos="6480"/>
        </w:tabs>
        <w:ind w:left="6480" w:hanging="360"/>
      </w:pPr>
      <w:rPr>
        <w:rFonts w:ascii="Arial" w:hAnsi="Arial" w:hint="default"/>
      </w:rPr>
    </w:lvl>
  </w:abstractNum>
  <w:abstractNum w:abstractNumId="9">
    <w:nsid w:val="4D0D2A10"/>
    <w:multiLevelType w:val="multilevel"/>
    <w:tmpl w:val="EAC2ADB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
    <w:nsid w:val="56EE39E4"/>
    <w:multiLevelType w:val="hybridMultilevel"/>
    <w:tmpl w:val="67AEE348"/>
    <w:lvl w:ilvl="0" w:tplc="D220BF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8433FE5"/>
    <w:multiLevelType w:val="hybridMultilevel"/>
    <w:tmpl w:val="35EAD38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D04BFB"/>
    <w:multiLevelType w:val="hybridMultilevel"/>
    <w:tmpl w:val="339079D6"/>
    <w:lvl w:ilvl="0" w:tplc="6CDCB56C">
      <w:start w:val="1"/>
      <w:numFmt w:val="bullet"/>
      <w:lvlText w:val="•"/>
      <w:lvlJc w:val="left"/>
      <w:pPr>
        <w:tabs>
          <w:tab w:val="num" w:pos="720"/>
        </w:tabs>
        <w:ind w:left="720" w:hanging="360"/>
      </w:pPr>
      <w:rPr>
        <w:rFonts w:ascii="Arial" w:hAnsi="Arial" w:hint="default"/>
      </w:rPr>
    </w:lvl>
    <w:lvl w:ilvl="1" w:tplc="8BF00BE8" w:tentative="1">
      <w:start w:val="1"/>
      <w:numFmt w:val="bullet"/>
      <w:lvlText w:val="•"/>
      <w:lvlJc w:val="left"/>
      <w:pPr>
        <w:tabs>
          <w:tab w:val="num" w:pos="1440"/>
        </w:tabs>
        <w:ind w:left="1440" w:hanging="360"/>
      </w:pPr>
      <w:rPr>
        <w:rFonts w:ascii="Arial" w:hAnsi="Arial" w:hint="default"/>
      </w:rPr>
    </w:lvl>
    <w:lvl w:ilvl="2" w:tplc="4776E1CE" w:tentative="1">
      <w:start w:val="1"/>
      <w:numFmt w:val="bullet"/>
      <w:lvlText w:val="•"/>
      <w:lvlJc w:val="left"/>
      <w:pPr>
        <w:tabs>
          <w:tab w:val="num" w:pos="2160"/>
        </w:tabs>
        <w:ind w:left="2160" w:hanging="360"/>
      </w:pPr>
      <w:rPr>
        <w:rFonts w:ascii="Arial" w:hAnsi="Arial" w:hint="default"/>
      </w:rPr>
    </w:lvl>
    <w:lvl w:ilvl="3" w:tplc="59B00C68" w:tentative="1">
      <w:start w:val="1"/>
      <w:numFmt w:val="bullet"/>
      <w:lvlText w:val="•"/>
      <w:lvlJc w:val="left"/>
      <w:pPr>
        <w:tabs>
          <w:tab w:val="num" w:pos="2880"/>
        </w:tabs>
        <w:ind w:left="2880" w:hanging="360"/>
      </w:pPr>
      <w:rPr>
        <w:rFonts w:ascii="Arial" w:hAnsi="Arial" w:hint="default"/>
      </w:rPr>
    </w:lvl>
    <w:lvl w:ilvl="4" w:tplc="55642F4A" w:tentative="1">
      <w:start w:val="1"/>
      <w:numFmt w:val="bullet"/>
      <w:lvlText w:val="•"/>
      <w:lvlJc w:val="left"/>
      <w:pPr>
        <w:tabs>
          <w:tab w:val="num" w:pos="3600"/>
        </w:tabs>
        <w:ind w:left="3600" w:hanging="360"/>
      </w:pPr>
      <w:rPr>
        <w:rFonts w:ascii="Arial" w:hAnsi="Arial" w:hint="default"/>
      </w:rPr>
    </w:lvl>
    <w:lvl w:ilvl="5" w:tplc="6E7025C4" w:tentative="1">
      <w:start w:val="1"/>
      <w:numFmt w:val="bullet"/>
      <w:lvlText w:val="•"/>
      <w:lvlJc w:val="left"/>
      <w:pPr>
        <w:tabs>
          <w:tab w:val="num" w:pos="4320"/>
        </w:tabs>
        <w:ind w:left="4320" w:hanging="360"/>
      </w:pPr>
      <w:rPr>
        <w:rFonts w:ascii="Arial" w:hAnsi="Arial" w:hint="default"/>
      </w:rPr>
    </w:lvl>
    <w:lvl w:ilvl="6" w:tplc="1CEAB384" w:tentative="1">
      <w:start w:val="1"/>
      <w:numFmt w:val="bullet"/>
      <w:lvlText w:val="•"/>
      <w:lvlJc w:val="left"/>
      <w:pPr>
        <w:tabs>
          <w:tab w:val="num" w:pos="5040"/>
        </w:tabs>
        <w:ind w:left="5040" w:hanging="360"/>
      </w:pPr>
      <w:rPr>
        <w:rFonts w:ascii="Arial" w:hAnsi="Arial" w:hint="default"/>
      </w:rPr>
    </w:lvl>
    <w:lvl w:ilvl="7" w:tplc="3F3EAC62" w:tentative="1">
      <w:start w:val="1"/>
      <w:numFmt w:val="bullet"/>
      <w:lvlText w:val="•"/>
      <w:lvlJc w:val="left"/>
      <w:pPr>
        <w:tabs>
          <w:tab w:val="num" w:pos="5760"/>
        </w:tabs>
        <w:ind w:left="5760" w:hanging="360"/>
      </w:pPr>
      <w:rPr>
        <w:rFonts w:ascii="Arial" w:hAnsi="Arial" w:hint="default"/>
      </w:rPr>
    </w:lvl>
    <w:lvl w:ilvl="8" w:tplc="B900B456" w:tentative="1">
      <w:start w:val="1"/>
      <w:numFmt w:val="bullet"/>
      <w:lvlText w:val="•"/>
      <w:lvlJc w:val="left"/>
      <w:pPr>
        <w:tabs>
          <w:tab w:val="num" w:pos="6480"/>
        </w:tabs>
        <w:ind w:left="6480" w:hanging="360"/>
      </w:pPr>
      <w:rPr>
        <w:rFonts w:ascii="Arial" w:hAnsi="Arial" w:hint="default"/>
      </w:rPr>
    </w:lvl>
  </w:abstractNum>
  <w:abstractNum w:abstractNumId="13">
    <w:nsid w:val="61930C81"/>
    <w:multiLevelType w:val="hybridMultilevel"/>
    <w:tmpl w:val="DE4E08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787E1F"/>
    <w:multiLevelType w:val="hybridMultilevel"/>
    <w:tmpl w:val="7D0EEF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BE199A"/>
    <w:multiLevelType w:val="hybridMultilevel"/>
    <w:tmpl w:val="55703E86"/>
    <w:lvl w:ilvl="0" w:tplc="040C000F">
      <w:start w:val="1"/>
      <w:numFmt w:val="decimal"/>
      <w:lvlText w:val="%1."/>
      <w:lvlJc w:val="left"/>
      <w:pPr>
        <w:ind w:left="720" w:hanging="360"/>
      </w:pPr>
      <w:rPr>
        <w:rFonts w:hint="default"/>
      </w:rPr>
    </w:lvl>
    <w:lvl w:ilvl="1" w:tplc="040C000B">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BCB1F19"/>
    <w:multiLevelType w:val="multilevel"/>
    <w:tmpl w:val="40DEF56C"/>
    <w:styleLink w:val="Style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D871200"/>
    <w:multiLevelType w:val="hybridMultilevel"/>
    <w:tmpl w:val="79088938"/>
    <w:lvl w:ilvl="0" w:tplc="8C7846D6">
      <w:start w:val="1"/>
      <w:numFmt w:val="bullet"/>
      <w:lvlText w:val=""/>
      <w:lvlJc w:val="left"/>
      <w:pPr>
        <w:tabs>
          <w:tab w:val="num" w:pos="720"/>
        </w:tabs>
        <w:ind w:left="720" w:hanging="360"/>
      </w:pPr>
      <w:rPr>
        <w:rFonts w:ascii="Wingdings" w:hAnsi="Wingdings" w:hint="default"/>
      </w:rPr>
    </w:lvl>
    <w:lvl w:ilvl="1" w:tplc="0F524314" w:tentative="1">
      <w:start w:val="1"/>
      <w:numFmt w:val="bullet"/>
      <w:lvlText w:val=""/>
      <w:lvlJc w:val="left"/>
      <w:pPr>
        <w:tabs>
          <w:tab w:val="num" w:pos="1440"/>
        </w:tabs>
        <w:ind w:left="1440" w:hanging="360"/>
      </w:pPr>
      <w:rPr>
        <w:rFonts w:ascii="Wingdings" w:hAnsi="Wingdings" w:hint="default"/>
      </w:rPr>
    </w:lvl>
    <w:lvl w:ilvl="2" w:tplc="B18A93DC" w:tentative="1">
      <w:start w:val="1"/>
      <w:numFmt w:val="bullet"/>
      <w:lvlText w:val=""/>
      <w:lvlJc w:val="left"/>
      <w:pPr>
        <w:tabs>
          <w:tab w:val="num" w:pos="2160"/>
        </w:tabs>
        <w:ind w:left="2160" w:hanging="360"/>
      </w:pPr>
      <w:rPr>
        <w:rFonts w:ascii="Wingdings" w:hAnsi="Wingdings" w:hint="default"/>
      </w:rPr>
    </w:lvl>
    <w:lvl w:ilvl="3" w:tplc="FD3C7752" w:tentative="1">
      <w:start w:val="1"/>
      <w:numFmt w:val="bullet"/>
      <w:lvlText w:val=""/>
      <w:lvlJc w:val="left"/>
      <w:pPr>
        <w:tabs>
          <w:tab w:val="num" w:pos="2880"/>
        </w:tabs>
        <w:ind w:left="2880" w:hanging="360"/>
      </w:pPr>
      <w:rPr>
        <w:rFonts w:ascii="Wingdings" w:hAnsi="Wingdings" w:hint="default"/>
      </w:rPr>
    </w:lvl>
    <w:lvl w:ilvl="4" w:tplc="E354C2E0" w:tentative="1">
      <w:start w:val="1"/>
      <w:numFmt w:val="bullet"/>
      <w:lvlText w:val=""/>
      <w:lvlJc w:val="left"/>
      <w:pPr>
        <w:tabs>
          <w:tab w:val="num" w:pos="3600"/>
        </w:tabs>
        <w:ind w:left="3600" w:hanging="360"/>
      </w:pPr>
      <w:rPr>
        <w:rFonts w:ascii="Wingdings" w:hAnsi="Wingdings" w:hint="default"/>
      </w:rPr>
    </w:lvl>
    <w:lvl w:ilvl="5" w:tplc="B46AE92A" w:tentative="1">
      <w:start w:val="1"/>
      <w:numFmt w:val="bullet"/>
      <w:lvlText w:val=""/>
      <w:lvlJc w:val="left"/>
      <w:pPr>
        <w:tabs>
          <w:tab w:val="num" w:pos="4320"/>
        </w:tabs>
        <w:ind w:left="4320" w:hanging="360"/>
      </w:pPr>
      <w:rPr>
        <w:rFonts w:ascii="Wingdings" w:hAnsi="Wingdings" w:hint="default"/>
      </w:rPr>
    </w:lvl>
    <w:lvl w:ilvl="6" w:tplc="8C3688F8" w:tentative="1">
      <w:start w:val="1"/>
      <w:numFmt w:val="bullet"/>
      <w:lvlText w:val=""/>
      <w:lvlJc w:val="left"/>
      <w:pPr>
        <w:tabs>
          <w:tab w:val="num" w:pos="5040"/>
        </w:tabs>
        <w:ind w:left="5040" w:hanging="360"/>
      </w:pPr>
      <w:rPr>
        <w:rFonts w:ascii="Wingdings" w:hAnsi="Wingdings" w:hint="default"/>
      </w:rPr>
    </w:lvl>
    <w:lvl w:ilvl="7" w:tplc="351615D2" w:tentative="1">
      <w:start w:val="1"/>
      <w:numFmt w:val="bullet"/>
      <w:lvlText w:val=""/>
      <w:lvlJc w:val="left"/>
      <w:pPr>
        <w:tabs>
          <w:tab w:val="num" w:pos="5760"/>
        </w:tabs>
        <w:ind w:left="5760" w:hanging="360"/>
      </w:pPr>
      <w:rPr>
        <w:rFonts w:ascii="Wingdings" w:hAnsi="Wingdings" w:hint="default"/>
      </w:rPr>
    </w:lvl>
    <w:lvl w:ilvl="8" w:tplc="85685CCE" w:tentative="1">
      <w:start w:val="1"/>
      <w:numFmt w:val="bullet"/>
      <w:lvlText w:val=""/>
      <w:lvlJc w:val="left"/>
      <w:pPr>
        <w:tabs>
          <w:tab w:val="num" w:pos="6480"/>
        </w:tabs>
        <w:ind w:left="6480" w:hanging="360"/>
      </w:pPr>
      <w:rPr>
        <w:rFonts w:ascii="Wingdings" w:hAnsi="Wingdings" w:hint="default"/>
      </w:rPr>
    </w:lvl>
  </w:abstractNum>
  <w:abstractNum w:abstractNumId="18">
    <w:nsid w:val="6DDC7068"/>
    <w:multiLevelType w:val="hybridMultilevel"/>
    <w:tmpl w:val="4C84C2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FB95FBC"/>
    <w:multiLevelType w:val="hybridMultilevel"/>
    <w:tmpl w:val="F70420FE"/>
    <w:lvl w:ilvl="0" w:tplc="390AC01E">
      <w:start w:val="1"/>
      <w:numFmt w:val="bullet"/>
      <w:lvlText w:val=""/>
      <w:lvlJc w:val="left"/>
      <w:pPr>
        <w:tabs>
          <w:tab w:val="num" w:pos="720"/>
        </w:tabs>
        <w:ind w:left="720" w:hanging="360"/>
      </w:pPr>
      <w:rPr>
        <w:rFonts w:ascii="Wingdings" w:hAnsi="Wingdings" w:hint="default"/>
      </w:rPr>
    </w:lvl>
    <w:lvl w:ilvl="1" w:tplc="BCC68BA6" w:tentative="1">
      <w:start w:val="1"/>
      <w:numFmt w:val="bullet"/>
      <w:lvlText w:val=""/>
      <w:lvlJc w:val="left"/>
      <w:pPr>
        <w:tabs>
          <w:tab w:val="num" w:pos="1440"/>
        </w:tabs>
        <w:ind w:left="1440" w:hanging="360"/>
      </w:pPr>
      <w:rPr>
        <w:rFonts w:ascii="Wingdings" w:hAnsi="Wingdings" w:hint="default"/>
      </w:rPr>
    </w:lvl>
    <w:lvl w:ilvl="2" w:tplc="0B621CDC" w:tentative="1">
      <w:start w:val="1"/>
      <w:numFmt w:val="bullet"/>
      <w:lvlText w:val=""/>
      <w:lvlJc w:val="left"/>
      <w:pPr>
        <w:tabs>
          <w:tab w:val="num" w:pos="2160"/>
        </w:tabs>
        <w:ind w:left="2160" w:hanging="360"/>
      </w:pPr>
      <w:rPr>
        <w:rFonts w:ascii="Wingdings" w:hAnsi="Wingdings" w:hint="default"/>
      </w:rPr>
    </w:lvl>
    <w:lvl w:ilvl="3" w:tplc="879C0248" w:tentative="1">
      <w:start w:val="1"/>
      <w:numFmt w:val="bullet"/>
      <w:lvlText w:val=""/>
      <w:lvlJc w:val="left"/>
      <w:pPr>
        <w:tabs>
          <w:tab w:val="num" w:pos="2880"/>
        </w:tabs>
        <w:ind w:left="2880" w:hanging="360"/>
      </w:pPr>
      <w:rPr>
        <w:rFonts w:ascii="Wingdings" w:hAnsi="Wingdings" w:hint="default"/>
      </w:rPr>
    </w:lvl>
    <w:lvl w:ilvl="4" w:tplc="E1505ABA" w:tentative="1">
      <w:start w:val="1"/>
      <w:numFmt w:val="bullet"/>
      <w:lvlText w:val=""/>
      <w:lvlJc w:val="left"/>
      <w:pPr>
        <w:tabs>
          <w:tab w:val="num" w:pos="3600"/>
        </w:tabs>
        <w:ind w:left="3600" w:hanging="360"/>
      </w:pPr>
      <w:rPr>
        <w:rFonts w:ascii="Wingdings" w:hAnsi="Wingdings" w:hint="default"/>
      </w:rPr>
    </w:lvl>
    <w:lvl w:ilvl="5" w:tplc="11B4AC62" w:tentative="1">
      <w:start w:val="1"/>
      <w:numFmt w:val="bullet"/>
      <w:lvlText w:val=""/>
      <w:lvlJc w:val="left"/>
      <w:pPr>
        <w:tabs>
          <w:tab w:val="num" w:pos="4320"/>
        </w:tabs>
        <w:ind w:left="4320" w:hanging="360"/>
      </w:pPr>
      <w:rPr>
        <w:rFonts w:ascii="Wingdings" w:hAnsi="Wingdings" w:hint="default"/>
      </w:rPr>
    </w:lvl>
    <w:lvl w:ilvl="6" w:tplc="9DD805A8" w:tentative="1">
      <w:start w:val="1"/>
      <w:numFmt w:val="bullet"/>
      <w:lvlText w:val=""/>
      <w:lvlJc w:val="left"/>
      <w:pPr>
        <w:tabs>
          <w:tab w:val="num" w:pos="5040"/>
        </w:tabs>
        <w:ind w:left="5040" w:hanging="360"/>
      </w:pPr>
      <w:rPr>
        <w:rFonts w:ascii="Wingdings" w:hAnsi="Wingdings" w:hint="default"/>
      </w:rPr>
    </w:lvl>
    <w:lvl w:ilvl="7" w:tplc="723A8372" w:tentative="1">
      <w:start w:val="1"/>
      <w:numFmt w:val="bullet"/>
      <w:lvlText w:val=""/>
      <w:lvlJc w:val="left"/>
      <w:pPr>
        <w:tabs>
          <w:tab w:val="num" w:pos="5760"/>
        </w:tabs>
        <w:ind w:left="5760" w:hanging="360"/>
      </w:pPr>
      <w:rPr>
        <w:rFonts w:ascii="Wingdings" w:hAnsi="Wingdings" w:hint="default"/>
      </w:rPr>
    </w:lvl>
    <w:lvl w:ilvl="8" w:tplc="4408382E" w:tentative="1">
      <w:start w:val="1"/>
      <w:numFmt w:val="bullet"/>
      <w:lvlText w:val=""/>
      <w:lvlJc w:val="left"/>
      <w:pPr>
        <w:tabs>
          <w:tab w:val="num" w:pos="6480"/>
        </w:tabs>
        <w:ind w:left="6480" w:hanging="360"/>
      </w:pPr>
      <w:rPr>
        <w:rFonts w:ascii="Wingdings" w:hAnsi="Wingdings" w:hint="default"/>
      </w:rPr>
    </w:lvl>
  </w:abstractNum>
  <w:abstractNum w:abstractNumId="20">
    <w:nsid w:val="74EB3363"/>
    <w:multiLevelType w:val="hybridMultilevel"/>
    <w:tmpl w:val="2FA078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2A2552"/>
    <w:multiLevelType w:val="hybridMultilevel"/>
    <w:tmpl w:val="3E7ED3BE"/>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6"/>
  </w:num>
  <w:num w:numId="2">
    <w:abstractNumId w:val="8"/>
  </w:num>
  <w:num w:numId="3">
    <w:abstractNumId w:val="19"/>
  </w:num>
  <w:num w:numId="4">
    <w:abstractNumId w:val="17"/>
  </w:num>
  <w:num w:numId="5">
    <w:abstractNumId w:val="0"/>
  </w:num>
  <w:num w:numId="6">
    <w:abstractNumId w:val="10"/>
  </w:num>
  <w:num w:numId="7">
    <w:abstractNumId w:val="2"/>
  </w:num>
  <w:num w:numId="8">
    <w:abstractNumId w:val="5"/>
  </w:num>
  <w:num w:numId="9">
    <w:abstractNumId w:val="20"/>
  </w:num>
  <w:num w:numId="10">
    <w:abstractNumId w:val="15"/>
  </w:num>
  <w:num w:numId="11">
    <w:abstractNumId w:val="6"/>
  </w:num>
  <w:num w:numId="12">
    <w:abstractNumId w:val="1"/>
  </w:num>
  <w:num w:numId="13">
    <w:abstractNumId w:val="14"/>
  </w:num>
  <w:num w:numId="14">
    <w:abstractNumId w:val="11"/>
  </w:num>
  <w:num w:numId="15">
    <w:abstractNumId w:val="7"/>
  </w:num>
  <w:num w:numId="16">
    <w:abstractNumId w:val="9"/>
  </w:num>
  <w:num w:numId="17">
    <w:abstractNumId w:val="21"/>
  </w:num>
  <w:num w:numId="18">
    <w:abstractNumId w:val="3"/>
  </w:num>
  <w:num w:numId="19">
    <w:abstractNumId w:val="12"/>
  </w:num>
  <w:num w:numId="20">
    <w:abstractNumId w:val="18"/>
  </w:num>
  <w:num w:numId="21">
    <w:abstractNumId w:val="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2F5CCE"/>
    <w:rsid w:val="00002018"/>
    <w:rsid w:val="00004CD0"/>
    <w:rsid w:val="000062CD"/>
    <w:rsid w:val="000136A2"/>
    <w:rsid w:val="0001517B"/>
    <w:rsid w:val="00020073"/>
    <w:rsid w:val="000249D5"/>
    <w:rsid w:val="00024A89"/>
    <w:rsid w:val="0002515B"/>
    <w:rsid w:val="0004286F"/>
    <w:rsid w:val="00044813"/>
    <w:rsid w:val="00047E0D"/>
    <w:rsid w:val="000512CA"/>
    <w:rsid w:val="000522DD"/>
    <w:rsid w:val="000532D5"/>
    <w:rsid w:val="00053FC2"/>
    <w:rsid w:val="00056733"/>
    <w:rsid w:val="00060BA7"/>
    <w:rsid w:val="000617EA"/>
    <w:rsid w:val="00075EF5"/>
    <w:rsid w:val="00076D70"/>
    <w:rsid w:val="00090F75"/>
    <w:rsid w:val="00092DA9"/>
    <w:rsid w:val="00093F50"/>
    <w:rsid w:val="00096A6A"/>
    <w:rsid w:val="000A3018"/>
    <w:rsid w:val="000B306F"/>
    <w:rsid w:val="000B51A4"/>
    <w:rsid w:val="000B63E6"/>
    <w:rsid w:val="000C4AA3"/>
    <w:rsid w:val="000E2E71"/>
    <w:rsid w:val="000E3B49"/>
    <w:rsid w:val="000E71EC"/>
    <w:rsid w:val="000E73E3"/>
    <w:rsid w:val="000F283E"/>
    <w:rsid w:val="000F6480"/>
    <w:rsid w:val="00100598"/>
    <w:rsid w:val="0011060F"/>
    <w:rsid w:val="00116351"/>
    <w:rsid w:val="001210CB"/>
    <w:rsid w:val="00123F73"/>
    <w:rsid w:val="001249C6"/>
    <w:rsid w:val="00125252"/>
    <w:rsid w:val="00133672"/>
    <w:rsid w:val="0013412A"/>
    <w:rsid w:val="001631AE"/>
    <w:rsid w:val="00174104"/>
    <w:rsid w:val="00174F3B"/>
    <w:rsid w:val="0017778C"/>
    <w:rsid w:val="00182A13"/>
    <w:rsid w:val="001833C9"/>
    <w:rsid w:val="00186D80"/>
    <w:rsid w:val="001958AC"/>
    <w:rsid w:val="001A5627"/>
    <w:rsid w:val="001B06B9"/>
    <w:rsid w:val="001B52B1"/>
    <w:rsid w:val="001B6C6A"/>
    <w:rsid w:val="001B7220"/>
    <w:rsid w:val="001C3F7F"/>
    <w:rsid w:val="001C48E8"/>
    <w:rsid w:val="001C5F31"/>
    <w:rsid w:val="001C78C4"/>
    <w:rsid w:val="001D0A23"/>
    <w:rsid w:val="001D2281"/>
    <w:rsid w:val="001D6F44"/>
    <w:rsid w:val="001E2AE2"/>
    <w:rsid w:val="001E51BF"/>
    <w:rsid w:val="001E7838"/>
    <w:rsid w:val="001E7EF9"/>
    <w:rsid w:val="001F4B13"/>
    <w:rsid w:val="001F66E9"/>
    <w:rsid w:val="00204AB8"/>
    <w:rsid w:val="00210F5D"/>
    <w:rsid w:val="0022039B"/>
    <w:rsid w:val="00223CE3"/>
    <w:rsid w:val="00224F66"/>
    <w:rsid w:val="00230A7D"/>
    <w:rsid w:val="00233610"/>
    <w:rsid w:val="00237B81"/>
    <w:rsid w:val="002409B5"/>
    <w:rsid w:val="00244EE2"/>
    <w:rsid w:val="0025149C"/>
    <w:rsid w:val="00263588"/>
    <w:rsid w:val="00264BED"/>
    <w:rsid w:val="002743DA"/>
    <w:rsid w:val="0027743E"/>
    <w:rsid w:val="002778E6"/>
    <w:rsid w:val="002811B6"/>
    <w:rsid w:val="0028304F"/>
    <w:rsid w:val="002A1728"/>
    <w:rsid w:val="002A1907"/>
    <w:rsid w:val="002A1CAF"/>
    <w:rsid w:val="002B5933"/>
    <w:rsid w:val="002C0378"/>
    <w:rsid w:val="002C1ABD"/>
    <w:rsid w:val="002C33ED"/>
    <w:rsid w:val="002C490D"/>
    <w:rsid w:val="002C5F36"/>
    <w:rsid w:val="002C61ED"/>
    <w:rsid w:val="002C763E"/>
    <w:rsid w:val="002C7686"/>
    <w:rsid w:val="002D56F3"/>
    <w:rsid w:val="002D6024"/>
    <w:rsid w:val="002D777E"/>
    <w:rsid w:val="002E7CA0"/>
    <w:rsid w:val="002F3C2F"/>
    <w:rsid w:val="002F5CCE"/>
    <w:rsid w:val="002F5D49"/>
    <w:rsid w:val="002F6130"/>
    <w:rsid w:val="00302688"/>
    <w:rsid w:val="0030413F"/>
    <w:rsid w:val="003068A8"/>
    <w:rsid w:val="00306B83"/>
    <w:rsid w:val="0031129A"/>
    <w:rsid w:val="00320B4F"/>
    <w:rsid w:val="00332820"/>
    <w:rsid w:val="0033705C"/>
    <w:rsid w:val="003406D1"/>
    <w:rsid w:val="003410FA"/>
    <w:rsid w:val="00342C40"/>
    <w:rsid w:val="003437AD"/>
    <w:rsid w:val="00343801"/>
    <w:rsid w:val="00350A29"/>
    <w:rsid w:val="0036086C"/>
    <w:rsid w:val="003746E6"/>
    <w:rsid w:val="003753A0"/>
    <w:rsid w:val="00377765"/>
    <w:rsid w:val="00384E4F"/>
    <w:rsid w:val="003866C7"/>
    <w:rsid w:val="00390009"/>
    <w:rsid w:val="003906D1"/>
    <w:rsid w:val="003914EF"/>
    <w:rsid w:val="00394566"/>
    <w:rsid w:val="003949E8"/>
    <w:rsid w:val="003A0002"/>
    <w:rsid w:val="003A35D1"/>
    <w:rsid w:val="003A3EC9"/>
    <w:rsid w:val="003A5F5E"/>
    <w:rsid w:val="003B726E"/>
    <w:rsid w:val="003B7841"/>
    <w:rsid w:val="003C222B"/>
    <w:rsid w:val="003D54AB"/>
    <w:rsid w:val="003E0F84"/>
    <w:rsid w:val="003E20B3"/>
    <w:rsid w:val="003F1E55"/>
    <w:rsid w:val="003F790D"/>
    <w:rsid w:val="0040011E"/>
    <w:rsid w:val="004033C0"/>
    <w:rsid w:val="004056D1"/>
    <w:rsid w:val="004067E2"/>
    <w:rsid w:val="00410E62"/>
    <w:rsid w:val="00410EC0"/>
    <w:rsid w:val="00413C53"/>
    <w:rsid w:val="00415ABB"/>
    <w:rsid w:val="0042543F"/>
    <w:rsid w:val="00426584"/>
    <w:rsid w:val="00430375"/>
    <w:rsid w:val="004330A6"/>
    <w:rsid w:val="00434991"/>
    <w:rsid w:val="00437FBC"/>
    <w:rsid w:val="00440798"/>
    <w:rsid w:val="0044347B"/>
    <w:rsid w:val="004532F1"/>
    <w:rsid w:val="004541D1"/>
    <w:rsid w:val="004609FA"/>
    <w:rsid w:val="00462419"/>
    <w:rsid w:val="0046531C"/>
    <w:rsid w:val="00466CBF"/>
    <w:rsid w:val="00473792"/>
    <w:rsid w:val="004753DD"/>
    <w:rsid w:val="00475FC8"/>
    <w:rsid w:val="004827AF"/>
    <w:rsid w:val="0048397C"/>
    <w:rsid w:val="00484851"/>
    <w:rsid w:val="00486B51"/>
    <w:rsid w:val="00490B4A"/>
    <w:rsid w:val="004955EA"/>
    <w:rsid w:val="0049714D"/>
    <w:rsid w:val="00497DA5"/>
    <w:rsid w:val="004A08AF"/>
    <w:rsid w:val="004A4FC5"/>
    <w:rsid w:val="004A6914"/>
    <w:rsid w:val="004B3A07"/>
    <w:rsid w:val="004B78CD"/>
    <w:rsid w:val="004C1CB3"/>
    <w:rsid w:val="004C2129"/>
    <w:rsid w:val="004C505D"/>
    <w:rsid w:val="004C5817"/>
    <w:rsid w:val="004C5993"/>
    <w:rsid w:val="004D6137"/>
    <w:rsid w:val="004E27DA"/>
    <w:rsid w:val="004E687D"/>
    <w:rsid w:val="004F00D1"/>
    <w:rsid w:val="004F33BA"/>
    <w:rsid w:val="004F3531"/>
    <w:rsid w:val="00500061"/>
    <w:rsid w:val="00500A0E"/>
    <w:rsid w:val="00502413"/>
    <w:rsid w:val="005062AB"/>
    <w:rsid w:val="00514BA1"/>
    <w:rsid w:val="00522F51"/>
    <w:rsid w:val="00540ADC"/>
    <w:rsid w:val="00544603"/>
    <w:rsid w:val="00545E61"/>
    <w:rsid w:val="00565F8C"/>
    <w:rsid w:val="00570F5A"/>
    <w:rsid w:val="00572D85"/>
    <w:rsid w:val="00582BE2"/>
    <w:rsid w:val="00583823"/>
    <w:rsid w:val="00586E27"/>
    <w:rsid w:val="00591A9A"/>
    <w:rsid w:val="00591E37"/>
    <w:rsid w:val="005A3EAE"/>
    <w:rsid w:val="005A501D"/>
    <w:rsid w:val="005B32FD"/>
    <w:rsid w:val="005B4BD8"/>
    <w:rsid w:val="005B5EB7"/>
    <w:rsid w:val="005C0F6C"/>
    <w:rsid w:val="005D4088"/>
    <w:rsid w:val="005E0701"/>
    <w:rsid w:val="005E0BF8"/>
    <w:rsid w:val="005E13B7"/>
    <w:rsid w:val="005E32D6"/>
    <w:rsid w:val="005F2D39"/>
    <w:rsid w:val="005F5045"/>
    <w:rsid w:val="005F5DA7"/>
    <w:rsid w:val="005F7C7C"/>
    <w:rsid w:val="00602E77"/>
    <w:rsid w:val="006045F5"/>
    <w:rsid w:val="00604A5D"/>
    <w:rsid w:val="00607189"/>
    <w:rsid w:val="00611DFD"/>
    <w:rsid w:val="006141F9"/>
    <w:rsid w:val="006171B3"/>
    <w:rsid w:val="006210D9"/>
    <w:rsid w:val="00621684"/>
    <w:rsid w:val="006273FE"/>
    <w:rsid w:val="00632F97"/>
    <w:rsid w:val="0063502D"/>
    <w:rsid w:val="00635754"/>
    <w:rsid w:val="00636DF2"/>
    <w:rsid w:val="006431BE"/>
    <w:rsid w:val="00650F65"/>
    <w:rsid w:val="006627B3"/>
    <w:rsid w:val="00663AB1"/>
    <w:rsid w:val="0066442B"/>
    <w:rsid w:val="00667BA4"/>
    <w:rsid w:val="00674412"/>
    <w:rsid w:val="00675D8E"/>
    <w:rsid w:val="0067738F"/>
    <w:rsid w:val="006852BA"/>
    <w:rsid w:val="006868FC"/>
    <w:rsid w:val="00686981"/>
    <w:rsid w:val="00692883"/>
    <w:rsid w:val="006956DD"/>
    <w:rsid w:val="006A0B9A"/>
    <w:rsid w:val="006A110F"/>
    <w:rsid w:val="006A2B1D"/>
    <w:rsid w:val="006A2FD7"/>
    <w:rsid w:val="006A4796"/>
    <w:rsid w:val="006A7D5B"/>
    <w:rsid w:val="006B134E"/>
    <w:rsid w:val="006B13AA"/>
    <w:rsid w:val="006B14EF"/>
    <w:rsid w:val="006B1D93"/>
    <w:rsid w:val="006B2E0D"/>
    <w:rsid w:val="006B4658"/>
    <w:rsid w:val="006B5E1A"/>
    <w:rsid w:val="006C0E01"/>
    <w:rsid w:val="006C7175"/>
    <w:rsid w:val="006C7646"/>
    <w:rsid w:val="006D375F"/>
    <w:rsid w:val="006D6B38"/>
    <w:rsid w:val="006E1A80"/>
    <w:rsid w:val="006E584A"/>
    <w:rsid w:val="006F4FAB"/>
    <w:rsid w:val="006F5EB9"/>
    <w:rsid w:val="00706893"/>
    <w:rsid w:val="00710082"/>
    <w:rsid w:val="00713436"/>
    <w:rsid w:val="00713A96"/>
    <w:rsid w:val="00717C8F"/>
    <w:rsid w:val="00724B4B"/>
    <w:rsid w:val="00724E64"/>
    <w:rsid w:val="007334E2"/>
    <w:rsid w:val="00736191"/>
    <w:rsid w:val="0074234C"/>
    <w:rsid w:val="0074414D"/>
    <w:rsid w:val="0074653F"/>
    <w:rsid w:val="007469B7"/>
    <w:rsid w:val="0074750D"/>
    <w:rsid w:val="00750789"/>
    <w:rsid w:val="00751016"/>
    <w:rsid w:val="00751D15"/>
    <w:rsid w:val="007567AC"/>
    <w:rsid w:val="00761A8B"/>
    <w:rsid w:val="0077599B"/>
    <w:rsid w:val="007877F7"/>
    <w:rsid w:val="00787D3C"/>
    <w:rsid w:val="00787E2E"/>
    <w:rsid w:val="0079065A"/>
    <w:rsid w:val="00795B69"/>
    <w:rsid w:val="007A48CD"/>
    <w:rsid w:val="007A7D88"/>
    <w:rsid w:val="007B00DF"/>
    <w:rsid w:val="007C4AB1"/>
    <w:rsid w:val="007C65D9"/>
    <w:rsid w:val="007D19F0"/>
    <w:rsid w:val="007D2CD1"/>
    <w:rsid w:val="007D5CC8"/>
    <w:rsid w:val="007E7679"/>
    <w:rsid w:val="007F64ED"/>
    <w:rsid w:val="00805BEA"/>
    <w:rsid w:val="00810F60"/>
    <w:rsid w:val="008248E3"/>
    <w:rsid w:val="0082683D"/>
    <w:rsid w:val="00826DC0"/>
    <w:rsid w:val="00835D9E"/>
    <w:rsid w:val="00836C07"/>
    <w:rsid w:val="00837DB9"/>
    <w:rsid w:val="00840E7D"/>
    <w:rsid w:val="008466CD"/>
    <w:rsid w:val="00846F47"/>
    <w:rsid w:val="0085026D"/>
    <w:rsid w:val="00860A4B"/>
    <w:rsid w:val="00862BFC"/>
    <w:rsid w:val="00866940"/>
    <w:rsid w:val="0087641D"/>
    <w:rsid w:val="008813DC"/>
    <w:rsid w:val="008855B1"/>
    <w:rsid w:val="00885A63"/>
    <w:rsid w:val="008A6FD3"/>
    <w:rsid w:val="008B0400"/>
    <w:rsid w:val="008B1918"/>
    <w:rsid w:val="008B701E"/>
    <w:rsid w:val="008B791A"/>
    <w:rsid w:val="008C3343"/>
    <w:rsid w:val="008D031A"/>
    <w:rsid w:val="008D1B8C"/>
    <w:rsid w:val="008E5FCB"/>
    <w:rsid w:val="00904BF7"/>
    <w:rsid w:val="0090667F"/>
    <w:rsid w:val="0091048A"/>
    <w:rsid w:val="0092041C"/>
    <w:rsid w:val="00923001"/>
    <w:rsid w:val="00924580"/>
    <w:rsid w:val="00924FC9"/>
    <w:rsid w:val="00943DBC"/>
    <w:rsid w:val="0094732F"/>
    <w:rsid w:val="009474E6"/>
    <w:rsid w:val="0095091E"/>
    <w:rsid w:val="009529C9"/>
    <w:rsid w:val="00952D2F"/>
    <w:rsid w:val="00960CFD"/>
    <w:rsid w:val="009623D7"/>
    <w:rsid w:val="009631E1"/>
    <w:rsid w:val="00967BE4"/>
    <w:rsid w:val="00970E20"/>
    <w:rsid w:val="00972EF7"/>
    <w:rsid w:val="009739FD"/>
    <w:rsid w:val="0097747F"/>
    <w:rsid w:val="00977860"/>
    <w:rsid w:val="009804F1"/>
    <w:rsid w:val="009919AE"/>
    <w:rsid w:val="00994B8E"/>
    <w:rsid w:val="00997250"/>
    <w:rsid w:val="009B146A"/>
    <w:rsid w:val="009B2E4D"/>
    <w:rsid w:val="009C1B2D"/>
    <w:rsid w:val="009C2EFE"/>
    <w:rsid w:val="009D154E"/>
    <w:rsid w:val="009D1F0A"/>
    <w:rsid w:val="009D3097"/>
    <w:rsid w:val="009E062A"/>
    <w:rsid w:val="009E2AE3"/>
    <w:rsid w:val="009E77D3"/>
    <w:rsid w:val="009E7AAB"/>
    <w:rsid w:val="009F245C"/>
    <w:rsid w:val="009F460C"/>
    <w:rsid w:val="009F6A25"/>
    <w:rsid w:val="00A03B60"/>
    <w:rsid w:val="00A03C48"/>
    <w:rsid w:val="00A04A72"/>
    <w:rsid w:val="00A056EF"/>
    <w:rsid w:val="00A07B42"/>
    <w:rsid w:val="00A1761B"/>
    <w:rsid w:val="00A2096A"/>
    <w:rsid w:val="00A21A2D"/>
    <w:rsid w:val="00A27596"/>
    <w:rsid w:val="00A31001"/>
    <w:rsid w:val="00A34E1B"/>
    <w:rsid w:val="00A36435"/>
    <w:rsid w:val="00A41168"/>
    <w:rsid w:val="00A44496"/>
    <w:rsid w:val="00A4565D"/>
    <w:rsid w:val="00A51591"/>
    <w:rsid w:val="00A51B82"/>
    <w:rsid w:val="00A51ECD"/>
    <w:rsid w:val="00A57D3F"/>
    <w:rsid w:val="00A6420D"/>
    <w:rsid w:val="00A65019"/>
    <w:rsid w:val="00A72A36"/>
    <w:rsid w:val="00A76040"/>
    <w:rsid w:val="00A76481"/>
    <w:rsid w:val="00A779C8"/>
    <w:rsid w:val="00A85BCE"/>
    <w:rsid w:val="00AA39F9"/>
    <w:rsid w:val="00AB3D7E"/>
    <w:rsid w:val="00AC1658"/>
    <w:rsid w:val="00AC5305"/>
    <w:rsid w:val="00AD6080"/>
    <w:rsid w:val="00AD6D60"/>
    <w:rsid w:val="00AE3F2D"/>
    <w:rsid w:val="00AE5DE5"/>
    <w:rsid w:val="00AF0ED0"/>
    <w:rsid w:val="00AF12EE"/>
    <w:rsid w:val="00AF6989"/>
    <w:rsid w:val="00B01224"/>
    <w:rsid w:val="00B04848"/>
    <w:rsid w:val="00B14EEA"/>
    <w:rsid w:val="00B16222"/>
    <w:rsid w:val="00B179CF"/>
    <w:rsid w:val="00B2253D"/>
    <w:rsid w:val="00B253D0"/>
    <w:rsid w:val="00B30713"/>
    <w:rsid w:val="00B30EB2"/>
    <w:rsid w:val="00B35909"/>
    <w:rsid w:val="00B37B2F"/>
    <w:rsid w:val="00B40E4C"/>
    <w:rsid w:val="00B46309"/>
    <w:rsid w:val="00B46D7D"/>
    <w:rsid w:val="00B65173"/>
    <w:rsid w:val="00B72C6B"/>
    <w:rsid w:val="00B7593A"/>
    <w:rsid w:val="00B802AB"/>
    <w:rsid w:val="00B80545"/>
    <w:rsid w:val="00B83ECE"/>
    <w:rsid w:val="00B867ED"/>
    <w:rsid w:val="00B90227"/>
    <w:rsid w:val="00B90F6D"/>
    <w:rsid w:val="00B91AEB"/>
    <w:rsid w:val="00B933A3"/>
    <w:rsid w:val="00BA65BA"/>
    <w:rsid w:val="00BB00A1"/>
    <w:rsid w:val="00BC4726"/>
    <w:rsid w:val="00BE25D3"/>
    <w:rsid w:val="00BE5F1E"/>
    <w:rsid w:val="00BF0940"/>
    <w:rsid w:val="00C04D49"/>
    <w:rsid w:val="00C15AA9"/>
    <w:rsid w:val="00C22743"/>
    <w:rsid w:val="00C2359E"/>
    <w:rsid w:val="00C239B0"/>
    <w:rsid w:val="00C24B92"/>
    <w:rsid w:val="00C4352D"/>
    <w:rsid w:val="00C51507"/>
    <w:rsid w:val="00C5434B"/>
    <w:rsid w:val="00C54376"/>
    <w:rsid w:val="00C55062"/>
    <w:rsid w:val="00C5536A"/>
    <w:rsid w:val="00C570BC"/>
    <w:rsid w:val="00C614F4"/>
    <w:rsid w:val="00C64FE4"/>
    <w:rsid w:val="00C663C3"/>
    <w:rsid w:val="00C66535"/>
    <w:rsid w:val="00C70B17"/>
    <w:rsid w:val="00C70EB1"/>
    <w:rsid w:val="00C90536"/>
    <w:rsid w:val="00C942AE"/>
    <w:rsid w:val="00C947C4"/>
    <w:rsid w:val="00C96569"/>
    <w:rsid w:val="00CA04B1"/>
    <w:rsid w:val="00CA627E"/>
    <w:rsid w:val="00CA78DB"/>
    <w:rsid w:val="00CB0269"/>
    <w:rsid w:val="00CB0C27"/>
    <w:rsid w:val="00CB2B69"/>
    <w:rsid w:val="00CB4A45"/>
    <w:rsid w:val="00CC0651"/>
    <w:rsid w:val="00CC13CC"/>
    <w:rsid w:val="00CC2278"/>
    <w:rsid w:val="00CC256E"/>
    <w:rsid w:val="00CC5236"/>
    <w:rsid w:val="00CC5731"/>
    <w:rsid w:val="00CC681E"/>
    <w:rsid w:val="00CD64B1"/>
    <w:rsid w:val="00CD769A"/>
    <w:rsid w:val="00CE4B52"/>
    <w:rsid w:val="00CE6BE7"/>
    <w:rsid w:val="00CF4896"/>
    <w:rsid w:val="00CF4B7E"/>
    <w:rsid w:val="00D21C9B"/>
    <w:rsid w:val="00D2424C"/>
    <w:rsid w:val="00D321BE"/>
    <w:rsid w:val="00D37AF3"/>
    <w:rsid w:val="00D50CFC"/>
    <w:rsid w:val="00D54451"/>
    <w:rsid w:val="00D54CF6"/>
    <w:rsid w:val="00D55CEB"/>
    <w:rsid w:val="00D62ED7"/>
    <w:rsid w:val="00D91123"/>
    <w:rsid w:val="00D93DB9"/>
    <w:rsid w:val="00D97337"/>
    <w:rsid w:val="00DB28CB"/>
    <w:rsid w:val="00DB4B64"/>
    <w:rsid w:val="00DB4C95"/>
    <w:rsid w:val="00DB6349"/>
    <w:rsid w:val="00DC01CF"/>
    <w:rsid w:val="00DC06E3"/>
    <w:rsid w:val="00DC2338"/>
    <w:rsid w:val="00DC52A7"/>
    <w:rsid w:val="00DC6C02"/>
    <w:rsid w:val="00DD7B71"/>
    <w:rsid w:val="00DE49D3"/>
    <w:rsid w:val="00DE6CA3"/>
    <w:rsid w:val="00DE75FF"/>
    <w:rsid w:val="00DF0436"/>
    <w:rsid w:val="00DF1F3B"/>
    <w:rsid w:val="00DF545D"/>
    <w:rsid w:val="00E0000B"/>
    <w:rsid w:val="00E00C97"/>
    <w:rsid w:val="00E02B01"/>
    <w:rsid w:val="00E04700"/>
    <w:rsid w:val="00E05E85"/>
    <w:rsid w:val="00E1113B"/>
    <w:rsid w:val="00E121AC"/>
    <w:rsid w:val="00E14A7A"/>
    <w:rsid w:val="00E14C61"/>
    <w:rsid w:val="00E21D50"/>
    <w:rsid w:val="00E274F7"/>
    <w:rsid w:val="00E354E3"/>
    <w:rsid w:val="00E378DF"/>
    <w:rsid w:val="00E405AF"/>
    <w:rsid w:val="00E458DC"/>
    <w:rsid w:val="00E469F2"/>
    <w:rsid w:val="00E47F50"/>
    <w:rsid w:val="00E650CD"/>
    <w:rsid w:val="00E744BC"/>
    <w:rsid w:val="00E778E5"/>
    <w:rsid w:val="00E819E7"/>
    <w:rsid w:val="00E84E46"/>
    <w:rsid w:val="00E85DB7"/>
    <w:rsid w:val="00E86639"/>
    <w:rsid w:val="00E87CA7"/>
    <w:rsid w:val="00E9488C"/>
    <w:rsid w:val="00E94D05"/>
    <w:rsid w:val="00E94E01"/>
    <w:rsid w:val="00EA0DFC"/>
    <w:rsid w:val="00EA2398"/>
    <w:rsid w:val="00EA379A"/>
    <w:rsid w:val="00EC2276"/>
    <w:rsid w:val="00EC458D"/>
    <w:rsid w:val="00EC65A3"/>
    <w:rsid w:val="00ED3416"/>
    <w:rsid w:val="00ED3D05"/>
    <w:rsid w:val="00EE10EA"/>
    <w:rsid w:val="00EE69C8"/>
    <w:rsid w:val="00EF32ED"/>
    <w:rsid w:val="00EF5BD1"/>
    <w:rsid w:val="00EF5D95"/>
    <w:rsid w:val="00F11681"/>
    <w:rsid w:val="00F16A71"/>
    <w:rsid w:val="00F25C26"/>
    <w:rsid w:val="00F3121E"/>
    <w:rsid w:val="00F32499"/>
    <w:rsid w:val="00F33435"/>
    <w:rsid w:val="00F461DB"/>
    <w:rsid w:val="00F469D3"/>
    <w:rsid w:val="00F47303"/>
    <w:rsid w:val="00F53EAF"/>
    <w:rsid w:val="00F57530"/>
    <w:rsid w:val="00F61AF1"/>
    <w:rsid w:val="00F62347"/>
    <w:rsid w:val="00F62A2D"/>
    <w:rsid w:val="00F643D4"/>
    <w:rsid w:val="00F6528C"/>
    <w:rsid w:val="00F804E6"/>
    <w:rsid w:val="00F91E46"/>
    <w:rsid w:val="00F978B1"/>
    <w:rsid w:val="00FA1685"/>
    <w:rsid w:val="00FA1A89"/>
    <w:rsid w:val="00FA1BFE"/>
    <w:rsid w:val="00FA1C03"/>
    <w:rsid w:val="00FA2EE0"/>
    <w:rsid w:val="00FA5555"/>
    <w:rsid w:val="00FB0F81"/>
    <w:rsid w:val="00FB277C"/>
    <w:rsid w:val="00FB33FF"/>
    <w:rsid w:val="00FD3081"/>
    <w:rsid w:val="00FE07AD"/>
    <w:rsid w:val="00FF14B9"/>
    <w:rsid w:val="00FF2A77"/>
    <w:rsid w:val="00FF36DE"/>
    <w:rsid w:val="00FF3D89"/>
    <w:rsid w:val="00FF7D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5">
    <w:name w:val="Style5"/>
    <w:uiPriority w:val="99"/>
    <w:rsid w:val="00EF5D95"/>
    <w:pPr>
      <w:numPr>
        <w:numId w:val="1"/>
      </w:numPr>
    </w:pPr>
  </w:style>
  <w:style w:type="paragraph" w:styleId="Textedebulles">
    <w:name w:val="Balloon Text"/>
    <w:basedOn w:val="Normal"/>
    <w:link w:val="TextedebullesCar"/>
    <w:uiPriority w:val="99"/>
    <w:semiHidden/>
    <w:unhideWhenUsed/>
    <w:rsid w:val="007E76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7679"/>
    <w:rPr>
      <w:rFonts w:ascii="Tahoma" w:hAnsi="Tahoma" w:cs="Tahoma"/>
      <w:sz w:val="16"/>
      <w:szCs w:val="16"/>
    </w:rPr>
  </w:style>
  <w:style w:type="paragraph" w:styleId="En-tte">
    <w:name w:val="header"/>
    <w:basedOn w:val="Normal"/>
    <w:link w:val="En-tteCar"/>
    <w:uiPriority w:val="99"/>
    <w:unhideWhenUsed/>
    <w:rsid w:val="00DB28CB"/>
    <w:pPr>
      <w:tabs>
        <w:tab w:val="center" w:pos="4536"/>
        <w:tab w:val="right" w:pos="9072"/>
      </w:tabs>
      <w:spacing w:after="0" w:line="240" w:lineRule="auto"/>
    </w:pPr>
  </w:style>
  <w:style w:type="character" w:customStyle="1" w:styleId="En-tteCar">
    <w:name w:val="En-tête Car"/>
    <w:basedOn w:val="Policepardfaut"/>
    <w:link w:val="En-tte"/>
    <w:uiPriority w:val="99"/>
    <w:rsid w:val="00DB28CB"/>
  </w:style>
  <w:style w:type="paragraph" w:styleId="Pieddepage">
    <w:name w:val="footer"/>
    <w:basedOn w:val="Normal"/>
    <w:link w:val="PieddepageCar"/>
    <w:uiPriority w:val="99"/>
    <w:unhideWhenUsed/>
    <w:rsid w:val="00DB28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28CB"/>
  </w:style>
  <w:style w:type="paragraph" w:styleId="Paragraphedeliste">
    <w:name w:val="List Paragraph"/>
    <w:basedOn w:val="Normal"/>
    <w:uiPriority w:val="34"/>
    <w:qFormat/>
    <w:rsid w:val="00DB28CB"/>
    <w:pPr>
      <w:ind w:left="720"/>
      <w:contextualSpacing/>
    </w:pPr>
  </w:style>
  <w:style w:type="paragraph" w:styleId="NormalWeb">
    <w:name w:val="Normal (Web)"/>
    <w:basedOn w:val="Normal"/>
    <w:uiPriority w:val="99"/>
    <w:semiHidden/>
    <w:unhideWhenUsed/>
    <w:rsid w:val="004753D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14741251">
      <w:bodyDiv w:val="1"/>
      <w:marLeft w:val="0"/>
      <w:marRight w:val="0"/>
      <w:marTop w:val="0"/>
      <w:marBottom w:val="0"/>
      <w:divBdr>
        <w:top w:val="none" w:sz="0" w:space="0" w:color="auto"/>
        <w:left w:val="none" w:sz="0" w:space="0" w:color="auto"/>
        <w:bottom w:val="none" w:sz="0" w:space="0" w:color="auto"/>
        <w:right w:val="none" w:sz="0" w:space="0" w:color="auto"/>
      </w:divBdr>
      <w:divsChild>
        <w:div w:id="1286814049">
          <w:marLeft w:val="547"/>
          <w:marRight w:val="0"/>
          <w:marTop w:val="115"/>
          <w:marBottom w:val="0"/>
          <w:divBdr>
            <w:top w:val="none" w:sz="0" w:space="0" w:color="auto"/>
            <w:left w:val="none" w:sz="0" w:space="0" w:color="auto"/>
            <w:bottom w:val="none" w:sz="0" w:space="0" w:color="auto"/>
            <w:right w:val="none" w:sz="0" w:space="0" w:color="auto"/>
          </w:divBdr>
        </w:div>
        <w:div w:id="1445804776">
          <w:marLeft w:val="547"/>
          <w:marRight w:val="0"/>
          <w:marTop w:val="115"/>
          <w:marBottom w:val="0"/>
          <w:divBdr>
            <w:top w:val="none" w:sz="0" w:space="0" w:color="auto"/>
            <w:left w:val="none" w:sz="0" w:space="0" w:color="auto"/>
            <w:bottom w:val="none" w:sz="0" w:space="0" w:color="auto"/>
            <w:right w:val="none" w:sz="0" w:space="0" w:color="auto"/>
          </w:divBdr>
        </w:div>
        <w:div w:id="1585142878">
          <w:marLeft w:val="547"/>
          <w:marRight w:val="0"/>
          <w:marTop w:val="115"/>
          <w:marBottom w:val="0"/>
          <w:divBdr>
            <w:top w:val="none" w:sz="0" w:space="0" w:color="auto"/>
            <w:left w:val="none" w:sz="0" w:space="0" w:color="auto"/>
            <w:bottom w:val="none" w:sz="0" w:space="0" w:color="auto"/>
            <w:right w:val="none" w:sz="0" w:space="0" w:color="auto"/>
          </w:divBdr>
        </w:div>
      </w:divsChild>
    </w:div>
    <w:div w:id="792208772">
      <w:bodyDiv w:val="1"/>
      <w:marLeft w:val="0"/>
      <w:marRight w:val="0"/>
      <w:marTop w:val="0"/>
      <w:marBottom w:val="0"/>
      <w:divBdr>
        <w:top w:val="none" w:sz="0" w:space="0" w:color="auto"/>
        <w:left w:val="none" w:sz="0" w:space="0" w:color="auto"/>
        <w:bottom w:val="none" w:sz="0" w:space="0" w:color="auto"/>
        <w:right w:val="none" w:sz="0" w:space="0" w:color="auto"/>
      </w:divBdr>
      <w:divsChild>
        <w:div w:id="2027780903">
          <w:marLeft w:val="806"/>
          <w:marRight w:val="0"/>
          <w:marTop w:val="154"/>
          <w:marBottom w:val="0"/>
          <w:divBdr>
            <w:top w:val="none" w:sz="0" w:space="0" w:color="auto"/>
            <w:left w:val="none" w:sz="0" w:space="0" w:color="auto"/>
            <w:bottom w:val="none" w:sz="0" w:space="0" w:color="auto"/>
            <w:right w:val="none" w:sz="0" w:space="0" w:color="auto"/>
          </w:divBdr>
        </w:div>
      </w:divsChild>
    </w:div>
    <w:div w:id="844974391">
      <w:bodyDiv w:val="1"/>
      <w:marLeft w:val="0"/>
      <w:marRight w:val="0"/>
      <w:marTop w:val="0"/>
      <w:marBottom w:val="0"/>
      <w:divBdr>
        <w:top w:val="none" w:sz="0" w:space="0" w:color="auto"/>
        <w:left w:val="none" w:sz="0" w:space="0" w:color="auto"/>
        <w:bottom w:val="none" w:sz="0" w:space="0" w:color="auto"/>
        <w:right w:val="none" w:sz="0" w:space="0" w:color="auto"/>
      </w:divBdr>
      <w:divsChild>
        <w:div w:id="1547135792">
          <w:marLeft w:val="547"/>
          <w:marRight w:val="0"/>
          <w:marTop w:val="120"/>
          <w:marBottom w:val="0"/>
          <w:divBdr>
            <w:top w:val="none" w:sz="0" w:space="0" w:color="auto"/>
            <w:left w:val="none" w:sz="0" w:space="0" w:color="auto"/>
            <w:bottom w:val="none" w:sz="0" w:space="0" w:color="auto"/>
            <w:right w:val="none" w:sz="0" w:space="0" w:color="auto"/>
          </w:divBdr>
        </w:div>
      </w:divsChild>
    </w:div>
    <w:div w:id="957446899">
      <w:bodyDiv w:val="1"/>
      <w:marLeft w:val="0"/>
      <w:marRight w:val="0"/>
      <w:marTop w:val="0"/>
      <w:marBottom w:val="0"/>
      <w:divBdr>
        <w:top w:val="none" w:sz="0" w:space="0" w:color="auto"/>
        <w:left w:val="none" w:sz="0" w:space="0" w:color="auto"/>
        <w:bottom w:val="none" w:sz="0" w:space="0" w:color="auto"/>
        <w:right w:val="none" w:sz="0" w:space="0" w:color="auto"/>
      </w:divBdr>
    </w:div>
    <w:div w:id="1002701958">
      <w:bodyDiv w:val="1"/>
      <w:marLeft w:val="0"/>
      <w:marRight w:val="0"/>
      <w:marTop w:val="0"/>
      <w:marBottom w:val="0"/>
      <w:divBdr>
        <w:top w:val="none" w:sz="0" w:space="0" w:color="auto"/>
        <w:left w:val="none" w:sz="0" w:space="0" w:color="auto"/>
        <w:bottom w:val="none" w:sz="0" w:space="0" w:color="auto"/>
        <w:right w:val="none" w:sz="0" w:space="0" w:color="auto"/>
      </w:divBdr>
    </w:div>
    <w:div w:id="1152480082">
      <w:bodyDiv w:val="1"/>
      <w:marLeft w:val="0"/>
      <w:marRight w:val="0"/>
      <w:marTop w:val="0"/>
      <w:marBottom w:val="0"/>
      <w:divBdr>
        <w:top w:val="none" w:sz="0" w:space="0" w:color="auto"/>
        <w:left w:val="none" w:sz="0" w:space="0" w:color="auto"/>
        <w:bottom w:val="none" w:sz="0" w:space="0" w:color="auto"/>
        <w:right w:val="none" w:sz="0" w:space="0" w:color="auto"/>
      </w:divBdr>
    </w:div>
    <w:div w:id="1308166795">
      <w:bodyDiv w:val="1"/>
      <w:marLeft w:val="0"/>
      <w:marRight w:val="0"/>
      <w:marTop w:val="0"/>
      <w:marBottom w:val="0"/>
      <w:divBdr>
        <w:top w:val="none" w:sz="0" w:space="0" w:color="auto"/>
        <w:left w:val="none" w:sz="0" w:space="0" w:color="auto"/>
        <w:bottom w:val="none" w:sz="0" w:space="0" w:color="auto"/>
        <w:right w:val="none" w:sz="0" w:space="0" w:color="auto"/>
      </w:divBdr>
    </w:div>
    <w:div w:id="1738821140">
      <w:bodyDiv w:val="1"/>
      <w:marLeft w:val="0"/>
      <w:marRight w:val="0"/>
      <w:marTop w:val="0"/>
      <w:marBottom w:val="0"/>
      <w:divBdr>
        <w:top w:val="none" w:sz="0" w:space="0" w:color="auto"/>
        <w:left w:val="none" w:sz="0" w:space="0" w:color="auto"/>
        <w:bottom w:val="none" w:sz="0" w:space="0" w:color="auto"/>
        <w:right w:val="none" w:sz="0" w:space="0" w:color="auto"/>
      </w:divBdr>
      <w:divsChild>
        <w:div w:id="1578319657">
          <w:marLeft w:val="806"/>
          <w:marRight w:val="0"/>
          <w:marTop w:val="115"/>
          <w:marBottom w:val="0"/>
          <w:divBdr>
            <w:top w:val="none" w:sz="0" w:space="0" w:color="auto"/>
            <w:left w:val="none" w:sz="0" w:space="0" w:color="auto"/>
            <w:bottom w:val="none" w:sz="0" w:space="0" w:color="auto"/>
            <w:right w:val="none" w:sz="0" w:space="0" w:color="auto"/>
          </w:divBdr>
        </w:div>
        <w:div w:id="288703750">
          <w:marLeft w:val="806"/>
          <w:marRight w:val="0"/>
          <w:marTop w:val="115"/>
          <w:marBottom w:val="0"/>
          <w:divBdr>
            <w:top w:val="none" w:sz="0" w:space="0" w:color="auto"/>
            <w:left w:val="none" w:sz="0" w:space="0" w:color="auto"/>
            <w:bottom w:val="none" w:sz="0" w:space="0" w:color="auto"/>
            <w:right w:val="none" w:sz="0" w:space="0" w:color="auto"/>
          </w:divBdr>
        </w:div>
        <w:div w:id="598873444">
          <w:marLeft w:val="806"/>
          <w:marRight w:val="0"/>
          <w:marTop w:val="115"/>
          <w:marBottom w:val="0"/>
          <w:divBdr>
            <w:top w:val="none" w:sz="0" w:space="0" w:color="auto"/>
            <w:left w:val="none" w:sz="0" w:space="0" w:color="auto"/>
            <w:bottom w:val="none" w:sz="0" w:space="0" w:color="auto"/>
            <w:right w:val="none" w:sz="0" w:space="0" w:color="auto"/>
          </w:divBdr>
        </w:div>
        <w:div w:id="973289615">
          <w:marLeft w:val="806"/>
          <w:marRight w:val="0"/>
          <w:marTop w:val="115"/>
          <w:marBottom w:val="0"/>
          <w:divBdr>
            <w:top w:val="none" w:sz="0" w:space="0" w:color="auto"/>
            <w:left w:val="none" w:sz="0" w:space="0" w:color="auto"/>
            <w:bottom w:val="none" w:sz="0" w:space="0" w:color="auto"/>
            <w:right w:val="none" w:sz="0" w:space="0" w:color="auto"/>
          </w:divBdr>
        </w:div>
      </w:divsChild>
    </w:div>
    <w:div w:id="1897736713">
      <w:bodyDiv w:val="1"/>
      <w:marLeft w:val="0"/>
      <w:marRight w:val="0"/>
      <w:marTop w:val="0"/>
      <w:marBottom w:val="0"/>
      <w:divBdr>
        <w:top w:val="none" w:sz="0" w:space="0" w:color="auto"/>
        <w:left w:val="none" w:sz="0" w:space="0" w:color="auto"/>
        <w:bottom w:val="none" w:sz="0" w:space="0" w:color="auto"/>
        <w:right w:val="none" w:sz="0" w:space="0" w:color="auto"/>
      </w:divBdr>
    </w:div>
    <w:div w:id="2061054185">
      <w:bodyDiv w:val="1"/>
      <w:marLeft w:val="0"/>
      <w:marRight w:val="0"/>
      <w:marTop w:val="0"/>
      <w:marBottom w:val="0"/>
      <w:divBdr>
        <w:top w:val="none" w:sz="0" w:space="0" w:color="auto"/>
        <w:left w:val="none" w:sz="0" w:space="0" w:color="auto"/>
        <w:bottom w:val="none" w:sz="0" w:space="0" w:color="auto"/>
        <w:right w:val="none" w:sz="0" w:space="0" w:color="auto"/>
      </w:divBdr>
    </w:div>
    <w:div w:id="2133087282">
      <w:bodyDiv w:val="1"/>
      <w:marLeft w:val="0"/>
      <w:marRight w:val="0"/>
      <w:marTop w:val="0"/>
      <w:marBottom w:val="0"/>
      <w:divBdr>
        <w:top w:val="none" w:sz="0" w:space="0" w:color="auto"/>
        <w:left w:val="none" w:sz="0" w:space="0" w:color="auto"/>
        <w:bottom w:val="none" w:sz="0" w:space="0" w:color="auto"/>
        <w:right w:val="none" w:sz="0" w:space="0" w:color="auto"/>
      </w:divBdr>
      <w:divsChild>
        <w:div w:id="1044334237">
          <w:marLeft w:val="547"/>
          <w:marRight w:val="0"/>
          <w:marTop w:val="154"/>
          <w:marBottom w:val="0"/>
          <w:divBdr>
            <w:top w:val="none" w:sz="0" w:space="0" w:color="auto"/>
            <w:left w:val="none" w:sz="0" w:space="0" w:color="auto"/>
            <w:bottom w:val="none" w:sz="0" w:space="0" w:color="auto"/>
            <w:right w:val="none" w:sz="0" w:space="0" w:color="auto"/>
          </w:divBdr>
        </w:div>
        <w:div w:id="29907185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81F1D294404A9CB628B880C25E3BA0"/>
        <w:category>
          <w:name w:val="Général"/>
          <w:gallery w:val="placeholder"/>
        </w:category>
        <w:types>
          <w:type w:val="bbPlcHdr"/>
        </w:types>
        <w:behaviors>
          <w:behavior w:val="content"/>
        </w:behaviors>
        <w:guid w:val="{67148C01-72A4-4798-A1B7-F40F632A69C2}"/>
      </w:docPartPr>
      <w:docPartBody>
        <w:p w:rsidR="00E924B8" w:rsidRDefault="000B7F42" w:rsidP="000B7F42">
          <w:pPr>
            <w:pStyle w:val="0781F1D294404A9CB628B880C25E3BA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B7F42"/>
    <w:rsid w:val="000B7F42"/>
    <w:rsid w:val="007A04F3"/>
    <w:rsid w:val="00E53D7A"/>
    <w:rsid w:val="00E62081"/>
    <w:rsid w:val="00E924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81F1D294404A9CB628B880C25E3BA0">
    <w:name w:val="0781F1D294404A9CB628B880C25E3BA0"/>
    <w:rsid w:val="000B7F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819</Words>
  <Characters>4509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Université Mustafa Ben Boulaid BATNA 2 / Matière L3  Biochimie: biochimie cellulaire et fonctionnelle et signalisation/ préparé par : Dr L.BARKAT 2020/2021</vt:lpstr>
    </vt:vector>
  </TitlesOfParts>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Mustafa Ben Boulaid BATNA 2 / Matière L3  Biochimie: biochimie cellulaire et fonctionnelle et signalisation/ préparé par : Dr L.BARKAT 2022/2023</dc:title>
  <dc:creator>Toshiba-SatelliteC55</dc:creator>
  <cp:lastModifiedBy>pc</cp:lastModifiedBy>
  <cp:revision>4</cp:revision>
  <dcterms:created xsi:type="dcterms:W3CDTF">2022-12-24T21:32:00Z</dcterms:created>
  <dcterms:modified xsi:type="dcterms:W3CDTF">2022-12-24T21:33:00Z</dcterms:modified>
</cp:coreProperties>
</file>