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5973DA7" w14:textId="0C23DEF1" w:rsidR="000A5457" w:rsidRDefault="0092206A" w:rsidP="002F174D">
      <w:pPr>
        <w:jc w:val="center"/>
        <w:rPr>
          <w:rFonts w:ascii="Century" w:hAnsi="Century"/>
          <w:b/>
          <w:bCs/>
          <w:sz w:val="52"/>
          <w:szCs w:val="52"/>
          <w:lang w:val="en-US"/>
        </w:rPr>
      </w:pPr>
      <w:r w:rsidRPr="0075301B">
        <w:rPr>
          <w:rFonts w:ascii="Century" w:hAnsi="Century"/>
          <w:b/>
          <w:bCs/>
          <w:noProof/>
          <w:u w:val="single"/>
          <w:lang w:val="en-US" w:eastAsia="en-US"/>
        </w:rPr>
        <w:drawing>
          <wp:anchor distT="0" distB="0" distL="114300" distR="114300" simplePos="0" relativeHeight="251657728" behindDoc="1" locked="0" layoutInCell="1" allowOverlap="1" wp14:anchorId="1FDF86AD" wp14:editId="488AB3E3">
            <wp:simplePos x="0" y="0"/>
            <wp:positionH relativeFrom="column">
              <wp:posOffset>4100195</wp:posOffset>
            </wp:positionH>
            <wp:positionV relativeFrom="paragraph">
              <wp:posOffset>-102235</wp:posOffset>
            </wp:positionV>
            <wp:extent cx="1828800" cy="1828800"/>
            <wp:effectExtent l="0" t="0" r="0" b="0"/>
            <wp:wrapNone/>
            <wp:docPr id="4" name="Picture 4" descr="Sans titre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Sans titre-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95F94" w:rsidRPr="0075301B">
        <w:rPr>
          <w:rFonts w:ascii="Century" w:hAnsi="Century"/>
          <w:b/>
          <w:bCs/>
          <w:sz w:val="52"/>
          <w:szCs w:val="52"/>
          <w:lang w:val="en-US"/>
        </w:rPr>
        <w:t>Curriculum Vitae</w:t>
      </w:r>
    </w:p>
    <w:p w14:paraId="0624EF23" w14:textId="77777777" w:rsidR="007D47E4" w:rsidRDefault="007D47E4" w:rsidP="002F174D">
      <w:pPr>
        <w:jc w:val="both"/>
        <w:rPr>
          <w:rFonts w:ascii="Century" w:hAnsi="Century"/>
          <w:b/>
          <w:bCs/>
          <w:sz w:val="52"/>
          <w:szCs w:val="52"/>
          <w:lang w:val="en-US"/>
        </w:rPr>
      </w:pPr>
    </w:p>
    <w:p w14:paraId="51F6BF6C" w14:textId="77777777" w:rsidR="002F174D" w:rsidRPr="0075301B" w:rsidRDefault="002F174D" w:rsidP="002F174D">
      <w:pPr>
        <w:jc w:val="both"/>
        <w:rPr>
          <w:rFonts w:ascii="Century" w:hAnsi="Century"/>
          <w:b/>
          <w:bCs/>
          <w:u w:val="single"/>
          <w:lang w:val="en-US"/>
        </w:rPr>
      </w:pPr>
    </w:p>
    <w:p w14:paraId="021A646F" w14:textId="77777777" w:rsidR="001A6B47" w:rsidRPr="0075301B" w:rsidRDefault="001A6B47" w:rsidP="002F174D">
      <w:pPr>
        <w:jc w:val="both"/>
        <w:rPr>
          <w:rFonts w:ascii="Century" w:hAnsi="Century"/>
          <w:b/>
          <w:bCs/>
          <w:u w:val="single"/>
          <w:lang w:val="en-US"/>
        </w:rPr>
      </w:pPr>
    </w:p>
    <w:p w14:paraId="498BB3C4" w14:textId="77777777" w:rsidR="001A6B47" w:rsidRDefault="00167C69" w:rsidP="002F174D">
      <w:pPr>
        <w:jc w:val="both"/>
        <w:rPr>
          <w:rFonts w:ascii="Century" w:hAnsi="Century"/>
          <w:b/>
          <w:sz w:val="32"/>
          <w:lang w:val="en-US"/>
        </w:rPr>
      </w:pPr>
      <w:r w:rsidRPr="00167C69">
        <w:rPr>
          <w:rFonts w:ascii="Century" w:hAnsi="Century"/>
          <w:b/>
          <w:sz w:val="32"/>
          <w:lang w:val="en-US"/>
        </w:rPr>
        <w:t xml:space="preserve">Lazhar </w:t>
      </w:r>
      <w:r w:rsidR="001A7107" w:rsidRPr="00167C69">
        <w:rPr>
          <w:rFonts w:ascii="Century" w:hAnsi="Century"/>
          <w:b/>
          <w:sz w:val="32"/>
          <w:lang w:val="en-US"/>
        </w:rPr>
        <w:t>Belkhiri</w:t>
      </w:r>
      <w:r w:rsidR="001A6B47" w:rsidRPr="00167C69">
        <w:rPr>
          <w:rFonts w:ascii="Century" w:hAnsi="Century"/>
          <w:b/>
          <w:sz w:val="32"/>
          <w:lang w:val="en-US"/>
        </w:rPr>
        <w:t xml:space="preserve"> </w:t>
      </w:r>
    </w:p>
    <w:p w14:paraId="0F7C3DF3" w14:textId="77777777" w:rsidR="00167C69" w:rsidRPr="00167C69" w:rsidRDefault="00167C69" w:rsidP="002F174D">
      <w:pPr>
        <w:jc w:val="both"/>
        <w:rPr>
          <w:rFonts w:ascii="Century" w:hAnsi="Century"/>
          <w:b/>
          <w:bCs/>
          <w:sz w:val="32"/>
          <w:lang w:val="en-US"/>
        </w:rPr>
      </w:pPr>
    </w:p>
    <w:p w14:paraId="2C61524B" w14:textId="780E0EFD" w:rsidR="00167C69" w:rsidRPr="00167C69" w:rsidRDefault="00167C69" w:rsidP="002F174D">
      <w:pPr>
        <w:autoSpaceDE w:val="0"/>
        <w:autoSpaceDN w:val="0"/>
        <w:adjustRightInd w:val="0"/>
        <w:ind w:left="2070" w:hanging="2070"/>
        <w:rPr>
          <w:rFonts w:ascii="Century" w:hAnsi="Century"/>
          <w:b/>
          <w:bCs/>
          <w:iCs/>
          <w:lang w:val="en-US"/>
        </w:rPr>
      </w:pPr>
      <w:r w:rsidRPr="00167C69">
        <w:rPr>
          <w:rFonts w:ascii="Century" w:hAnsi="Century"/>
          <w:lang w:val="en-US"/>
        </w:rPr>
        <w:t>Senior Lecturer</w:t>
      </w:r>
      <w:r>
        <w:rPr>
          <w:rFonts w:ascii="Century" w:hAnsi="Century"/>
          <w:lang w:val="en-US"/>
        </w:rPr>
        <w:t xml:space="preserve"> Class A</w:t>
      </w:r>
      <w:r w:rsidRPr="00167C69">
        <w:rPr>
          <w:rFonts w:ascii="Century" w:hAnsi="Century"/>
          <w:b/>
          <w:bCs/>
          <w:iCs/>
          <w:lang w:val="en-US"/>
        </w:rPr>
        <w:t xml:space="preserve"> </w:t>
      </w:r>
      <w:r w:rsidRPr="0075301B">
        <w:rPr>
          <w:rFonts w:ascii="Century" w:hAnsi="Century"/>
          <w:lang w:val="en-US"/>
        </w:rPr>
        <w:t>(Maître de Conférences</w:t>
      </w:r>
      <w:r w:rsidR="00C93528">
        <w:rPr>
          <w:rFonts w:ascii="Century" w:hAnsi="Century"/>
          <w:lang w:val="en-US"/>
        </w:rPr>
        <w:t xml:space="preserve"> Classe A</w:t>
      </w:r>
      <w:r>
        <w:rPr>
          <w:rFonts w:ascii="Century" w:hAnsi="Century"/>
          <w:lang w:val="en-US"/>
        </w:rPr>
        <w:t>)</w:t>
      </w:r>
    </w:p>
    <w:p w14:paraId="2C9ED7DF" w14:textId="77777777" w:rsidR="00167C69" w:rsidRPr="00167C69" w:rsidRDefault="00167C69" w:rsidP="00167C69">
      <w:pPr>
        <w:autoSpaceDE w:val="0"/>
        <w:autoSpaceDN w:val="0"/>
        <w:adjustRightInd w:val="0"/>
        <w:rPr>
          <w:rFonts w:ascii="Century" w:hAnsi="Century"/>
          <w:b/>
          <w:bCs/>
          <w:lang w:val="en-US"/>
        </w:rPr>
      </w:pPr>
      <w:r w:rsidRPr="00167C69">
        <w:rPr>
          <w:rFonts w:ascii="Century" w:hAnsi="Century"/>
          <w:bCs/>
          <w:iCs/>
          <w:lang w:val="en-US"/>
        </w:rPr>
        <w:t>Sciences and Technology Department, Faculty of Sciences</w:t>
      </w:r>
      <w:r w:rsidRPr="00167C69">
        <w:rPr>
          <w:rFonts w:ascii="Century" w:hAnsi="Century"/>
          <w:lang w:val="en-US"/>
        </w:rPr>
        <w:t>, University of Mustafa Ben Boulaid-Batna.</w:t>
      </w:r>
    </w:p>
    <w:p w14:paraId="6D29AA0E" w14:textId="77777777" w:rsidR="00533CC5" w:rsidRDefault="00533CC5" w:rsidP="00167C69">
      <w:pPr>
        <w:autoSpaceDE w:val="0"/>
        <w:autoSpaceDN w:val="0"/>
        <w:adjustRightInd w:val="0"/>
        <w:rPr>
          <w:rFonts w:ascii="Century" w:hAnsi="Century"/>
          <w:b/>
          <w:bCs/>
          <w:lang w:val="en-US"/>
        </w:rPr>
      </w:pPr>
    </w:p>
    <w:p w14:paraId="0C55A499" w14:textId="77777777" w:rsidR="001A7107" w:rsidRPr="0075301B" w:rsidRDefault="00167C69" w:rsidP="00167C69">
      <w:pPr>
        <w:autoSpaceDE w:val="0"/>
        <w:autoSpaceDN w:val="0"/>
        <w:adjustRightInd w:val="0"/>
        <w:rPr>
          <w:rFonts w:ascii="Century" w:hAnsi="Century" w:cs="Calibri"/>
          <w:color w:val="000000"/>
          <w:lang w:val="en-US"/>
        </w:rPr>
      </w:pPr>
      <w:bookmarkStart w:id="0" w:name="_GoBack"/>
      <w:bookmarkEnd w:id="0"/>
      <w:r w:rsidRPr="00167C69">
        <w:rPr>
          <w:rFonts w:ascii="Century" w:hAnsi="Century" w:cs="Calibri"/>
          <w:b/>
          <w:color w:val="000000"/>
          <w:lang w:val="en-US"/>
        </w:rPr>
        <w:t>Address:</w:t>
      </w:r>
      <w:r>
        <w:rPr>
          <w:rFonts w:ascii="Century" w:hAnsi="Century" w:cs="Calibri"/>
          <w:color w:val="000000"/>
          <w:lang w:val="en-US"/>
        </w:rPr>
        <w:t xml:space="preserve"> </w:t>
      </w:r>
      <w:r w:rsidR="001A7107" w:rsidRPr="0075301B">
        <w:rPr>
          <w:rFonts w:ascii="Century" w:hAnsi="Century" w:cs="Calibri"/>
          <w:color w:val="000000"/>
          <w:lang w:val="en-US"/>
        </w:rPr>
        <w:t>Cit</w:t>
      </w:r>
      <w:r w:rsidR="00374961" w:rsidRPr="0075301B">
        <w:rPr>
          <w:rFonts w:ascii="Century" w:hAnsi="Century" w:cs="Calibri"/>
          <w:color w:val="000000"/>
          <w:lang w:val="en-US"/>
        </w:rPr>
        <w:t>e</w:t>
      </w:r>
      <w:r w:rsidR="001A7107" w:rsidRPr="0075301B">
        <w:rPr>
          <w:rFonts w:ascii="Century" w:hAnsi="Century" w:cs="Calibri"/>
          <w:color w:val="000000"/>
          <w:lang w:val="en-US"/>
        </w:rPr>
        <w:t xml:space="preserve"> Berouel el Barr, Oued el Ma (05</w:t>
      </w:r>
      <w:r w:rsidR="004F4F37" w:rsidRPr="0075301B">
        <w:rPr>
          <w:rFonts w:ascii="Century" w:hAnsi="Century" w:cs="Calibri"/>
          <w:color w:val="000000"/>
          <w:lang w:val="en-US"/>
        </w:rPr>
        <w:t>340</w:t>
      </w:r>
      <w:r w:rsidR="00374961" w:rsidRPr="0075301B">
        <w:rPr>
          <w:rFonts w:ascii="Century" w:hAnsi="Century" w:cs="Calibri"/>
          <w:color w:val="000000"/>
          <w:lang w:val="en-US"/>
        </w:rPr>
        <w:t>), Merouana, Batna, Algeria</w:t>
      </w:r>
    </w:p>
    <w:p w14:paraId="4C984817" w14:textId="77777777" w:rsidR="001A7107" w:rsidRPr="0075301B" w:rsidRDefault="00374961" w:rsidP="002F174D">
      <w:pPr>
        <w:autoSpaceDE w:val="0"/>
        <w:autoSpaceDN w:val="0"/>
        <w:adjustRightInd w:val="0"/>
        <w:rPr>
          <w:rFonts w:ascii="Century" w:hAnsi="Century" w:cs="Calibri"/>
          <w:color w:val="000000"/>
          <w:lang w:val="en-US"/>
        </w:rPr>
      </w:pPr>
      <w:r w:rsidRPr="0075301B">
        <w:rPr>
          <w:rFonts w:ascii="Century" w:hAnsi="Century" w:cs="Calibri"/>
          <w:b/>
          <w:bCs/>
          <w:lang w:val="en-US"/>
        </w:rPr>
        <w:t>Mobile</w:t>
      </w:r>
      <w:r w:rsidR="001A7107" w:rsidRPr="0075301B">
        <w:rPr>
          <w:rFonts w:ascii="Century" w:hAnsi="Century" w:cs="Calibri"/>
          <w:b/>
          <w:bCs/>
          <w:lang w:val="en-US"/>
        </w:rPr>
        <w:t>:</w:t>
      </w:r>
      <w:r w:rsidR="001A7107" w:rsidRPr="0075301B">
        <w:rPr>
          <w:rFonts w:ascii="Century" w:hAnsi="Century" w:cs="Calibri"/>
          <w:color w:val="000000"/>
          <w:lang w:val="en-US"/>
        </w:rPr>
        <w:t xml:space="preserve"> </w:t>
      </w:r>
      <w:r w:rsidR="008E2FC9" w:rsidRPr="0075301B">
        <w:rPr>
          <w:rFonts w:ascii="Century" w:hAnsi="Century" w:cs="Calibri"/>
          <w:color w:val="000000"/>
          <w:lang w:val="en-US"/>
        </w:rPr>
        <w:t>+213549 18 92 26</w:t>
      </w:r>
    </w:p>
    <w:p w14:paraId="09127147" w14:textId="77777777" w:rsidR="001A7107" w:rsidRPr="0075301B" w:rsidRDefault="001A7107" w:rsidP="002F174D">
      <w:pPr>
        <w:autoSpaceDE w:val="0"/>
        <w:autoSpaceDN w:val="0"/>
        <w:adjustRightInd w:val="0"/>
        <w:rPr>
          <w:rFonts w:ascii="Century" w:hAnsi="Century" w:cs="Calibri"/>
          <w:b/>
          <w:bCs/>
          <w:lang w:val="en-US"/>
        </w:rPr>
      </w:pPr>
      <w:r w:rsidRPr="0075301B">
        <w:rPr>
          <w:rFonts w:ascii="Century" w:hAnsi="Century" w:cs="Calibri"/>
          <w:b/>
          <w:bCs/>
          <w:lang w:val="en-US"/>
        </w:rPr>
        <w:t>E-mai</w:t>
      </w:r>
      <w:r w:rsidR="00B109BB" w:rsidRPr="0075301B">
        <w:rPr>
          <w:rFonts w:ascii="Century" w:hAnsi="Century" w:cs="Calibri"/>
          <w:b/>
          <w:bCs/>
          <w:lang w:val="en-US"/>
        </w:rPr>
        <w:t>l</w:t>
      </w:r>
      <w:r w:rsidRPr="0075301B">
        <w:rPr>
          <w:rFonts w:ascii="Century" w:hAnsi="Century" w:cs="Calibri"/>
          <w:b/>
          <w:bCs/>
          <w:lang w:val="en-US"/>
        </w:rPr>
        <w:t>:</w:t>
      </w:r>
      <w:r w:rsidR="00167C69">
        <w:rPr>
          <w:rFonts w:ascii="Century" w:hAnsi="Century" w:cs="Calibri"/>
          <w:b/>
          <w:bCs/>
          <w:lang w:val="en-US"/>
        </w:rPr>
        <w:t xml:space="preserve"> </w:t>
      </w:r>
      <w:r w:rsidR="00167C69" w:rsidRPr="0075301B">
        <w:rPr>
          <w:rFonts w:ascii="Century" w:hAnsi="Century" w:cs="Calibri"/>
          <w:lang w:val="en-US"/>
        </w:rPr>
        <w:t>belkhiri.la@gmail.com</w:t>
      </w:r>
      <w:r w:rsidR="00167C69">
        <w:rPr>
          <w:rFonts w:ascii="Century" w:hAnsi="Century" w:cs="Calibri"/>
          <w:b/>
          <w:bCs/>
          <w:lang w:val="en-US"/>
        </w:rPr>
        <w:t xml:space="preserve"> </w:t>
      </w:r>
      <w:r w:rsidR="00167C69" w:rsidRPr="00167C69">
        <w:rPr>
          <w:rFonts w:ascii="Century" w:hAnsi="Century" w:cs="Calibri"/>
          <w:bCs/>
          <w:lang w:val="en-US"/>
        </w:rPr>
        <w:t xml:space="preserve">or </w:t>
      </w:r>
      <w:r w:rsidRPr="0075301B">
        <w:rPr>
          <w:rFonts w:ascii="Century" w:hAnsi="Century" w:cs="Calibri"/>
          <w:i/>
          <w:iCs/>
          <w:color w:val="0000FF"/>
          <w:lang w:val="en-US"/>
        </w:rPr>
        <w:t xml:space="preserve"> </w:t>
      </w:r>
      <w:hyperlink r:id="rId9" w:history="1">
        <w:r w:rsidRPr="0075301B">
          <w:rPr>
            <w:rStyle w:val="Hyperlink"/>
            <w:rFonts w:ascii="Century" w:hAnsi="Century" w:cs="Calibri"/>
            <w:color w:val="auto"/>
            <w:u w:val="none"/>
            <w:lang w:val="en-US"/>
          </w:rPr>
          <w:t>belkhiri_laz@yahoo.fr</w:t>
        </w:r>
      </w:hyperlink>
      <w:r w:rsidR="003B2885" w:rsidRPr="0075301B">
        <w:rPr>
          <w:rFonts w:ascii="Century" w:hAnsi="Century" w:cs="Calibri"/>
          <w:lang w:val="en-US"/>
        </w:rPr>
        <w:t xml:space="preserve"> </w:t>
      </w:r>
    </w:p>
    <w:p w14:paraId="239058E2" w14:textId="77777777" w:rsidR="000E5936" w:rsidRPr="00167C69" w:rsidRDefault="007A2FF3" w:rsidP="00167C69">
      <w:pPr>
        <w:autoSpaceDE w:val="0"/>
        <w:autoSpaceDN w:val="0"/>
        <w:adjustRightInd w:val="0"/>
        <w:rPr>
          <w:rFonts w:ascii="Century" w:hAnsi="Century"/>
          <w:lang w:val="en-US"/>
        </w:rPr>
      </w:pPr>
      <w:r w:rsidRPr="0075301B">
        <w:rPr>
          <w:rFonts w:ascii="Century" w:hAnsi="Century"/>
          <w:lang w:val="en-US"/>
        </w:rPr>
        <w:tab/>
      </w:r>
      <w:r w:rsidRPr="0075301B">
        <w:rPr>
          <w:rFonts w:ascii="Century" w:hAnsi="Century"/>
          <w:lang w:val="en-US"/>
        </w:rPr>
        <w:tab/>
        <w:t xml:space="preserve">   </w:t>
      </w:r>
    </w:p>
    <w:p w14:paraId="73AE9065" w14:textId="77777777" w:rsidR="000E5936" w:rsidRDefault="000E5936" w:rsidP="002F174D">
      <w:pPr>
        <w:jc w:val="center"/>
        <w:rPr>
          <w:rFonts w:ascii="Century" w:hAnsi="Century"/>
          <w:b/>
          <w:bCs/>
          <w:sz w:val="26"/>
          <w:szCs w:val="26"/>
          <w:u w:val="single"/>
          <w:lang w:val="en-US"/>
        </w:rPr>
      </w:pPr>
    </w:p>
    <w:p w14:paraId="0AE658AC" w14:textId="77777777" w:rsidR="00762108" w:rsidRPr="0075301B" w:rsidRDefault="000E5936" w:rsidP="002F174D">
      <w:pPr>
        <w:jc w:val="center"/>
        <w:rPr>
          <w:rFonts w:ascii="Century" w:hAnsi="Century"/>
          <w:b/>
          <w:bCs/>
          <w:sz w:val="26"/>
          <w:szCs w:val="26"/>
          <w:u w:val="single"/>
          <w:lang w:val="en-US"/>
        </w:rPr>
      </w:pPr>
      <w:r>
        <w:rPr>
          <w:rFonts w:ascii="Century" w:hAnsi="Century"/>
          <w:b/>
          <w:bCs/>
          <w:sz w:val="26"/>
          <w:szCs w:val="26"/>
          <w:u w:val="single"/>
          <w:lang w:val="en-US"/>
        </w:rPr>
        <w:t>Professional Preparation</w:t>
      </w:r>
    </w:p>
    <w:p w14:paraId="41E47A34" w14:textId="77777777" w:rsidR="00B95F94" w:rsidRPr="0075301B" w:rsidRDefault="00B95F94" w:rsidP="002F174D">
      <w:pPr>
        <w:jc w:val="both"/>
        <w:rPr>
          <w:rFonts w:ascii="Century" w:hAnsi="Century"/>
          <w:b/>
          <w:bCs/>
          <w:u w:val="single" w:color="FFFFFF"/>
          <w:lang w:val="en-US"/>
        </w:rPr>
      </w:pPr>
    </w:p>
    <w:p w14:paraId="7530EDCF" w14:textId="18F84083" w:rsidR="00374961" w:rsidRPr="0075301B" w:rsidRDefault="00374961" w:rsidP="00167C69">
      <w:pPr>
        <w:numPr>
          <w:ilvl w:val="0"/>
          <w:numId w:val="12"/>
        </w:numPr>
        <w:ind w:left="270" w:hanging="270"/>
        <w:jc w:val="both"/>
        <w:rPr>
          <w:rFonts w:ascii="Century" w:hAnsi="Century"/>
          <w:lang w:val="en-US"/>
        </w:rPr>
      </w:pPr>
      <w:r w:rsidRPr="0075301B">
        <w:rPr>
          <w:rFonts w:ascii="Century" w:hAnsi="Century"/>
          <w:b/>
          <w:lang w:val="en-US"/>
        </w:rPr>
        <w:t>Bachelor Degree BAC</w:t>
      </w:r>
      <w:r w:rsidRPr="0075301B">
        <w:rPr>
          <w:rFonts w:ascii="Century" w:hAnsi="Century"/>
          <w:lang w:val="en-US"/>
        </w:rPr>
        <w:t xml:space="preserve">: Series Natural </w:t>
      </w:r>
      <w:r w:rsidR="00837B69">
        <w:rPr>
          <w:rFonts w:ascii="Century" w:hAnsi="Century"/>
          <w:lang w:val="en-US"/>
        </w:rPr>
        <w:t xml:space="preserve">and Life </w:t>
      </w:r>
      <w:r w:rsidRPr="0075301B">
        <w:rPr>
          <w:rFonts w:ascii="Century" w:hAnsi="Century"/>
          <w:lang w:val="en-US"/>
        </w:rPr>
        <w:t>Sciences, June 1996, Batna.</w:t>
      </w:r>
    </w:p>
    <w:p w14:paraId="712024FE" w14:textId="77777777" w:rsidR="00C70248" w:rsidRPr="0075301B" w:rsidRDefault="00C70248" w:rsidP="002F174D">
      <w:pPr>
        <w:jc w:val="both"/>
        <w:rPr>
          <w:rFonts w:ascii="Century" w:hAnsi="Century"/>
          <w:b/>
          <w:bCs/>
          <w:lang w:val="en-US"/>
        </w:rPr>
      </w:pPr>
    </w:p>
    <w:p w14:paraId="79381BC8" w14:textId="77777777" w:rsidR="008B0222" w:rsidRPr="0075301B" w:rsidRDefault="005E01A6" w:rsidP="00167C69">
      <w:pPr>
        <w:numPr>
          <w:ilvl w:val="0"/>
          <w:numId w:val="12"/>
        </w:numPr>
        <w:ind w:left="270" w:hanging="270"/>
        <w:jc w:val="both"/>
        <w:rPr>
          <w:rFonts w:ascii="Century" w:hAnsi="Century"/>
          <w:b/>
          <w:bCs/>
          <w:lang w:val="en-US"/>
        </w:rPr>
      </w:pPr>
      <w:r>
        <w:rPr>
          <w:rFonts w:ascii="Century" w:hAnsi="Century"/>
          <w:b/>
          <w:bCs/>
          <w:lang w:val="en-US"/>
        </w:rPr>
        <w:t>State</w:t>
      </w:r>
      <w:r w:rsidR="00374961" w:rsidRPr="0075301B">
        <w:rPr>
          <w:rFonts w:ascii="Century" w:hAnsi="Century"/>
          <w:b/>
          <w:bCs/>
          <w:lang w:val="en-US"/>
        </w:rPr>
        <w:t xml:space="preserve"> Engineer:</w:t>
      </w:r>
      <w:r w:rsidR="001A7107" w:rsidRPr="0075301B">
        <w:rPr>
          <w:rFonts w:ascii="Century" w:hAnsi="Century"/>
          <w:b/>
          <w:bCs/>
          <w:lang w:val="en-US"/>
        </w:rPr>
        <w:t xml:space="preserve"> </w:t>
      </w:r>
      <w:r>
        <w:rPr>
          <w:rFonts w:ascii="Century" w:hAnsi="Century"/>
          <w:b/>
          <w:bCs/>
          <w:lang w:val="en-US"/>
        </w:rPr>
        <w:t>Geology:</w:t>
      </w:r>
    </w:p>
    <w:p w14:paraId="788EBD11" w14:textId="77777777" w:rsidR="008B0222" w:rsidRPr="0075301B" w:rsidRDefault="008B0222" w:rsidP="00167C69">
      <w:pPr>
        <w:ind w:firstLine="709"/>
        <w:jc w:val="both"/>
        <w:rPr>
          <w:rFonts w:ascii="Century" w:hAnsi="Century"/>
          <w:lang w:val="en-US"/>
        </w:rPr>
      </w:pPr>
      <w:r w:rsidRPr="0075301B">
        <w:rPr>
          <w:rFonts w:ascii="Century" w:hAnsi="Century"/>
          <w:b/>
          <w:bCs/>
          <w:lang w:val="en-US"/>
        </w:rPr>
        <w:t xml:space="preserve">Option: </w:t>
      </w:r>
      <w:r w:rsidR="00374961" w:rsidRPr="0075301B">
        <w:rPr>
          <w:rFonts w:ascii="Century" w:hAnsi="Century"/>
          <w:b/>
          <w:bCs/>
          <w:i/>
          <w:iCs/>
          <w:lang w:val="en-US"/>
        </w:rPr>
        <w:t>Hydrogeology</w:t>
      </w:r>
      <w:r w:rsidR="00374961" w:rsidRPr="0075301B">
        <w:rPr>
          <w:rFonts w:ascii="Century" w:hAnsi="Century"/>
          <w:b/>
          <w:bCs/>
          <w:lang w:val="en-US"/>
        </w:rPr>
        <w:t>:</w:t>
      </w:r>
      <w:r w:rsidR="003E0605" w:rsidRPr="0075301B">
        <w:rPr>
          <w:rFonts w:ascii="Century" w:hAnsi="Century"/>
          <w:lang w:val="en-US"/>
        </w:rPr>
        <w:t xml:space="preserve"> </w:t>
      </w:r>
      <w:r w:rsidR="003E0605" w:rsidRPr="0075301B">
        <w:rPr>
          <w:rFonts w:ascii="Century" w:hAnsi="Century"/>
          <w:b/>
          <w:bCs/>
          <w:lang w:val="en-US"/>
        </w:rPr>
        <w:t>199</w:t>
      </w:r>
      <w:r w:rsidR="00C70248" w:rsidRPr="0075301B">
        <w:rPr>
          <w:rFonts w:ascii="Century" w:hAnsi="Century"/>
          <w:b/>
          <w:bCs/>
          <w:lang w:val="en-US"/>
        </w:rPr>
        <w:t>6</w:t>
      </w:r>
      <w:r w:rsidR="003E0605" w:rsidRPr="0075301B">
        <w:rPr>
          <w:rFonts w:ascii="Century" w:hAnsi="Century"/>
          <w:b/>
          <w:bCs/>
          <w:lang w:val="en-US"/>
        </w:rPr>
        <w:t>-200</w:t>
      </w:r>
      <w:r w:rsidR="00C70248" w:rsidRPr="0075301B">
        <w:rPr>
          <w:rFonts w:ascii="Century" w:hAnsi="Century"/>
          <w:b/>
          <w:bCs/>
          <w:lang w:val="en-US"/>
        </w:rPr>
        <w:t>2</w:t>
      </w:r>
      <w:r w:rsidRPr="0075301B">
        <w:rPr>
          <w:rFonts w:ascii="Century" w:hAnsi="Century"/>
          <w:b/>
          <w:bCs/>
          <w:lang w:val="en-US"/>
        </w:rPr>
        <w:t>,</w:t>
      </w:r>
      <w:r w:rsidR="003E0605" w:rsidRPr="0075301B">
        <w:rPr>
          <w:rFonts w:ascii="Century" w:hAnsi="Century"/>
          <w:lang w:val="en-US"/>
        </w:rPr>
        <w:t xml:space="preserve"> </w:t>
      </w:r>
      <w:r w:rsidR="0082284A" w:rsidRPr="0075301B">
        <w:rPr>
          <w:rFonts w:ascii="Century" w:hAnsi="Century"/>
          <w:lang w:val="en-US"/>
        </w:rPr>
        <w:t>U</w:t>
      </w:r>
      <w:r w:rsidR="00315F3E" w:rsidRPr="0075301B">
        <w:rPr>
          <w:rFonts w:ascii="Century" w:hAnsi="Century"/>
          <w:lang w:val="en-US"/>
        </w:rPr>
        <w:t>niversit</w:t>
      </w:r>
      <w:r w:rsidRPr="0075301B">
        <w:rPr>
          <w:rFonts w:ascii="Century" w:hAnsi="Century"/>
          <w:lang w:val="en-US"/>
        </w:rPr>
        <w:t>y of</w:t>
      </w:r>
      <w:r w:rsidR="00315F3E" w:rsidRPr="0075301B">
        <w:rPr>
          <w:rFonts w:ascii="Century" w:hAnsi="Century"/>
          <w:lang w:val="en-US"/>
        </w:rPr>
        <w:t xml:space="preserve"> </w:t>
      </w:r>
      <w:r w:rsidR="001A7107" w:rsidRPr="0075301B">
        <w:rPr>
          <w:rFonts w:ascii="Century" w:hAnsi="Century"/>
          <w:lang w:val="en-US"/>
        </w:rPr>
        <w:t>Constantine</w:t>
      </w:r>
      <w:r w:rsidR="00AC53AC" w:rsidRPr="0075301B">
        <w:rPr>
          <w:rFonts w:ascii="Century" w:hAnsi="Century"/>
          <w:lang w:val="en-US"/>
        </w:rPr>
        <w:t xml:space="preserve"> </w:t>
      </w:r>
    </w:p>
    <w:p w14:paraId="16F8274B" w14:textId="77777777" w:rsidR="008B0222" w:rsidRPr="0075301B" w:rsidRDefault="008B0222" w:rsidP="00167C69">
      <w:pPr>
        <w:ind w:left="1710" w:hanging="1001"/>
        <w:jc w:val="both"/>
        <w:rPr>
          <w:rFonts w:ascii="Century" w:hAnsi="Century"/>
          <w:lang w:val="en-US"/>
        </w:rPr>
      </w:pPr>
      <w:r w:rsidRPr="0075301B">
        <w:rPr>
          <w:rFonts w:ascii="Century" w:hAnsi="Century"/>
          <w:b/>
          <w:bCs/>
          <w:lang w:val="en-US"/>
        </w:rPr>
        <w:t>Theme:</w:t>
      </w:r>
      <w:r w:rsidR="005A51B5" w:rsidRPr="0075301B">
        <w:rPr>
          <w:rFonts w:ascii="Century" w:hAnsi="Century"/>
          <w:lang w:val="en-US"/>
        </w:rPr>
        <w:t xml:space="preserve"> </w:t>
      </w:r>
      <w:r w:rsidR="00C70248" w:rsidRPr="0075301B">
        <w:rPr>
          <w:rFonts w:ascii="Century" w:hAnsi="Century"/>
          <w:lang w:val="en-US"/>
        </w:rPr>
        <w:t>L’alimentation de la plaine de Barika à partir des monts de Bellezma (W. Batna)</w:t>
      </w:r>
      <w:r w:rsidR="005A51B5" w:rsidRPr="0075301B">
        <w:rPr>
          <w:rFonts w:ascii="Century" w:hAnsi="Century"/>
          <w:lang w:val="en-US"/>
        </w:rPr>
        <w:t>.</w:t>
      </w:r>
      <w:r w:rsidRPr="0075301B">
        <w:rPr>
          <w:rFonts w:ascii="Century" w:hAnsi="Century"/>
          <w:lang w:val="en-US"/>
        </w:rPr>
        <w:t xml:space="preserve"> </w:t>
      </w:r>
    </w:p>
    <w:p w14:paraId="4908344C" w14:textId="77777777" w:rsidR="008B0222" w:rsidRPr="0075301B" w:rsidRDefault="008B0222" w:rsidP="00167C69">
      <w:pPr>
        <w:ind w:left="1620"/>
        <w:jc w:val="both"/>
        <w:rPr>
          <w:rFonts w:ascii="Century" w:hAnsi="Century"/>
          <w:lang w:val="en-US"/>
        </w:rPr>
      </w:pPr>
      <w:r w:rsidRPr="0075301B">
        <w:rPr>
          <w:rFonts w:ascii="Century" w:hAnsi="Century"/>
          <w:lang w:val="en-US"/>
        </w:rPr>
        <w:t>“Alimentation of Barika plain from the Bellezma Mountains (W. Batna)”.</w:t>
      </w:r>
    </w:p>
    <w:p w14:paraId="5ACB2F75" w14:textId="77777777" w:rsidR="00C70248" w:rsidRPr="0075301B" w:rsidRDefault="00C70248" w:rsidP="002F174D">
      <w:pPr>
        <w:tabs>
          <w:tab w:val="left" w:pos="851"/>
        </w:tabs>
        <w:jc w:val="both"/>
        <w:rPr>
          <w:rFonts w:ascii="Century" w:hAnsi="Century"/>
          <w:b/>
          <w:bCs/>
          <w:lang w:val="en-US"/>
        </w:rPr>
      </w:pPr>
    </w:p>
    <w:p w14:paraId="3FE89244" w14:textId="77777777" w:rsidR="008B0222" w:rsidRPr="0075301B" w:rsidRDefault="00457212" w:rsidP="00167C69">
      <w:pPr>
        <w:numPr>
          <w:ilvl w:val="0"/>
          <w:numId w:val="13"/>
        </w:numPr>
        <w:ind w:left="270" w:hanging="270"/>
        <w:jc w:val="both"/>
        <w:rPr>
          <w:rFonts w:ascii="Century" w:hAnsi="Century"/>
          <w:b/>
          <w:bCs/>
          <w:lang w:val="en-US"/>
        </w:rPr>
      </w:pPr>
      <w:r w:rsidRPr="0075301B">
        <w:rPr>
          <w:rFonts w:ascii="Century" w:hAnsi="Century"/>
          <w:b/>
          <w:bCs/>
          <w:lang w:val="en-US"/>
        </w:rPr>
        <w:t>Magister</w:t>
      </w:r>
      <w:r w:rsidR="00710A2F" w:rsidRPr="0075301B">
        <w:rPr>
          <w:rFonts w:ascii="Century" w:hAnsi="Century"/>
          <w:b/>
          <w:bCs/>
          <w:lang w:val="en-US"/>
        </w:rPr>
        <w:t xml:space="preserve"> </w:t>
      </w:r>
      <w:r w:rsidR="008B0222" w:rsidRPr="0075301B">
        <w:rPr>
          <w:rFonts w:ascii="Century" w:hAnsi="Century"/>
          <w:b/>
          <w:bCs/>
          <w:lang w:val="en-US"/>
        </w:rPr>
        <w:t>in</w:t>
      </w:r>
      <w:r w:rsidR="00315F3E" w:rsidRPr="0075301B">
        <w:rPr>
          <w:rFonts w:ascii="Century" w:hAnsi="Century"/>
          <w:b/>
          <w:bCs/>
          <w:lang w:val="en-US"/>
        </w:rPr>
        <w:t xml:space="preserve"> </w:t>
      </w:r>
      <w:r w:rsidR="008B0222" w:rsidRPr="0075301B">
        <w:rPr>
          <w:rFonts w:ascii="Century" w:hAnsi="Century"/>
          <w:b/>
          <w:bCs/>
          <w:lang w:val="en-US"/>
        </w:rPr>
        <w:t>H</w:t>
      </w:r>
      <w:r w:rsidR="00C70248" w:rsidRPr="0075301B">
        <w:rPr>
          <w:rFonts w:ascii="Century" w:hAnsi="Century"/>
          <w:b/>
          <w:bCs/>
          <w:lang w:val="en-US"/>
        </w:rPr>
        <w:t>ydrauli</w:t>
      </w:r>
      <w:r w:rsidR="008B0222" w:rsidRPr="0075301B">
        <w:rPr>
          <w:rFonts w:ascii="Century" w:hAnsi="Century"/>
          <w:b/>
          <w:bCs/>
          <w:lang w:val="en-US"/>
        </w:rPr>
        <w:t>c</w:t>
      </w:r>
      <w:r w:rsidR="0091631C" w:rsidRPr="0075301B">
        <w:rPr>
          <w:rFonts w:ascii="Century" w:hAnsi="Century"/>
          <w:b/>
          <w:bCs/>
          <w:lang w:val="en-US"/>
        </w:rPr>
        <w:t>s</w:t>
      </w:r>
      <w:r w:rsidR="00C70248" w:rsidRPr="0075301B">
        <w:rPr>
          <w:rFonts w:ascii="Century" w:hAnsi="Century"/>
          <w:b/>
          <w:bCs/>
          <w:lang w:val="en-US"/>
        </w:rPr>
        <w:t xml:space="preserve">: </w:t>
      </w:r>
    </w:p>
    <w:p w14:paraId="584010B8" w14:textId="77777777" w:rsidR="00B109BB" w:rsidRPr="0075301B" w:rsidRDefault="00B109BB" w:rsidP="002F174D">
      <w:pPr>
        <w:tabs>
          <w:tab w:val="left" w:pos="851"/>
        </w:tabs>
        <w:ind w:left="4950" w:hanging="4950"/>
        <w:jc w:val="both"/>
        <w:rPr>
          <w:rFonts w:ascii="Century" w:hAnsi="Century"/>
          <w:b/>
          <w:bCs/>
          <w:lang w:val="en-US"/>
        </w:rPr>
      </w:pPr>
      <w:r w:rsidRPr="0075301B">
        <w:rPr>
          <w:rFonts w:ascii="Century" w:hAnsi="Century"/>
          <w:b/>
          <w:bCs/>
          <w:lang w:val="en-US"/>
        </w:rPr>
        <w:tab/>
      </w:r>
      <w:r w:rsidR="008B0222" w:rsidRPr="0075301B">
        <w:rPr>
          <w:rFonts w:ascii="Century" w:hAnsi="Century"/>
          <w:b/>
          <w:bCs/>
          <w:lang w:val="en-US"/>
        </w:rPr>
        <w:t xml:space="preserve">Option: </w:t>
      </w:r>
      <w:r w:rsidR="008B0222" w:rsidRPr="0075301B">
        <w:rPr>
          <w:rFonts w:ascii="Century" w:hAnsi="Century"/>
          <w:b/>
          <w:bCs/>
          <w:i/>
          <w:iCs/>
          <w:lang w:val="en-US"/>
        </w:rPr>
        <w:t>Mobilization of water resources</w:t>
      </w:r>
      <w:r w:rsidR="008B0222" w:rsidRPr="0075301B">
        <w:rPr>
          <w:rFonts w:ascii="Century" w:hAnsi="Century"/>
          <w:b/>
          <w:bCs/>
          <w:lang w:val="en-US"/>
        </w:rPr>
        <w:t>:</w:t>
      </w:r>
      <w:r w:rsidR="0082284A" w:rsidRPr="0075301B">
        <w:rPr>
          <w:rFonts w:ascii="Century" w:hAnsi="Century"/>
          <w:b/>
          <w:bCs/>
          <w:lang w:val="en-US"/>
        </w:rPr>
        <w:t xml:space="preserve"> </w:t>
      </w:r>
    </w:p>
    <w:p w14:paraId="2CCE50C4" w14:textId="77777777" w:rsidR="003E0605" w:rsidRPr="0075301B" w:rsidRDefault="00B109BB" w:rsidP="002F174D">
      <w:pPr>
        <w:tabs>
          <w:tab w:val="left" w:pos="851"/>
        </w:tabs>
        <w:ind w:left="1800" w:hanging="1800"/>
        <w:jc w:val="both"/>
        <w:rPr>
          <w:rFonts w:ascii="Century" w:hAnsi="Century"/>
          <w:b/>
          <w:bCs/>
          <w:lang w:val="en-US"/>
        </w:rPr>
      </w:pPr>
      <w:r w:rsidRPr="0075301B">
        <w:rPr>
          <w:rFonts w:ascii="Century" w:hAnsi="Century"/>
          <w:b/>
          <w:bCs/>
          <w:lang w:val="en-US"/>
        </w:rPr>
        <w:tab/>
      </w:r>
      <w:r w:rsidRPr="0075301B">
        <w:rPr>
          <w:rFonts w:ascii="Century" w:hAnsi="Century"/>
          <w:b/>
          <w:bCs/>
          <w:lang w:val="en-US"/>
        </w:rPr>
        <w:tab/>
      </w:r>
      <w:r w:rsidR="0082284A" w:rsidRPr="0075301B">
        <w:rPr>
          <w:rFonts w:ascii="Century" w:hAnsi="Century"/>
          <w:b/>
          <w:bCs/>
          <w:lang w:val="en-US"/>
        </w:rPr>
        <w:t>200</w:t>
      </w:r>
      <w:r w:rsidR="00C70248" w:rsidRPr="0075301B">
        <w:rPr>
          <w:rFonts w:ascii="Century" w:hAnsi="Century"/>
          <w:b/>
          <w:bCs/>
          <w:lang w:val="en-US"/>
        </w:rPr>
        <w:t>3</w:t>
      </w:r>
      <w:r w:rsidR="0082284A" w:rsidRPr="0075301B">
        <w:rPr>
          <w:rFonts w:ascii="Century" w:hAnsi="Century"/>
          <w:b/>
          <w:bCs/>
          <w:lang w:val="en-US"/>
        </w:rPr>
        <w:t>-200</w:t>
      </w:r>
      <w:r w:rsidR="00C70248" w:rsidRPr="0075301B">
        <w:rPr>
          <w:rFonts w:ascii="Century" w:hAnsi="Century"/>
          <w:b/>
          <w:bCs/>
          <w:lang w:val="en-US"/>
        </w:rPr>
        <w:t>5</w:t>
      </w:r>
      <w:r w:rsidRPr="0075301B">
        <w:rPr>
          <w:rFonts w:ascii="Century" w:hAnsi="Century"/>
          <w:b/>
          <w:bCs/>
          <w:lang w:val="en-US"/>
        </w:rPr>
        <w:t>:</w:t>
      </w:r>
      <w:r w:rsidR="00124F67" w:rsidRPr="0075301B">
        <w:rPr>
          <w:rFonts w:ascii="Century" w:hAnsi="Century"/>
          <w:b/>
          <w:bCs/>
          <w:lang w:val="en-US"/>
        </w:rPr>
        <w:t xml:space="preserve"> </w:t>
      </w:r>
      <w:r w:rsidR="0082284A" w:rsidRPr="0075301B">
        <w:rPr>
          <w:rFonts w:ascii="Century" w:hAnsi="Century"/>
          <w:lang w:val="en-US"/>
        </w:rPr>
        <w:t>Universit</w:t>
      </w:r>
      <w:r w:rsidR="008B0222" w:rsidRPr="0075301B">
        <w:rPr>
          <w:rFonts w:ascii="Century" w:hAnsi="Century"/>
          <w:lang w:val="en-US"/>
        </w:rPr>
        <w:t>y</w:t>
      </w:r>
      <w:r w:rsidR="0082284A" w:rsidRPr="0075301B">
        <w:rPr>
          <w:rFonts w:ascii="Century" w:hAnsi="Century"/>
          <w:lang w:val="en-US"/>
        </w:rPr>
        <w:t xml:space="preserve"> </w:t>
      </w:r>
      <w:r w:rsidR="008B0222" w:rsidRPr="0075301B">
        <w:rPr>
          <w:rFonts w:ascii="Century" w:hAnsi="Century"/>
          <w:lang w:val="en-US"/>
        </w:rPr>
        <w:t>of</w:t>
      </w:r>
      <w:r w:rsidR="0082284A" w:rsidRPr="0075301B">
        <w:rPr>
          <w:rFonts w:ascii="Century" w:hAnsi="Century"/>
          <w:lang w:val="en-US"/>
        </w:rPr>
        <w:t xml:space="preserve"> </w:t>
      </w:r>
      <w:r w:rsidRPr="0075301B">
        <w:rPr>
          <w:rFonts w:ascii="Century" w:hAnsi="Century"/>
          <w:lang w:val="en-US"/>
        </w:rPr>
        <w:t>El Hadj Lekhdar-Batna</w:t>
      </w:r>
    </w:p>
    <w:p w14:paraId="01FD3497" w14:textId="77777777" w:rsidR="0082284A" w:rsidRPr="0075301B" w:rsidRDefault="0082284A" w:rsidP="00167C69">
      <w:pPr>
        <w:tabs>
          <w:tab w:val="left" w:pos="1890"/>
        </w:tabs>
        <w:ind w:left="1710" w:hanging="810"/>
        <w:jc w:val="both"/>
        <w:rPr>
          <w:rFonts w:ascii="Century" w:hAnsi="Century"/>
          <w:lang w:val="en-US"/>
        </w:rPr>
      </w:pPr>
      <w:r w:rsidRPr="0075301B">
        <w:rPr>
          <w:rFonts w:ascii="Century" w:hAnsi="Century"/>
          <w:b/>
          <w:bCs/>
          <w:lang w:val="en-US"/>
        </w:rPr>
        <w:t>Th</w:t>
      </w:r>
      <w:r w:rsidR="008B0222" w:rsidRPr="0075301B">
        <w:rPr>
          <w:rFonts w:ascii="Century" w:hAnsi="Century"/>
          <w:b/>
          <w:bCs/>
          <w:lang w:val="en-US"/>
        </w:rPr>
        <w:t>e</w:t>
      </w:r>
      <w:r w:rsidRPr="0075301B">
        <w:rPr>
          <w:rFonts w:ascii="Century" w:hAnsi="Century"/>
          <w:b/>
          <w:bCs/>
          <w:lang w:val="en-US"/>
        </w:rPr>
        <w:t>me</w:t>
      </w:r>
      <w:r w:rsidRPr="0075301B">
        <w:rPr>
          <w:rFonts w:ascii="Century" w:hAnsi="Century"/>
          <w:lang w:val="en-US"/>
        </w:rPr>
        <w:t xml:space="preserve">: Etude </w:t>
      </w:r>
      <w:r w:rsidR="00C70248" w:rsidRPr="0075301B">
        <w:rPr>
          <w:rFonts w:ascii="Century" w:hAnsi="Century"/>
          <w:lang w:val="en-US"/>
        </w:rPr>
        <w:t>hydrogéologique et problème de la qualité des eaux souterraines de la plaine d’Ain Azel (W. Sétif, Est Algérien)</w:t>
      </w:r>
      <w:r w:rsidRPr="0075301B">
        <w:rPr>
          <w:rFonts w:ascii="Century" w:hAnsi="Century"/>
          <w:lang w:val="en-US"/>
        </w:rPr>
        <w:t>.</w:t>
      </w:r>
    </w:p>
    <w:p w14:paraId="69D73FF9" w14:textId="77777777" w:rsidR="008B0222" w:rsidRPr="0075301B" w:rsidRDefault="008B0222" w:rsidP="00167C69">
      <w:pPr>
        <w:tabs>
          <w:tab w:val="left" w:pos="1890"/>
        </w:tabs>
        <w:ind w:left="1800" w:hanging="180"/>
        <w:jc w:val="both"/>
        <w:rPr>
          <w:rFonts w:ascii="Century" w:hAnsi="Century"/>
          <w:lang w:val="en-US"/>
        </w:rPr>
      </w:pPr>
      <w:r w:rsidRPr="0075301B">
        <w:rPr>
          <w:rFonts w:ascii="Century" w:hAnsi="Century"/>
          <w:lang w:val="en-US"/>
        </w:rPr>
        <w:t>“Hydrogeological study an</w:t>
      </w:r>
      <w:r w:rsidR="00167C69">
        <w:rPr>
          <w:rFonts w:ascii="Century" w:hAnsi="Century"/>
          <w:lang w:val="en-US"/>
        </w:rPr>
        <w:t xml:space="preserve">d the problem of the quality of </w:t>
      </w:r>
      <w:r w:rsidRPr="0075301B">
        <w:rPr>
          <w:rFonts w:ascii="Century" w:hAnsi="Century"/>
          <w:lang w:val="en-US"/>
        </w:rPr>
        <w:t>groundwater in Ain ​​Azel plain (W. Setif, Eastern Algeria)”.</w:t>
      </w:r>
    </w:p>
    <w:p w14:paraId="01BE195E" w14:textId="77777777" w:rsidR="00C70248" w:rsidRPr="0075301B" w:rsidRDefault="00C70248" w:rsidP="002F174D">
      <w:pPr>
        <w:tabs>
          <w:tab w:val="left" w:pos="0"/>
          <w:tab w:val="left" w:pos="284"/>
          <w:tab w:val="left" w:pos="709"/>
          <w:tab w:val="left" w:pos="993"/>
          <w:tab w:val="left" w:pos="1276"/>
        </w:tabs>
        <w:jc w:val="both"/>
        <w:rPr>
          <w:rFonts w:ascii="Century" w:hAnsi="Century"/>
          <w:b/>
          <w:bCs/>
          <w:lang w:val="en-US"/>
        </w:rPr>
      </w:pPr>
    </w:p>
    <w:p w14:paraId="74DFD076" w14:textId="77777777" w:rsidR="00B109BB" w:rsidRPr="0075301B" w:rsidRDefault="008B0222" w:rsidP="00167C69">
      <w:pPr>
        <w:numPr>
          <w:ilvl w:val="0"/>
          <w:numId w:val="13"/>
        </w:numPr>
        <w:tabs>
          <w:tab w:val="left" w:pos="0"/>
          <w:tab w:val="left" w:pos="284"/>
          <w:tab w:val="left" w:pos="709"/>
          <w:tab w:val="left" w:pos="993"/>
          <w:tab w:val="left" w:pos="1276"/>
        </w:tabs>
        <w:jc w:val="both"/>
        <w:rPr>
          <w:rFonts w:ascii="Century" w:hAnsi="Century"/>
          <w:lang w:val="en-US"/>
        </w:rPr>
      </w:pPr>
      <w:r w:rsidRPr="0075301B">
        <w:rPr>
          <w:rFonts w:ascii="Century" w:hAnsi="Century"/>
          <w:b/>
          <w:bCs/>
          <w:lang w:val="en-US"/>
        </w:rPr>
        <w:t xml:space="preserve">Doctorate: Ph.D. in </w:t>
      </w:r>
      <w:r w:rsidR="00FD0B17">
        <w:rPr>
          <w:rFonts w:ascii="Century" w:hAnsi="Century"/>
          <w:b/>
          <w:bCs/>
          <w:lang w:val="en-US"/>
        </w:rPr>
        <w:t>H</w:t>
      </w:r>
      <w:r w:rsidRPr="0075301B">
        <w:rPr>
          <w:rFonts w:ascii="Century" w:hAnsi="Century"/>
          <w:b/>
          <w:bCs/>
          <w:lang w:val="en-US"/>
        </w:rPr>
        <w:t>ydraulic</w:t>
      </w:r>
      <w:r w:rsidR="0091631C" w:rsidRPr="0075301B">
        <w:rPr>
          <w:rFonts w:ascii="Century" w:hAnsi="Century"/>
          <w:b/>
          <w:bCs/>
          <w:lang w:val="en-US"/>
        </w:rPr>
        <w:t>s</w:t>
      </w:r>
      <w:r w:rsidR="00E67CE1" w:rsidRPr="0075301B">
        <w:rPr>
          <w:rFonts w:ascii="Century" w:hAnsi="Century"/>
          <w:b/>
          <w:bCs/>
          <w:lang w:val="en-US"/>
        </w:rPr>
        <w:t>:</w:t>
      </w:r>
      <w:r w:rsidR="00B95F94" w:rsidRPr="0075301B">
        <w:rPr>
          <w:rFonts w:ascii="Century" w:hAnsi="Century"/>
          <w:lang w:val="en-US"/>
        </w:rPr>
        <w:t xml:space="preserve"> </w:t>
      </w:r>
    </w:p>
    <w:p w14:paraId="494D2A3E" w14:textId="77777777" w:rsidR="0082284A" w:rsidRPr="0075301B" w:rsidRDefault="00167C69" w:rsidP="00167C69">
      <w:pPr>
        <w:tabs>
          <w:tab w:val="left" w:pos="0"/>
          <w:tab w:val="left" w:pos="284"/>
          <w:tab w:val="left" w:pos="709"/>
          <w:tab w:val="left" w:pos="993"/>
          <w:tab w:val="left" w:pos="1276"/>
        </w:tabs>
        <w:jc w:val="both"/>
        <w:rPr>
          <w:rFonts w:ascii="Century" w:hAnsi="Century"/>
          <w:b/>
          <w:bCs/>
          <w:lang w:val="en-US"/>
        </w:rPr>
      </w:pPr>
      <w:r>
        <w:rPr>
          <w:rFonts w:ascii="Century" w:hAnsi="Century"/>
          <w:b/>
          <w:bCs/>
          <w:lang w:val="en-US"/>
        </w:rPr>
        <w:tab/>
      </w:r>
      <w:r>
        <w:rPr>
          <w:rFonts w:ascii="Century" w:hAnsi="Century"/>
          <w:b/>
          <w:bCs/>
          <w:lang w:val="en-US"/>
        </w:rPr>
        <w:tab/>
      </w:r>
      <w:r>
        <w:rPr>
          <w:rFonts w:ascii="Century" w:hAnsi="Century"/>
          <w:b/>
          <w:bCs/>
          <w:lang w:val="en-US"/>
        </w:rPr>
        <w:tab/>
      </w:r>
      <w:r w:rsidR="00E67CE1" w:rsidRPr="0075301B">
        <w:rPr>
          <w:rFonts w:ascii="Century" w:hAnsi="Century"/>
          <w:b/>
          <w:bCs/>
          <w:lang w:val="en-US"/>
        </w:rPr>
        <w:t>200</w:t>
      </w:r>
      <w:r w:rsidR="00C70248" w:rsidRPr="0075301B">
        <w:rPr>
          <w:rFonts w:ascii="Century" w:hAnsi="Century"/>
          <w:b/>
          <w:bCs/>
          <w:lang w:val="en-US"/>
        </w:rPr>
        <w:t>6</w:t>
      </w:r>
      <w:r w:rsidR="00E67CE1" w:rsidRPr="0075301B">
        <w:rPr>
          <w:rFonts w:ascii="Century" w:hAnsi="Century"/>
          <w:b/>
          <w:bCs/>
          <w:lang w:val="en-US"/>
        </w:rPr>
        <w:t>-201</w:t>
      </w:r>
      <w:r w:rsidR="0059535B" w:rsidRPr="0075301B">
        <w:rPr>
          <w:rFonts w:ascii="Century" w:hAnsi="Century"/>
          <w:b/>
          <w:bCs/>
          <w:lang w:val="en-US"/>
        </w:rPr>
        <w:t>1</w:t>
      </w:r>
      <w:r w:rsidR="00B109BB" w:rsidRPr="0075301B">
        <w:rPr>
          <w:rFonts w:ascii="Century" w:hAnsi="Century"/>
          <w:b/>
          <w:bCs/>
          <w:lang w:val="en-US"/>
        </w:rPr>
        <w:t>:</w:t>
      </w:r>
      <w:r w:rsidR="008B0222" w:rsidRPr="0075301B">
        <w:rPr>
          <w:rFonts w:ascii="Century" w:hAnsi="Century"/>
          <w:b/>
          <w:bCs/>
          <w:lang w:val="en-US"/>
        </w:rPr>
        <w:t xml:space="preserve"> </w:t>
      </w:r>
      <w:r w:rsidR="0082284A" w:rsidRPr="0075301B">
        <w:rPr>
          <w:rFonts w:ascii="Century" w:hAnsi="Century"/>
          <w:lang w:val="en-US"/>
        </w:rPr>
        <w:t>Universit</w:t>
      </w:r>
      <w:r w:rsidR="008B0222" w:rsidRPr="0075301B">
        <w:rPr>
          <w:rFonts w:ascii="Century" w:hAnsi="Century"/>
          <w:lang w:val="en-US"/>
        </w:rPr>
        <w:t>y</w:t>
      </w:r>
      <w:r w:rsidR="0082284A" w:rsidRPr="0075301B">
        <w:rPr>
          <w:rFonts w:ascii="Century" w:hAnsi="Century"/>
          <w:lang w:val="en-US"/>
        </w:rPr>
        <w:t xml:space="preserve"> </w:t>
      </w:r>
      <w:r w:rsidR="008B0222" w:rsidRPr="0075301B">
        <w:rPr>
          <w:rFonts w:ascii="Century" w:hAnsi="Century"/>
          <w:lang w:val="en-US"/>
        </w:rPr>
        <w:t>of</w:t>
      </w:r>
      <w:r w:rsidR="0082284A" w:rsidRPr="0075301B">
        <w:rPr>
          <w:rFonts w:ascii="Century" w:hAnsi="Century"/>
          <w:lang w:val="en-US"/>
        </w:rPr>
        <w:t xml:space="preserve"> </w:t>
      </w:r>
      <w:r w:rsidR="00B109BB" w:rsidRPr="0075301B">
        <w:rPr>
          <w:rFonts w:ascii="Century" w:hAnsi="Century"/>
          <w:lang w:val="en-US"/>
        </w:rPr>
        <w:t>El Hadj Lekhdar-Batna</w:t>
      </w:r>
      <w:r w:rsidR="0082284A" w:rsidRPr="0075301B">
        <w:rPr>
          <w:rFonts w:ascii="Century" w:hAnsi="Century"/>
          <w:lang w:val="en-US"/>
        </w:rPr>
        <w:t>.</w:t>
      </w:r>
    </w:p>
    <w:p w14:paraId="305A622B" w14:textId="77777777" w:rsidR="0082284A" w:rsidRPr="0075301B" w:rsidRDefault="00167C69" w:rsidP="00167C69">
      <w:pPr>
        <w:tabs>
          <w:tab w:val="left" w:pos="0"/>
          <w:tab w:val="left" w:pos="284"/>
          <w:tab w:val="left" w:pos="709"/>
          <w:tab w:val="left" w:pos="993"/>
          <w:tab w:val="left" w:pos="1276"/>
          <w:tab w:val="left" w:pos="1620"/>
        </w:tabs>
        <w:ind w:left="1710" w:hanging="990"/>
        <w:jc w:val="both"/>
        <w:rPr>
          <w:rFonts w:ascii="Century" w:hAnsi="Century"/>
          <w:b/>
          <w:bCs/>
          <w:lang w:val="en-US"/>
        </w:rPr>
      </w:pPr>
      <w:r>
        <w:rPr>
          <w:rFonts w:ascii="Century" w:hAnsi="Century"/>
          <w:b/>
          <w:bCs/>
          <w:lang w:val="en-US"/>
        </w:rPr>
        <w:tab/>
      </w:r>
      <w:r w:rsidR="0082284A" w:rsidRPr="0075301B">
        <w:rPr>
          <w:rFonts w:ascii="Century" w:hAnsi="Century"/>
          <w:b/>
          <w:bCs/>
          <w:lang w:val="en-US"/>
        </w:rPr>
        <w:t>Th</w:t>
      </w:r>
      <w:r w:rsidR="008B0222" w:rsidRPr="0075301B">
        <w:rPr>
          <w:rFonts w:ascii="Century" w:hAnsi="Century"/>
          <w:b/>
          <w:bCs/>
          <w:lang w:val="en-US"/>
        </w:rPr>
        <w:t>e</w:t>
      </w:r>
      <w:r w:rsidR="0082284A" w:rsidRPr="0075301B">
        <w:rPr>
          <w:rFonts w:ascii="Century" w:hAnsi="Century"/>
          <w:b/>
          <w:bCs/>
          <w:lang w:val="en-US"/>
        </w:rPr>
        <w:t>me</w:t>
      </w:r>
      <w:r w:rsidR="0082284A" w:rsidRPr="0075301B">
        <w:rPr>
          <w:rFonts w:ascii="Century" w:hAnsi="Century"/>
          <w:lang w:val="en-US"/>
        </w:rPr>
        <w:t xml:space="preserve">: </w:t>
      </w:r>
      <w:r w:rsidR="0059535B" w:rsidRPr="0075301B">
        <w:rPr>
          <w:rStyle w:val="Strong"/>
          <w:rFonts w:ascii="Century" w:hAnsi="Century"/>
          <w:b w:val="0"/>
          <w:bCs w:val="0"/>
          <w:lang w:val="en-US"/>
        </w:rPr>
        <w:t>Étude de la pollution des eaux souterraines: Cas de la plaine d’Ain Azel - Est Algérien.</w:t>
      </w:r>
    </w:p>
    <w:p w14:paraId="1674D6B4" w14:textId="77777777" w:rsidR="00D328E7" w:rsidRPr="0075301B" w:rsidRDefault="002C7672" w:rsidP="00167C69">
      <w:pPr>
        <w:tabs>
          <w:tab w:val="left" w:pos="284"/>
          <w:tab w:val="left" w:pos="709"/>
          <w:tab w:val="left" w:pos="993"/>
          <w:tab w:val="left" w:pos="1080"/>
          <w:tab w:val="left" w:pos="1276"/>
        </w:tabs>
        <w:ind w:left="1800"/>
        <w:jc w:val="both"/>
        <w:rPr>
          <w:rFonts w:ascii="Century" w:hAnsi="Century"/>
          <w:lang w:val="en-US"/>
        </w:rPr>
      </w:pPr>
      <w:r w:rsidRPr="0075301B">
        <w:rPr>
          <w:rFonts w:ascii="Century" w:hAnsi="Century"/>
          <w:lang w:val="en-US"/>
        </w:rPr>
        <w:t>“Study of groundwater pollution: Case of Ain Azel plain - Eastern Algeria”.</w:t>
      </w:r>
    </w:p>
    <w:p w14:paraId="1B5D6B05" w14:textId="77777777" w:rsidR="00A13ECA" w:rsidRPr="0075301B" w:rsidRDefault="00A13ECA" w:rsidP="002F174D">
      <w:pPr>
        <w:tabs>
          <w:tab w:val="left" w:pos="0"/>
          <w:tab w:val="left" w:pos="284"/>
          <w:tab w:val="left" w:pos="709"/>
          <w:tab w:val="left" w:pos="993"/>
          <w:tab w:val="left" w:pos="1276"/>
        </w:tabs>
        <w:jc w:val="both"/>
        <w:rPr>
          <w:rFonts w:ascii="Century" w:hAnsi="Century"/>
          <w:b/>
          <w:lang w:val="en-US"/>
        </w:rPr>
      </w:pPr>
    </w:p>
    <w:p w14:paraId="69DF580F" w14:textId="77777777" w:rsidR="00A13ECA" w:rsidRPr="0075301B" w:rsidRDefault="00A13ECA" w:rsidP="00E32E58">
      <w:pPr>
        <w:numPr>
          <w:ilvl w:val="0"/>
          <w:numId w:val="13"/>
        </w:numPr>
        <w:tabs>
          <w:tab w:val="left" w:pos="0"/>
          <w:tab w:val="left" w:pos="284"/>
          <w:tab w:val="left" w:pos="709"/>
          <w:tab w:val="left" w:pos="993"/>
          <w:tab w:val="left" w:pos="1276"/>
        </w:tabs>
        <w:jc w:val="both"/>
        <w:rPr>
          <w:rFonts w:ascii="Century" w:hAnsi="Century"/>
          <w:lang w:val="en-US"/>
        </w:rPr>
      </w:pPr>
      <w:r w:rsidRPr="0075301B">
        <w:rPr>
          <w:rFonts w:ascii="Century" w:hAnsi="Century"/>
          <w:b/>
          <w:lang w:val="en-US"/>
        </w:rPr>
        <w:t>Assistant Professor: Class A: 2010,</w:t>
      </w:r>
      <w:r w:rsidRPr="0075301B">
        <w:rPr>
          <w:rFonts w:ascii="Century" w:hAnsi="Century"/>
          <w:lang w:val="en-US"/>
        </w:rPr>
        <w:t xml:space="preserve"> Universit of El Hadj Lekhdar-Batna.</w:t>
      </w:r>
    </w:p>
    <w:p w14:paraId="38422EF6" w14:textId="77777777" w:rsidR="00A13ECA" w:rsidRPr="0075301B" w:rsidRDefault="00A13ECA" w:rsidP="002F174D">
      <w:pPr>
        <w:tabs>
          <w:tab w:val="left" w:pos="0"/>
          <w:tab w:val="left" w:pos="284"/>
          <w:tab w:val="left" w:pos="709"/>
          <w:tab w:val="left" w:pos="993"/>
          <w:tab w:val="left" w:pos="1276"/>
        </w:tabs>
        <w:jc w:val="both"/>
        <w:rPr>
          <w:rFonts w:ascii="Century" w:hAnsi="Century"/>
          <w:b/>
          <w:lang w:val="en-US"/>
        </w:rPr>
      </w:pPr>
    </w:p>
    <w:p w14:paraId="5E106257" w14:textId="77777777" w:rsidR="00A13ECA" w:rsidRPr="0075301B" w:rsidRDefault="00A13ECA" w:rsidP="00E32E58">
      <w:pPr>
        <w:numPr>
          <w:ilvl w:val="0"/>
          <w:numId w:val="13"/>
        </w:numPr>
        <w:tabs>
          <w:tab w:val="left" w:pos="0"/>
          <w:tab w:val="left" w:pos="284"/>
          <w:tab w:val="left" w:pos="709"/>
          <w:tab w:val="left" w:pos="993"/>
          <w:tab w:val="left" w:pos="1276"/>
        </w:tabs>
        <w:jc w:val="both"/>
        <w:rPr>
          <w:rFonts w:ascii="Century" w:hAnsi="Century"/>
          <w:lang w:val="en-US"/>
        </w:rPr>
      </w:pPr>
      <w:r w:rsidRPr="0075301B">
        <w:rPr>
          <w:rFonts w:ascii="Century" w:hAnsi="Century"/>
          <w:b/>
          <w:lang w:val="en-US"/>
        </w:rPr>
        <w:t>Senior Lecturer: Class B: 2011,</w:t>
      </w:r>
      <w:r w:rsidRPr="0075301B">
        <w:rPr>
          <w:rFonts w:ascii="Century" w:hAnsi="Century"/>
          <w:lang w:val="en-US"/>
        </w:rPr>
        <w:t xml:space="preserve"> Universit of El Hadj Lekhdar-Batna.</w:t>
      </w:r>
    </w:p>
    <w:p w14:paraId="35998EAE" w14:textId="77777777" w:rsidR="00A13ECA" w:rsidRPr="0075301B" w:rsidRDefault="00A13ECA" w:rsidP="002F174D">
      <w:pPr>
        <w:tabs>
          <w:tab w:val="left" w:pos="0"/>
          <w:tab w:val="left" w:pos="284"/>
          <w:tab w:val="left" w:pos="709"/>
          <w:tab w:val="left" w:pos="993"/>
          <w:tab w:val="left" w:pos="1276"/>
        </w:tabs>
        <w:jc w:val="both"/>
        <w:rPr>
          <w:rFonts w:ascii="Century" w:hAnsi="Century"/>
          <w:lang w:val="en-US"/>
        </w:rPr>
      </w:pPr>
    </w:p>
    <w:p w14:paraId="5F037257" w14:textId="77777777" w:rsidR="00A13ECA" w:rsidRPr="0075301B" w:rsidRDefault="00A13ECA" w:rsidP="00E32E58">
      <w:pPr>
        <w:numPr>
          <w:ilvl w:val="0"/>
          <w:numId w:val="13"/>
        </w:numPr>
        <w:tabs>
          <w:tab w:val="left" w:pos="0"/>
          <w:tab w:val="left" w:pos="284"/>
          <w:tab w:val="left" w:pos="709"/>
          <w:tab w:val="left" w:pos="993"/>
          <w:tab w:val="left" w:pos="1276"/>
        </w:tabs>
        <w:jc w:val="both"/>
        <w:rPr>
          <w:rFonts w:ascii="Century" w:hAnsi="Century"/>
          <w:lang w:val="en-US"/>
        </w:rPr>
      </w:pPr>
      <w:r w:rsidRPr="0075301B">
        <w:rPr>
          <w:rFonts w:ascii="Century" w:hAnsi="Century"/>
          <w:b/>
          <w:bCs/>
          <w:lang w:val="en-US"/>
        </w:rPr>
        <w:lastRenderedPageBreak/>
        <w:t>University Habilitation:</w:t>
      </w:r>
      <w:r w:rsidRPr="0075301B">
        <w:rPr>
          <w:rFonts w:ascii="Century" w:hAnsi="Century"/>
          <w:lang w:val="en-US"/>
        </w:rPr>
        <w:t xml:space="preserve"> </w:t>
      </w:r>
      <w:r w:rsidRPr="0075301B">
        <w:rPr>
          <w:rFonts w:ascii="Century" w:hAnsi="Century"/>
          <w:b/>
          <w:bCs/>
          <w:lang w:val="en-US"/>
        </w:rPr>
        <w:t xml:space="preserve">2014, </w:t>
      </w:r>
      <w:r w:rsidRPr="0075301B">
        <w:rPr>
          <w:rFonts w:ascii="Century" w:hAnsi="Century"/>
          <w:lang w:val="en-US"/>
        </w:rPr>
        <w:t>University of Mohamed Khider-Biskra.</w:t>
      </w:r>
    </w:p>
    <w:p w14:paraId="2246583C" w14:textId="77777777" w:rsidR="00A13ECA" w:rsidRPr="0075301B" w:rsidRDefault="00A13ECA" w:rsidP="002F174D">
      <w:pPr>
        <w:tabs>
          <w:tab w:val="left" w:pos="0"/>
          <w:tab w:val="left" w:pos="284"/>
          <w:tab w:val="left" w:pos="709"/>
          <w:tab w:val="left" w:pos="993"/>
          <w:tab w:val="left" w:pos="1276"/>
        </w:tabs>
        <w:jc w:val="both"/>
        <w:rPr>
          <w:rFonts w:ascii="Century" w:hAnsi="Century"/>
          <w:lang w:val="en-US"/>
        </w:rPr>
      </w:pPr>
    </w:p>
    <w:p w14:paraId="7FB3CD76" w14:textId="77777777" w:rsidR="00A13ECA" w:rsidRPr="0075301B" w:rsidRDefault="00A13ECA" w:rsidP="002F174D">
      <w:pPr>
        <w:tabs>
          <w:tab w:val="left" w:pos="0"/>
          <w:tab w:val="left" w:pos="284"/>
          <w:tab w:val="left" w:pos="709"/>
          <w:tab w:val="left" w:pos="993"/>
          <w:tab w:val="left" w:pos="1276"/>
        </w:tabs>
        <w:jc w:val="both"/>
        <w:rPr>
          <w:rFonts w:ascii="Century" w:hAnsi="Century"/>
          <w:lang w:val="en-US"/>
        </w:rPr>
      </w:pPr>
      <w:r w:rsidRPr="0075301B">
        <w:rPr>
          <w:rFonts w:ascii="Century" w:hAnsi="Century"/>
          <w:b/>
          <w:lang w:val="en-US"/>
        </w:rPr>
        <w:t>Senior Lecturer: Class A: 2014,</w:t>
      </w:r>
      <w:r w:rsidRPr="0075301B">
        <w:rPr>
          <w:rFonts w:ascii="Century" w:hAnsi="Century"/>
          <w:lang w:val="en-US"/>
        </w:rPr>
        <w:t xml:space="preserve"> Universit of El Hadj Lekhdar-Batna.</w:t>
      </w:r>
    </w:p>
    <w:p w14:paraId="2FDE15A3" w14:textId="77777777" w:rsidR="00004A74" w:rsidRPr="0075301B" w:rsidRDefault="00004A74" w:rsidP="002F174D">
      <w:pPr>
        <w:tabs>
          <w:tab w:val="left" w:pos="0"/>
          <w:tab w:val="left" w:pos="284"/>
          <w:tab w:val="left" w:pos="709"/>
          <w:tab w:val="left" w:pos="993"/>
          <w:tab w:val="left" w:pos="1276"/>
        </w:tabs>
        <w:jc w:val="both"/>
        <w:rPr>
          <w:rFonts w:ascii="Century" w:hAnsi="Century"/>
          <w:lang w:val="en-US"/>
        </w:rPr>
      </w:pPr>
    </w:p>
    <w:p w14:paraId="75F0EC19" w14:textId="77777777" w:rsidR="00004A74" w:rsidRPr="0075301B" w:rsidRDefault="00004A74" w:rsidP="00E32E58">
      <w:pPr>
        <w:numPr>
          <w:ilvl w:val="0"/>
          <w:numId w:val="14"/>
        </w:numPr>
        <w:tabs>
          <w:tab w:val="left" w:pos="0"/>
          <w:tab w:val="left" w:pos="284"/>
          <w:tab w:val="left" w:pos="709"/>
          <w:tab w:val="left" w:pos="993"/>
          <w:tab w:val="left" w:pos="1276"/>
        </w:tabs>
        <w:jc w:val="both"/>
        <w:rPr>
          <w:rFonts w:ascii="Century" w:hAnsi="Century"/>
          <w:lang w:val="en-US"/>
        </w:rPr>
      </w:pPr>
      <w:r w:rsidRPr="0075301B">
        <w:rPr>
          <w:rFonts w:ascii="Century" w:hAnsi="Century"/>
          <w:b/>
          <w:lang w:val="en-US"/>
        </w:rPr>
        <w:t>License</w:t>
      </w:r>
      <w:r w:rsidR="00C43792">
        <w:rPr>
          <w:rFonts w:ascii="Century" w:hAnsi="Century"/>
          <w:b/>
          <w:lang w:val="en-US"/>
        </w:rPr>
        <w:t xml:space="preserve"> Degree</w:t>
      </w:r>
      <w:r w:rsidRPr="0075301B">
        <w:rPr>
          <w:rFonts w:ascii="Century" w:hAnsi="Century"/>
          <w:b/>
          <w:lang w:val="en-US"/>
        </w:rPr>
        <w:t xml:space="preserve"> in English Language</w:t>
      </w:r>
      <w:r w:rsidRPr="0075301B">
        <w:rPr>
          <w:rFonts w:ascii="Century" w:hAnsi="Century"/>
          <w:lang w:val="en-US"/>
        </w:rPr>
        <w:t xml:space="preserve">: </w:t>
      </w:r>
    </w:p>
    <w:p w14:paraId="369E6BC6" w14:textId="77777777" w:rsidR="00B109BB" w:rsidRPr="0075301B" w:rsidRDefault="00B109BB" w:rsidP="002F174D">
      <w:pPr>
        <w:tabs>
          <w:tab w:val="left" w:pos="0"/>
          <w:tab w:val="left" w:pos="284"/>
          <w:tab w:val="left" w:pos="709"/>
          <w:tab w:val="left" w:pos="993"/>
          <w:tab w:val="left" w:pos="1276"/>
        </w:tabs>
        <w:jc w:val="both"/>
        <w:rPr>
          <w:rFonts w:ascii="Century" w:hAnsi="Century"/>
          <w:b/>
          <w:lang w:val="en-US"/>
        </w:rPr>
      </w:pPr>
      <w:r w:rsidRPr="0075301B">
        <w:rPr>
          <w:rFonts w:ascii="Century" w:hAnsi="Century"/>
          <w:b/>
          <w:lang w:val="en-US"/>
        </w:rPr>
        <w:tab/>
      </w:r>
      <w:r w:rsidRPr="0075301B">
        <w:rPr>
          <w:rFonts w:ascii="Century" w:hAnsi="Century"/>
          <w:b/>
          <w:lang w:val="en-US"/>
        </w:rPr>
        <w:tab/>
      </w:r>
      <w:r w:rsidRPr="0075301B">
        <w:rPr>
          <w:rFonts w:ascii="Century" w:hAnsi="Century"/>
          <w:b/>
          <w:lang w:val="en-US"/>
        </w:rPr>
        <w:tab/>
      </w:r>
      <w:r w:rsidR="00004A74" w:rsidRPr="0075301B">
        <w:rPr>
          <w:rFonts w:ascii="Century" w:hAnsi="Century"/>
          <w:b/>
          <w:lang w:val="en-US"/>
        </w:rPr>
        <w:t xml:space="preserve">Option: Science of Language: </w:t>
      </w:r>
    </w:p>
    <w:p w14:paraId="76996BF5" w14:textId="77777777" w:rsidR="00004A74" w:rsidRPr="0075301B" w:rsidRDefault="00004A74" w:rsidP="002F174D">
      <w:pPr>
        <w:tabs>
          <w:tab w:val="left" w:pos="0"/>
          <w:tab w:val="left" w:pos="284"/>
          <w:tab w:val="left" w:pos="709"/>
          <w:tab w:val="left" w:pos="993"/>
          <w:tab w:val="left" w:pos="1276"/>
        </w:tabs>
        <w:ind w:left="1800"/>
        <w:jc w:val="both"/>
        <w:rPr>
          <w:rFonts w:ascii="Century" w:hAnsi="Century"/>
          <w:lang w:val="en-US"/>
        </w:rPr>
      </w:pPr>
      <w:r w:rsidRPr="0075301B">
        <w:rPr>
          <w:rFonts w:ascii="Century" w:hAnsi="Century"/>
          <w:b/>
          <w:lang w:val="en-US"/>
        </w:rPr>
        <w:t>2011-2014</w:t>
      </w:r>
      <w:r w:rsidRPr="0075301B">
        <w:rPr>
          <w:rFonts w:ascii="Century" w:hAnsi="Century"/>
          <w:lang w:val="en-US"/>
        </w:rPr>
        <w:t>. Department of</w:t>
      </w:r>
      <w:r w:rsidR="00B109BB" w:rsidRPr="0075301B">
        <w:rPr>
          <w:rFonts w:ascii="Century" w:hAnsi="Century"/>
          <w:lang w:val="en-US"/>
        </w:rPr>
        <w:t xml:space="preserve"> English. Faculty of Literature </w:t>
      </w:r>
      <w:r w:rsidRPr="0075301B">
        <w:rPr>
          <w:rFonts w:ascii="Century" w:hAnsi="Century"/>
          <w:lang w:val="en-US"/>
        </w:rPr>
        <w:t>and Foreign Languages. Universit of El Hadj Lekhdar-Batna.</w:t>
      </w:r>
    </w:p>
    <w:p w14:paraId="76CF9ED2" w14:textId="77777777" w:rsidR="004E0CC9" w:rsidRPr="0075301B" w:rsidRDefault="004E0CC9" w:rsidP="002F174D">
      <w:pPr>
        <w:tabs>
          <w:tab w:val="left" w:pos="0"/>
          <w:tab w:val="left" w:pos="284"/>
          <w:tab w:val="left" w:pos="709"/>
          <w:tab w:val="left" w:pos="993"/>
          <w:tab w:val="left" w:pos="1276"/>
        </w:tabs>
        <w:jc w:val="both"/>
        <w:rPr>
          <w:rFonts w:ascii="Century" w:hAnsi="Century"/>
          <w:b/>
          <w:lang w:val="en-US"/>
        </w:rPr>
      </w:pPr>
    </w:p>
    <w:p w14:paraId="160CD235" w14:textId="77777777" w:rsidR="004E0CC9" w:rsidRPr="0075301B" w:rsidRDefault="004E0CC9" w:rsidP="00E32E58">
      <w:pPr>
        <w:numPr>
          <w:ilvl w:val="0"/>
          <w:numId w:val="14"/>
        </w:numPr>
        <w:tabs>
          <w:tab w:val="left" w:pos="0"/>
          <w:tab w:val="left" w:pos="284"/>
          <w:tab w:val="left" w:pos="709"/>
          <w:tab w:val="left" w:pos="993"/>
          <w:tab w:val="left" w:pos="1276"/>
        </w:tabs>
        <w:jc w:val="both"/>
        <w:rPr>
          <w:rFonts w:ascii="Century" w:hAnsi="Century"/>
          <w:lang w:val="en-US"/>
        </w:rPr>
      </w:pPr>
      <w:r w:rsidRPr="0075301B">
        <w:rPr>
          <w:rFonts w:ascii="Century" w:hAnsi="Century"/>
          <w:b/>
          <w:lang w:val="en-US"/>
        </w:rPr>
        <w:t>Master</w:t>
      </w:r>
      <w:r w:rsidR="00C43792">
        <w:rPr>
          <w:rFonts w:ascii="Century" w:hAnsi="Century"/>
          <w:b/>
          <w:lang w:val="en-US"/>
        </w:rPr>
        <w:t>’s Degree</w:t>
      </w:r>
      <w:r w:rsidRPr="0075301B">
        <w:rPr>
          <w:rFonts w:ascii="Century" w:hAnsi="Century"/>
          <w:b/>
          <w:lang w:val="en-US"/>
        </w:rPr>
        <w:t xml:space="preserve"> in English Language</w:t>
      </w:r>
      <w:r w:rsidRPr="0075301B">
        <w:rPr>
          <w:rFonts w:ascii="Century" w:hAnsi="Century"/>
          <w:lang w:val="en-US"/>
        </w:rPr>
        <w:t xml:space="preserve">: </w:t>
      </w:r>
    </w:p>
    <w:p w14:paraId="04E8EEBC" w14:textId="77777777" w:rsidR="00B109BB" w:rsidRPr="0075301B" w:rsidRDefault="00B109BB" w:rsidP="002F174D">
      <w:pPr>
        <w:tabs>
          <w:tab w:val="left" w:pos="0"/>
          <w:tab w:val="left" w:pos="284"/>
          <w:tab w:val="left" w:pos="709"/>
          <w:tab w:val="left" w:pos="993"/>
          <w:tab w:val="left" w:pos="1276"/>
        </w:tabs>
        <w:jc w:val="both"/>
        <w:rPr>
          <w:rFonts w:ascii="Century" w:hAnsi="Century"/>
          <w:b/>
          <w:lang w:val="en-US"/>
        </w:rPr>
      </w:pPr>
      <w:r w:rsidRPr="0075301B">
        <w:rPr>
          <w:rFonts w:ascii="Century" w:hAnsi="Century"/>
          <w:b/>
          <w:lang w:val="en-US"/>
        </w:rPr>
        <w:tab/>
      </w:r>
      <w:r w:rsidRPr="0075301B">
        <w:rPr>
          <w:rFonts w:ascii="Century" w:hAnsi="Century"/>
          <w:b/>
          <w:lang w:val="en-US"/>
        </w:rPr>
        <w:tab/>
      </w:r>
      <w:r w:rsidRPr="0075301B">
        <w:rPr>
          <w:rFonts w:ascii="Century" w:hAnsi="Century"/>
          <w:b/>
          <w:lang w:val="en-US"/>
        </w:rPr>
        <w:tab/>
      </w:r>
      <w:r w:rsidR="004E0CC9" w:rsidRPr="0075301B">
        <w:rPr>
          <w:rFonts w:ascii="Century" w:hAnsi="Century"/>
          <w:b/>
          <w:lang w:val="en-US"/>
        </w:rPr>
        <w:t xml:space="preserve">Option: Science of Language: </w:t>
      </w:r>
    </w:p>
    <w:p w14:paraId="771B4D9A" w14:textId="77777777" w:rsidR="004E0CC9" w:rsidRPr="0075301B" w:rsidRDefault="00B109BB" w:rsidP="002F174D">
      <w:pPr>
        <w:tabs>
          <w:tab w:val="left" w:pos="284"/>
          <w:tab w:val="left" w:pos="709"/>
          <w:tab w:val="left" w:pos="993"/>
          <w:tab w:val="left" w:pos="1800"/>
        </w:tabs>
        <w:ind w:left="1890" w:hanging="1890"/>
        <w:jc w:val="both"/>
        <w:rPr>
          <w:rFonts w:ascii="Century" w:hAnsi="Century"/>
          <w:lang w:val="en-US"/>
        </w:rPr>
      </w:pPr>
      <w:r w:rsidRPr="0075301B">
        <w:rPr>
          <w:rFonts w:ascii="Century" w:hAnsi="Century"/>
          <w:b/>
          <w:lang w:val="en-US"/>
        </w:rPr>
        <w:tab/>
      </w:r>
      <w:r w:rsidRPr="0075301B">
        <w:rPr>
          <w:rFonts w:ascii="Century" w:hAnsi="Century"/>
          <w:b/>
          <w:lang w:val="en-US"/>
        </w:rPr>
        <w:tab/>
      </w:r>
      <w:r w:rsidRPr="0075301B">
        <w:rPr>
          <w:rFonts w:ascii="Century" w:hAnsi="Century"/>
          <w:b/>
          <w:lang w:val="en-US"/>
        </w:rPr>
        <w:tab/>
      </w:r>
      <w:r w:rsidRPr="0075301B">
        <w:rPr>
          <w:rFonts w:ascii="Century" w:hAnsi="Century"/>
          <w:b/>
          <w:lang w:val="en-US"/>
        </w:rPr>
        <w:tab/>
      </w:r>
      <w:r w:rsidRPr="0075301B">
        <w:rPr>
          <w:rFonts w:ascii="Century" w:hAnsi="Century"/>
          <w:b/>
          <w:lang w:val="en-US"/>
        </w:rPr>
        <w:tab/>
      </w:r>
      <w:r w:rsidR="004E0CC9" w:rsidRPr="0075301B">
        <w:rPr>
          <w:rFonts w:ascii="Century" w:hAnsi="Century"/>
          <w:b/>
          <w:lang w:val="en-US"/>
        </w:rPr>
        <w:t>2014-2016</w:t>
      </w:r>
      <w:r w:rsidR="004E0CC9" w:rsidRPr="0075301B">
        <w:rPr>
          <w:rFonts w:ascii="Century" w:hAnsi="Century"/>
          <w:lang w:val="en-US"/>
        </w:rPr>
        <w:t>. Department of English. Faculty of Literature and Foreign Languages. Universit of El Hadj Lekhdar-Batna.</w:t>
      </w:r>
    </w:p>
    <w:p w14:paraId="6D7D0CB2" w14:textId="77777777" w:rsidR="004E0CC9" w:rsidRPr="0075301B" w:rsidRDefault="004E0CC9" w:rsidP="002F174D">
      <w:pPr>
        <w:tabs>
          <w:tab w:val="left" w:pos="0"/>
          <w:tab w:val="left" w:pos="284"/>
          <w:tab w:val="left" w:pos="709"/>
          <w:tab w:val="left" w:pos="993"/>
          <w:tab w:val="left" w:pos="1276"/>
        </w:tabs>
        <w:jc w:val="both"/>
        <w:rPr>
          <w:rFonts w:ascii="Century" w:hAnsi="Century"/>
          <w:lang w:val="en-US"/>
        </w:rPr>
      </w:pPr>
    </w:p>
    <w:p w14:paraId="715CFD53" w14:textId="77777777" w:rsidR="00315F3E" w:rsidRPr="0075301B" w:rsidRDefault="00315F3E" w:rsidP="002F174D">
      <w:pPr>
        <w:jc w:val="both"/>
        <w:rPr>
          <w:rFonts w:ascii="Century" w:hAnsi="Century"/>
          <w:lang w:val="en-US"/>
        </w:rPr>
      </w:pPr>
    </w:p>
    <w:p w14:paraId="176F5250" w14:textId="77777777" w:rsidR="00315F3E" w:rsidRPr="0075301B" w:rsidRDefault="000E5936" w:rsidP="002F174D">
      <w:pPr>
        <w:jc w:val="center"/>
        <w:rPr>
          <w:rFonts w:ascii="Century" w:hAnsi="Century"/>
          <w:b/>
          <w:bCs/>
          <w:sz w:val="26"/>
          <w:szCs w:val="26"/>
          <w:lang w:val="en-US"/>
        </w:rPr>
      </w:pPr>
      <w:r w:rsidRPr="000E5936">
        <w:rPr>
          <w:rFonts w:ascii="Century" w:hAnsi="Century"/>
          <w:b/>
          <w:bCs/>
          <w:sz w:val="26"/>
          <w:szCs w:val="26"/>
          <w:u w:val="single"/>
          <w:lang w:val="en-US"/>
        </w:rPr>
        <w:t>Employment Record</w:t>
      </w:r>
    </w:p>
    <w:p w14:paraId="24B595F7" w14:textId="77777777" w:rsidR="00D41813" w:rsidRPr="0075301B" w:rsidRDefault="00D41813" w:rsidP="002F174D">
      <w:pPr>
        <w:jc w:val="both"/>
        <w:rPr>
          <w:rFonts w:ascii="Century" w:hAnsi="Century"/>
          <w:b/>
          <w:bCs/>
          <w:lang w:val="en-US"/>
        </w:rPr>
      </w:pPr>
    </w:p>
    <w:p w14:paraId="6546E278" w14:textId="77777777" w:rsidR="00EF4A47" w:rsidRDefault="008B7D65" w:rsidP="002F174D">
      <w:pPr>
        <w:jc w:val="both"/>
        <w:rPr>
          <w:rFonts w:ascii="Century" w:hAnsi="Century"/>
          <w:b/>
          <w:bCs/>
          <w:lang w:val="en-US"/>
        </w:rPr>
      </w:pPr>
      <w:r w:rsidRPr="0075301B">
        <w:rPr>
          <w:rFonts w:ascii="Century" w:hAnsi="Century"/>
          <w:b/>
          <w:bCs/>
          <w:lang w:val="en-US"/>
        </w:rPr>
        <w:t>-</w:t>
      </w:r>
      <w:r w:rsidR="00B90625" w:rsidRPr="0075301B">
        <w:rPr>
          <w:rFonts w:ascii="Century" w:hAnsi="Century"/>
          <w:b/>
          <w:bCs/>
          <w:lang w:val="en-US"/>
        </w:rPr>
        <w:t xml:space="preserve"> </w:t>
      </w:r>
      <w:r w:rsidR="008B7B76" w:rsidRPr="0075301B">
        <w:rPr>
          <w:rFonts w:ascii="Century" w:hAnsi="Century"/>
          <w:b/>
          <w:bCs/>
          <w:lang w:val="en-US"/>
        </w:rPr>
        <w:t>Function</w:t>
      </w:r>
    </w:p>
    <w:p w14:paraId="6B6B0935" w14:textId="77777777" w:rsidR="00E65177" w:rsidRPr="0075301B" w:rsidRDefault="004E0CC9" w:rsidP="002F174D">
      <w:pPr>
        <w:ind w:firstLine="709"/>
        <w:jc w:val="both"/>
        <w:rPr>
          <w:rFonts w:ascii="Century" w:hAnsi="Century"/>
          <w:b/>
          <w:bCs/>
          <w:lang w:val="en-US"/>
        </w:rPr>
      </w:pPr>
      <w:r w:rsidRPr="00EA7CEF">
        <w:rPr>
          <w:rFonts w:ascii="Century" w:hAnsi="Century"/>
          <w:b/>
          <w:lang w:val="en-US"/>
        </w:rPr>
        <w:t>Permanent Teacher</w:t>
      </w:r>
      <w:r w:rsidR="00E65CC0" w:rsidRPr="00EA7CEF">
        <w:rPr>
          <w:rFonts w:ascii="Century" w:hAnsi="Century"/>
          <w:b/>
          <w:lang w:val="en-US"/>
        </w:rPr>
        <w:t>:</w:t>
      </w:r>
      <w:r w:rsidR="00E65CC0">
        <w:rPr>
          <w:rFonts w:ascii="Century" w:hAnsi="Century"/>
          <w:lang w:val="en-US"/>
        </w:rPr>
        <w:t xml:space="preserve"> </w:t>
      </w:r>
      <w:r w:rsidR="00C24CA8" w:rsidRPr="0075301B">
        <w:rPr>
          <w:rFonts w:ascii="Century" w:hAnsi="Century"/>
          <w:b/>
          <w:lang w:val="en-US"/>
        </w:rPr>
        <w:t>Senior Lecturer</w:t>
      </w:r>
      <w:r w:rsidR="000E5936">
        <w:rPr>
          <w:rFonts w:ascii="Century" w:hAnsi="Century"/>
          <w:b/>
          <w:lang w:val="en-US"/>
        </w:rPr>
        <w:t>:</w:t>
      </w:r>
      <w:r w:rsidR="00C24CA8">
        <w:rPr>
          <w:rFonts w:ascii="Century" w:hAnsi="Century"/>
          <w:lang w:val="en-US"/>
        </w:rPr>
        <w:t xml:space="preserve"> </w:t>
      </w:r>
      <w:r w:rsidR="004E54FD">
        <w:rPr>
          <w:rFonts w:ascii="Century" w:hAnsi="Century"/>
          <w:lang w:val="en-US"/>
        </w:rPr>
        <w:t>2006 to date</w:t>
      </w:r>
      <w:r w:rsidR="00937408" w:rsidRPr="0075301B">
        <w:rPr>
          <w:rFonts w:ascii="Century" w:hAnsi="Century"/>
          <w:b/>
          <w:bCs/>
          <w:lang w:val="en-US"/>
        </w:rPr>
        <w:t>.</w:t>
      </w:r>
    </w:p>
    <w:p w14:paraId="044D1A83" w14:textId="77777777" w:rsidR="004E0CC9" w:rsidRPr="0075301B" w:rsidRDefault="004E0CC9" w:rsidP="002F174D">
      <w:pPr>
        <w:autoSpaceDE w:val="0"/>
        <w:autoSpaceDN w:val="0"/>
        <w:adjustRightInd w:val="0"/>
        <w:ind w:left="142"/>
        <w:jc w:val="both"/>
        <w:rPr>
          <w:rFonts w:ascii="Century" w:hAnsi="Century"/>
          <w:b/>
          <w:bCs/>
          <w:lang w:val="en-US"/>
        </w:rPr>
      </w:pPr>
    </w:p>
    <w:p w14:paraId="1CFEC891" w14:textId="77777777" w:rsidR="008B7B76" w:rsidRPr="0075301B" w:rsidRDefault="00937408" w:rsidP="002F174D">
      <w:pPr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Century" w:hAnsi="Century"/>
          <w:b/>
          <w:bCs/>
          <w:lang w:val="en-US"/>
        </w:rPr>
      </w:pPr>
      <w:r w:rsidRPr="0075301B">
        <w:rPr>
          <w:rFonts w:ascii="Century" w:hAnsi="Century"/>
          <w:b/>
          <w:bCs/>
          <w:lang w:val="en-US"/>
        </w:rPr>
        <w:t xml:space="preserve">2006-2010: </w:t>
      </w:r>
    </w:p>
    <w:p w14:paraId="75612642" w14:textId="77777777" w:rsidR="00937408" w:rsidRPr="0075301B" w:rsidRDefault="00B109BB" w:rsidP="00C43792">
      <w:pPr>
        <w:autoSpaceDE w:val="0"/>
        <w:autoSpaceDN w:val="0"/>
        <w:adjustRightInd w:val="0"/>
        <w:ind w:left="1710" w:hanging="848"/>
        <w:jc w:val="both"/>
        <w:rPr>
          <w:rFonts w:ascii="Century" w:hAnsi="Century"/>
          <w:lang w:val="en-US"/>
        </w:rPr>
      </w:pPr>
      <w:r w:rsidRPr="0075301B">
        <w:rPr>
          <w:rFonts w:ascii="Century" w:hAnsi="Century"/>
          <w:lang w:val="en-US"/>
        </w:rPr>
        <w:t>Hydraulics Department</w:t>
      </w:r>
      <w:r w:rsidR="00937408" w:rsidRPr="0075301B">
        <w:rPr>
          <w:rFonts w:ascii="Century" w:hAnsi="Century"/>
          <w:lang w:val="en-US"/>
        </w:rPr>
        <w:t>, Facult</w:t>
      </w:r>
      <w:r w:rsidR="003929AE" w:rsidRPr="0075301B">
        <w:rPr>
          <w:rFonts w:ascii="Century" w:hAnsi="Century"/>
          <w:lang w:val="en-US"/>
        </w:rPr>
        <w:t>y</w:t>
      </w:r>
      <w:r w:rsidR="00937408" w:rsidRPr="0075301B">
        <w:rPr>
          <w:rFonts w:ascii="Century" w:hAnsi="Century"/>
          <w:lang w:val="en-US"/>
        </w:rPr>
        <w:t xml:space="preserve"> </w:t>
      </w:r>
      <w:r w:rsidR="003929AE" w:rsidRPr="0075301B">
        <w:rPr>
          <w:rFonts w:ascii="Century" w:hAnsi="Century"/>
          <w:lang w:val="en-US"/>
        </w:rPr>
        <w:t>of the</w:t>
      </w:r>
      <w:r w:rsidR="00937408" w:rsidRPr="0075301B">
        <w:rPr>
          <w:rFonts w:ascii="Century" w:hAnsi="Century"/>
          <w:lang w:val="en-US"/>
        </w:rPr>
        <w:t xml:space="preserve"> Technolog</w:t>
      </w:r>
      <w:r w:rsidR="003929AE" w:rsidRPr="0075301B">
        <w:rPr>
          <w:rFonts w:ascii="Century" w:hAnsi="Century"/>
          <w:lang w:val="en-US"/>
        </w:rPr>
        <w:t>y</w:t>
      </w:r>
      <w:r w:rsidR="00937408" w:rsidRPr="0075301B">
        <w:rPr>
          <w:rFonts w:ascii="Century" w:hAnsi="Century"/>
          <w:lang w:val="en-US"/>
        </w:rPr>
        <w:t xml:space="preserve"> </w:t>
      </w:r>
      <w:r w:rsidR="003929AE" w:rsidRPr="0075301B">
        <w:rPr>
          <w:rFonts w:ascii="Century" w:hAnsi="Century"/>
          <w:lang w:val="en-US"/>
        </w:rPr>
        <w:t xml:space="preserve">Abderrahmane Mira-Bejaia </w:t>
      </w:r>
      <w:r w:rsidR="00937408" w:rsidRPr="0075301B">
        <w:rPr>
          <w:rFonts w:ascii="Century" w:hAnsi="Century"/>
          <w:lang w:val="en-US"/>
        </w:rPr>
        <w:t>Universit</w:t>
      </w:r>
      <w:r w:rsidR="003929AE" w:rsidRPr="0075301B">
        <w:rPr>
          <w:rFonts w:ascii="Century" w:hAnsi="Century"/>
          <w:lang w:val="en-US"/>
        </w:rPr>
        <w:t>y</w:t>
      </w:r>
      <w:r w:rsidR="00937408" w:rsidRPr="0075301B">
        <w:rPr>
          <w:rFonts w:ascii="Century" w:hAnsi="Century"/>
          <w:lang w:val="en-US"/>
        </w:rPr>
        <w:t>.</w:t>
      </w:r>
    </w:p>
    <w:p w14:paraId="2B05AC09" w14:textId="77777777" w:rsidR="00B109BB" w:rsidRPr="0075301B" w:rsidRDefault="008B7B76" w:rsidP="002F174D">
      <w:pPr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Century" w:hAnsi="Century"/>
          <w:b/>
          <w:bCs/>
          <w:i/>
          <w:iCs/>
          <w:lang w:val="en-US"/>
        </w:rPr>
      </w:pPr>
      <w:r w:rsidRPr="0075301B">
        <w:rPr>
          <w:rFonts w:ascii="Century" w:hAnsi="Century"/>
          <w:b/>
          <w:bCs/>
          <w:i/>
          <w:iCs/>
          <w:lang w:val="en-US"/>
        </w:rPr>
        <w:t xml:space="preserve">2010-2014: </w:t>
      </w:r>
    </w:p>
    <w:p w14:paraId="13A5AB11" w14:textId="77777777" w:rsidR="008B7B76" w:rsidRPr="0075301B" w:rsidRDefault="00C43792" w:rsidP="00C43792">
      <w:pPr>
        <w:autoSpaceDE w:val="0"/>
        <w:autoSpaceDN w:val="0"/>
        <w:adjustRightInd w:val="0"/>
        <w:ind w:left="1350" w:hanging="488"/>
        <w:jc w:val="both"/>
        <w:rPr>
          <w:rFonts w:ascii="Century" w:hAnsi="Century"/>
          <w:b/>
          <w:bCs/>
          <w:i/>
          <w:iCs/>
          <w:lang w:val="en-US"/>
        </w:rPr>
      </w:pPr>
      <w:r w:rsidRPr="00C43792">
        <w:rPr>
          <w:rFonts w:ascii="Century" w:hAnsi="Century"/>
          <w:b/>
          <w:bCs/>
          <w:i/>
          <w:iCs/>
          <w:lang w:val="en-US"/>
        </w:rPr>
        <w:t>Earth S</w:t>
      </w:r>
      <w:r>
        <w:rPr>
          <w:rFonts w:ascii="Century" w:hAnsi="Century"/>
          <w:b/>
          <w:bCs/>
          <w:i/>
          <w:iCs/>
          <w:lang w:val="en-US"/>
        </w:rPr>
        <w:t>ciences and Universe Department</w:t>
      </w:r>
      <w:r w:rsidR="004E0CC9" w:rsidRPr="0075301B">
        <w:rPr>
          <w:rFonts w:ascii="Century" w:hAnsi="Century"/>
          <w:b/>
          <w:bCs/>
          <w:i/>
          <w:iCs/>
          <w:lang w:val="en-US"/>
        </w:rPr>
        <w:t>,</w:t>
      </w:r>
      <w:r w:rsidR="00B109BB" w:rsidRPr="0075301B">
        <w:rPr>
          <w:rFonts w:ascii="Century" w:hAnsi="Century"/>
          <w:b/>
          <w:bCs/>
          <w:i/>
          <w:iCs/>
          <w:lang w:val="en-US"/>
        </w:rPr>
        <w:t xml:space="preserve"> </w:t>
      </w:r>
      <w:r w:rsidR="00B109BB" w:rsidRPr="0075301B">
        <w:rPr>
          <w:rFonts w:ascii="Century" w:hAnsi="Century"/>
          <w:lang w:val="en-US"/>
        </w:rPr>
        <w:t xml:space="preserve">Faculty of </w:t>
      </w:r>
      <w:r w:rsidR="00C51C16">
        <w:rPr>
          <w:rFonts w:ascii="Century" w:hAnsi="Century"/>
          <w:lang w:val="en-US"/>
        </w:rPr>
        <w:t>Sciences,</w:t>
      </w:r>
      <w:r w:rsidR="00B109BB" w:rsidRPr="0075301B">
        <w:rPr>
          <w:rFonts w:ascii="Century" w:hAnsi="Century"/>
          <w:lang w:val="en-US"/>
        </w:rPr>
        <w:t xml:space="preserve"> </w:t>
      </w:r>
      <w:r w:rsidR="00C51C16" w:rsidRPr="0075301B">
        <w:rPr>
          <w:rFonts w:ascii="Century" w:hAnsi="Century"/>
          <w:lang w:val="en-US"/>
        </w:rPr>
        <w:t>Universit of El Hadj Lekhdar-Batna</w:t>
      </w:r>
      <w:r w:rsidR="00B109BB" w:rsidRPr="0075301B">
        <w:rPr>
          <w:rFonts w:ascii="Century" w:hAnsi="Century"/>
          <w:lang w:val="en-US"/>
        </w:rPr>
        <w:t>.</w:t>
      </w:r>
      <w:r w:rsidR="004E0CC9" w:rsidRPr="0075301B">
        <w:rPr>
          <w:rFonts w:ascii="Century" w:hAnsi="Century"/>
          <w:b/>
          <w:bCs/>
          <w:i/>
          <w:iCs/>
          <w:lang w:val="en-US"/>
        </w:rPr>
        <w:t xml:space="preserve"> </w:t>
      </w:r>
    </w:p>
    <w:p w14:paraId="55A05DD4" w14:textId="77777777" w:rsidR="00C1641A" w:rsidRDefault="008B7B76" w:rsidP="002F174D">
      <w:pPr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Century" w:hAnsi="Century"/>
          <w:b/>
          <w:bCs/>
          <w:i/>
          <w:iCs/>
          <w:lang w:val="en-US"/>
        </w:rPr>
      </w:pPr>
      <w:r w:rsidRPr="0075301B">
        <w:rPr>
          <w:rFonts w:ascii="Century" w:hAnsi="Century"/>
          <w:b/>
          <w:bCs/>
          <w:i/>
          <w:iCs/>
          <w:lang w:val="en-US"/>
        </w:rPr>
        <w:t xml:space="preserve">2014-2015: </w:t>
      </w:r>
    </w:p>
    <w:p w14:paraId="043C5FC4" w14:textId="77777777" w:rsidR="008B7B76" w:rsidRPr="0075301B" w:rsidRDefault="008B7B76" w:rsidP="00C43792">
      <w:pPr>
        <w:autoSpaceDE w:val="0"/>
        <w:autoSpaceDN w:val="0"/>
        <w:adjustRightInd w:val="0"/>
        <w:ind w:left="1350" w:hanging="499"/>
        <w:jc w:val="both"/>
        <w:rPr>
          <w:rFonts w:ascii="Century" w:hAnsi="Century"/>
          <w:b/>
          <w:bCs/>
          <w:i/>
          <w:iCs/>
          <w:lang w:val="en-US"/>
        </w:rPr>
      </w:pPr>
      <w:r w:rsidRPr="0075301B">
        <w:rPr>
          <w:rFonts w:ascii="Century" w:hAnsi="Century"/>
          <w:b/>
          <w:bCs/>
          <w:i/>
          <w:iCs/>
          <w:lang w:val="en-US"/>
        </w:rPr>
        <w:t xml:space="preserve">Hydraulics Department, </w:t>
      </w:r>
      <w:r w:rsidR="00C51C16" w:rsidRPr="00C51C16">
        <w:rPr>
          <w:rFonts w:ascii="Century" w:hAnsi="Century"/>
          <w:lang w:val="en-US"/>
        </w:rPr>
        <w:t>Institute of Civil Engineering, Hydraulics and Architecture</w:t>
      </w:r>
      <w:r w:rsidR="00C51C16">
        <w:rPr>
          <w:rFonts w:ascii="Century" w:hAnsi="Century"/>
          <w:lang w:val="en-US"/>
        </w:rPr>
        <w:t xml:space="preserve">, </w:t>
      </w:r>
      <w:r w:rsidR="00C51C16" w:rsidRPr="0075301B">
        <w:rPr>
          <w:rFonts w:ascii="Century" w:hAnsi="Century"/>
          <w:lang w:val="en-US"/>
        </w:rPr>
        <w:t>Universit of El Hadj Lekhdar-Batna</w:t>
      </w:r>
      <w:r w:rsidR="00C1641A" w:rsidRPr="0075301B">
        <w:rPr>
          <w:rFonts w:ascii="Century" w:hAnsi="Century"/>
          <w:lang w:val="en-US"/>
        </w:rPr>
        <w:t>.</w:t>
      </w:r>
    </w:p>
    <w:p w14:paraId="1B329C33" w14:textId="77777777" w:rsidR="008B7B76" w:rsidRPr="0075301B" w:rsidRDefault="008B7B76" w:rsidP="002F174D">
      <w:pPr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Century" w:hAnsi="Century"/>
          <w:b/>
          <w:bCs/>
          <w:i/>
          <w:iCs/>
          <w:lang w:val="en-US"/>
        </w:rPr>
      </w:pPr>
      <w:r w:rsidRPr="0075301B">
        <w:rPr>
          <w:rFonts w:ascii="Century" w:hAnsi="Century"/>
          <w:b/>
          <w:bCs/>
          <w:i/>
          <w:iCs/>
          <w:lang w:val="en-US"/>
        </w:rPr>
        <w:t xml:space="preserve">2015- to </w:t>
      </w:r>
      <w:r w:rsidR="00C51C16" w:rsidRPr="0075301B">
        <w:rPr>
          <w:rFonts w:ascii="Century" w:hAnsi="Century"/>
          <w:b/>
          <w:bCs/>
          <w:i/>
          <w:iCs/>
          <w:lang w:val="en-US"/>
        </w:rPr>
        <w:t>date</w:t>
      </w:r>
      <w:r w:rsidRPr="0075301B">
        <w:rPr>
          <w:rFonts w:ascii="Century" w:hAnsi="Century"/>
          <w:b/>
          <w:bCs/>
          <w:i/>
          <w:iCs/>
          <w:lang w:val="en-US"/>
        </w:rPr>
        <w:t>:</w:t>
      </w:r>
    </w:p>
    <w:p w14:paraId="7F9F1AA1" w14:textId="77777777" w:rsidR="000A5457" w:rsidRPr="0075301B" w:rsidRDefault="004E0CC9" w:rsidP="00C43792">
      <w:pPr>
        <w:autoSpaceDE w:val="0"/>
        <w:autoSpaceDN w:val="0"/>
        <w:adjustRightInd w:val="0"/>
        <w:ind w:left="1350" w:hanging="488"/>
        <w:jc w:val="both"/>
        <w:rPr>
          <w:rFonts w:ascii="Century" w:hAnsi="Century"/>
          <w:lang w:val="en-US"/>
        </w:rPr>
      </w:pPr>
      <w:r w:rsidRPr="0075301B">
        <w:rPr>
          <w:rFonts w:ascii="Century" w:hAnsi="Century"/>
          <w:b/>
          <w:bCs/>
          <w:i/>
          <w:iCs/>
          <w:lang w:val="en-US"/>
        </w:rPr>
        <w:t>S</w:t>
      </w:r>
      <w:r w:rsidR="008B7B76" w:rsidRPr="0075301B">
        <w:rPr>
          <w:rFonts w:ascii="Century" w:hAnsi="Century"/>
          <w:b/>
          <w:bCs/>
          <w:i/>
          <w:iCs/>
          <w:lang w:val="en-US"/>
        </w:rPr>
        <w:t xml:space="preserve">ciences and </w:t>
      </w:r>
      <w:r w:rsidRPr="0075301B">
        <w:rPr>
          <w:rFonts w:ascii="Century" w:hAnsi="Century"/>
          <w:b/>
          <w:bCs/>
          <w:i/>
          <w:iCs/>
          <w:lang w:val="en-US"/>
        </w:rPr>
        <w:t>T</w:t>
      </w:r>
      <w:r w:rsidR="008B7B76" w:rsidRPr="0075301B">
        <w:rPr>
          <w:rFonts w:ascii="Century" w:hAnsi="Century"/>
          <w:b/>
          <w:bCs/>
          <w:i/>
          <w:iCs/>
          <w:lang w:val="en-US"/>
        </w:rPr>
        <w:t>echnology</w:t>
      </w:r>
      <w:r w:rsidRPr="0075301B">
        <w:rPr>
          <w:rFonts w:ascii="Century" w:hAnsi="Century"/>
          <w:b/>
          <w:bCs/>
          <w:i/>
          <w:iCs/>
          <w:lang w:val="en-US"/>
        </w:rPr>
        <w:t xml:space="preserve"> Department</w:t>
      </w:r>
      <w:r w:rsidR="003929AE" w:rsidRPr="0075301B">
        <w:rPr>
          <w:rFonts w:ascii="Century" w:hAnsi="Century"/>
          <w:b/>
          <w:bCs/>
          <w:i/>
          <w:iCs/>
          <w:lang w:val="en-US"/>
        </w:rPr>
        <w:t xml:space="preserve">, </w:t>
      </w:r>
      <w:r w:rsidR="003929AE" w:rsidRPr="0075301B">
        <w:rPr>
          <w:rFonts w:ascii="Century" w:hAnsi="Century"/>
          <w:bCs/>
          <w:i/>
          <w:iCs/>
          <w:lang w:val="en-US"/>
        </w:rPr>
        <w:t>Faculty of Science</w:t>
      </w:r>
      <w:r w:rsidR="002F174D">
        <w:rPr>
          <w:rFonts w:ascii="Century" w:hAnsi="Century"/>
          <w:bCs/>
          <w:i/>
          <w:iCs/>
          <w:lang w:val="en-US"/>
        </w:rPr>
        <w:t>s</w:t>
      </w:r>
      <w:r w:rsidR="00937408" w:rsidRPr="0075301B">
        <w:rPr>
          <w:rFonts w:ascii="Century" w:hAnsi="Century"/>
          <w:lang w:val="en-US"/>
        </w:rPr>
        <w:t>, Universit</w:t>
      </w:r>
      <w:r w:rsidR="003929AE" w:rsidRPr="0075301B">
        <w:rPr>
          <w:rFonts w:ascii="Century" w:hAnsi="Century"/>
          <w:lang w:val="en-US"/>
        </w:rPr>
        <w:t>y</w:t>
      </w:r>
      <w:r w:rsidR="00937408" w:rsidRPr="0075301B">
        <w:rPr>
          <w:rFonts w:ascii="Century" w:hAnsi="Century"/>
          <w:lang w:val="en-US"/>
        </w:rPr>
        <w:t xml:space="preserve"> </w:t>
      </w:r>
      <w:r w:rsidR="003929AE" w:rsidRPr="0075301B">
        <w:rPr>
          <w:rFonts w:ascii="Century" w:hAnsi="Century"/>
          <w:lang w:val="en-US"/>
        </w:rPr>
        <w:t xml:space="preserve">of </w:t>
      </w:r>
      <w:r w:rsidR="002F174D">
        <w:rPr>
          <w:rFonts w:ascii="Century" w:hAnsi="Century"/>
          <w:lang w:val="en-US"/>
        </w:rPr>
        <w:t>Mustafa Ben Boulaid</w:t>
      </w:r>
      <w:r w:rsidR="00937408" w:rsidRPr="0075301B">
        <w:rPr>
          <w:rFonts w:ascii="Century" w:hAnsi="Century"/>
          <w:lang w:val="en-US"/>
        </w:rPr>
        <w:t>-Batna.</w:t>
      </w:r>
    </w:p>
    <w:p w14:paraId="15CD84FB" w14:textId="77777777" w:rsidR="003929AE" w:rsidRPr="0075301B" w:rsidRDefault="003929AE" w:rsidP="002F174D">
      <w:pPr>
        <w:autoSpaceDE w:val="0"/>
        <w:autoSpaceDN w:val="0"/>
        <w:adjustRightInd w:val="0"/>
        <w:ind w:left="142"/>
        <w:jc w:val="both"/>
        <w:rPr>
          <w:rFonts w:ascii="Century" w:hAnsi="Century"/>
          <w:b/>
          <w:bCs/>
          <w:lang w:val="en-US"/>
        </w:rPr>
      </w:pPr>
    </w:p>
    <w:p w14:paraId="087359A5" w14:textId="77777777" w:rsidR="008E531E" w:rsidRPr="0075301B" w:rsidRDefault="008E531E" w:rsidP="002F174D">
      <w:pPr>
        <w:jc w:val="both"/>
        <w:rPr>
          <w:rFonts w:ascii="Century" w:hAnsi="Century"/>
          <w:b/>
          <w:bCs/>
          <w:lang w:val="en-US"/>
        </w:rPr>
      </w:pPr>
      <w:r w:rsidRPr="0075301B">
        <w:rPr>
          <w:rFonts w:ascii="Century" w:hAnsi="Century"/>
          <w:b/>
          <w:bCs/>
          <w:lang w:val="en-US"/>
        </w:rPr>
        <w:t xml:space="preserve">- </w:t>
      </w:r>
      <w:r w:rsidR="00004A74" w:rsidRPr="0075301B">
        <w:rPr>
          <w:rFonts w:ascii="Century" w:hAnsi="Century"/>
          <w:b/>
          <w:bCs/>
          <w:lang w:val="en-US"/>
        </w:rPr>
        <w:t>Laboratory</w:t>
      </w:r>
    </w:p>
    <w:p w14:paraId="4C42B4DB" w14:textId="77777777" w:rsidR="0039634F" w:rsidRPr="0075301B" w:rsidRDefault="003518E9" w:rsidP="002F174D">
      <w:pPr>
        <w:ind w:firstLine="709"/>
        <w:jc w:val="both"/>
        <w:rPr>
          <w:rFonts w:ascii="Century" w:hAnsi="Century"/>
          <w:lang w:val="en-US"/>
        </w:rPr>
      </w:pPr>
      <w:r w:rsidRPr="0075301B">
        <w:rPr>
          <w:rFonts w:ascii="Century" w:hAnsi="Century"/>
          <w:lang w:val="en-US"/>
        </w:rPr>
        <w:t xml:space="preserve">Research Laboratory </w:t>
      </w:r>
      <w:r w:rsidR="00637C46">
        <w:rPr>
          <w:rFonts w:ascii="Century" w:hAnsi="Century"/>
          <w:lang w:val="en-US"/>
        </w:rPr>
        <w:t>of</w:t>
      </w:r>
      <w:r w:rsidR="00AE37F9">
        <w:rPr>
          <w:rFonts w:ascii="Century" w:hAnsi="Century"/>
          <w:lang w:val="en-US"/>
        </w:rPr>
        <w:t xml:space="preserve"> </w:t>
      </w:r>
      <w:r w:rsidRPr="0075301B">
        <w:rPr>
          <w:rFonts w:ascii="Century" w:hAnsi="Century"/>
          <w:lang w:val="en-US"/>
        </w:rPr>
        <w:t>Applied Hydraulics</w:t>
      </w:r>
      <w:r w:rsidR="00937408" w:rsidRPr="0075301B">
        <w:rPr>
          <w:rFonts w:ascii="Century" w:hAnsi="Century"/>
          <w:lang w:val="en-US"/>
        </w:rPr>
        <w:t xml:space="preserve">, </w:t>
      </w:r>
      <w:r w:rsidR="00C46A56" w:rsidRPr="0075301B">
        <w:rPr>
          <w:rFonts w:ascii="Century" w:hAnsi="Century"/>
          <w:lang w:val="en-US"/>
        </w:rPr>
        <w:t xml:space="preserve">University of </w:t>
      </w:r>
      <w:r w:rsidR="00C46A56">
        <w:rPr>
          <w:rFonts w:ascii="Century" w:hAnsi="Century"/>
          <w:lang w:val="en-US"/>
        </w:rPr>
        <w:t>Mustafa Ben Boulaid</w:t>
      </w:r>
      <w:r w:rsidR="00C46A56" w:rsidRPr="0075301B">
        <w:rPr>
          <w:rFonts w:ascii="Century" w:hAnsi="Century"/>
          <w:lang w:val="en-US"/>
        </w:rPr>
        <w:t>-Batna.</w:t>
      </w:r>
    </w:p>
    <w:p w14:paraId="36210BF4" w14:textId="77777777" w:rsidR="003952F7" w:rsidRDefault="003952F7" w:rsidP="002F174D">
      <w:pPr>
        <w:jc w:val="both"/>
        <w:rPr>
          <w:rFonts w:ascii="Century" w:hAnsi="Century"/>
          <w:lang w:val="en-US"/>
        </w:rPr>
      </w:pPr>
    </w:p>
    <w:p w14:paraId="2CD453AD" w14:textId="77777777" w:rsidR="00EF4A47" w:rsidRPr="00EF4A47" w:rsidRDefault="00EF4A47" w:rsidP="002F174D">
      <w:pPr>
        <w:jc w:val="both"/>
        <w:rPr>
          <w:rFonts w:ascii="Century" w:hAnsi="Century"/>
          <w:lang w:val="en-US"/>
        </w:rPr>
      </w:pPr>
    </w:p>
    <w:p w14:paraId="689AEAFD" w14:textId="77777777" w:rsidR="00EF4A47" w:rsidRPr="00EF4A47" w:rsidRDefault="002F174D" w:rsidP="002F174D">
      <w:pPr>
        <w:jc w:val="both"/>
        <w:rPr>
          <w:rFonts w:ascii="Century" w:hAnsi="Century"/>
          <w:b/>
          <w:lang w:val="en-US"/>
        </w:rPr>
      </w:pPr>
      <w:r>
        <w:rPr>
          <w:rFonts w:ascii="Century" w:hAnsi="Century"/>
          <w:b/>
          <w:lang w:val="en-US"/>
        </w:rPr>
        <w:t>- Research grade</w:t>
      </w:r>
      <w:r w:rsidR="00EF4A47" w:rsidRPr="00EF4A47">
        <w:rPr>
          <w:rFonts w:ascii="Century" w:hAnsi="Century"/>
          <w:b/>
          <w:lang w:val="en-US"/>
        </w:rPr>
        <w:t xml:space="preserve"> </w:t>
      </w:r>
    </w:p>
    <w:p w14:paraId="1A35CF45" w14:textId="77777777" w:rsidR="00EF4A47" w:rsidRPr="00EF4A47" w:rsidRDefault="00EF4A47" w:rsidP="002F174D">
      <w:pPr>
        <w:ind w:firstLine="709"/>
        <w:jc w:val="both"/>
        <w:rPr>
          <w:rFonts w:ascii="Century" w:hAnsi="Century"/>
          <w:lang w:val="en-US"/>
        </w:rPr>
      </w:pPr>
      <w:r w:rsidRPr="00EF4A47">
        <w:rPr>
          <w:rFonts w:ascii="Century" w:hAnsi="Century"/>
          <w:lang w:val="en-US"/>
        </w:rPr>
        <w:t>Research Director</w:t>
      </w:r>
    </w:p>
    <w:p w14:paraId="1D5D3800" w14:textId="77777777" w:rsidR="00EF4A47" w:rsidRPr="00EF4A47" w:rsidRDefault="00EF4A47" w:rsidP="002F174D">
      <w:pPr>
        <w:jc w:val="both"/>
        <w:rPr>
          <w:rFonts w:ascii="Century" w:hAnsi="Century"/>
          <w:lang w:val="en-US"/>
        </w:rPr>
      </w:pPr>
    </w:p>
    <w:p w14:paraId="1C3A18BE" w14:textId="77777777" w:rsidR="00EF4A47" w:rsidRPr="002F174D" w:rsidRDefault="00EF4A47" w:rsidP="002F174D">
      <w:pPr>
        <w:jc w:val="both"/>
        <w:rPr>
          <w:rFonts w:ascii="Century" w:hAnsi="Century"/>
          <w:b/>
          <w:lang w:val="en-US"/>
        </w:rPr>
      </w:pPr>
      <w:r w:rsidRPr="002F174D">
        <w:rPr>
          <w:rFonts w:ascii="Century" w:hAnsi="Century"/>
          <w:b/>
          <w:lang w:val="en-US"/>
        </w:rPr>
        <w:t>- Research project</w:t>
      </w:r>
    </w:p>
    <w:p w14:paraId="7BD3E219" w14:textId="77777777" w:rsidR="00EF4A47" w:rsidRDefault="00EF4A47" w:rsidP="002F174D">
      <w:pPr>
        <w:ind w:firstLine="709"/>
        <w:jc w:val="both"/>
        <w:rPr>
          <w:rFonts w:ascii="Century" w:hAnsi="Century"/>
          <w:lang w:val="en-US"/>
        </w:rPr>
      </w:pPr>
      <w:r w:rsidRPr="00EF4A47">
        <w:rPr>
          <w:rFonts w:ascii="Century" w:hAnsi="Century"/>
          <w:lang w:val="en-US"/>
        </w:rPr>
        <w:t>Member of the CNEPRU project: entitled: “surface–groundwater flow modeling and study the water quality”. Project-code: A17N01UN050120150002</w:t>
      </w:r>
    </w:p>
    <w:p w14:paraId="0A95D850" w14:textId="77777777" w:rsidR="00282654" w:rsidRDefault="00282654" w:rsidP="002F174D">
      <w:pPr>
        <w:ind w:firstLine="709"/>
        <w:jc w:val="both"/>
        <w:rPr>
          <w:rFonts w:ascii="Century" w:hAnsi="Century"/>
          <w:lang w:val="en-US"/>
        </w:rPr>
      </w:pPr>
    </w:p>
    <w:p w14:paraId="31983906" w14:textId="77777777" w:rsidR="00282654" w:rsidRDefault="00282654" w:rsidP="002F174D">
      <w:pPr>
        <w:ind w:firstLine="709"/>
        <w:jc w:val="both"/>
        <w:rPr>
          <w:rFonts w:ascii="Century" w:hAnsi="Century"/>
          <w:lang w:val="en-US"/>
        </w:rPr>
      </w:pPr>
    </w:p>
    <w:p w14:paraId="37D06B5B" w14:textId="77777777" w:rsidR="00282654" w:rsidRPr="00EF4A47" w:rsidRDefault="00282654" w:rsidP="002F174D">
      <w:pPr>
        <w:ind w:firstLine="709"/>
        <w:jc w:val="both"/>
        <w:rPr>
          <w:rFonts w:ascii="Century" w:hAnsi="Century"/>
          <w:lang w:val="en-US"/>
        </w:rPr>
      </w:pPr>
    </w:p>
    <w:p w14:paraId="51B3432C" w14:textId="77777777" w:rsidR="00EF4A47" w:rsidRPr="00EF4A47" w:rsidRDefault="00EF4A47" w:rsidP="002F174D">
      <w:pPr>
        <w:jc w:val="both"/>
        <w:rPr>
          <w:rFonts w:ascii="Century" w:hAnsi="Century"/>
          <w:lang w:val="en-US"/>
        </w:rPr>
      </w:pPr>
    </w:p>
    <w:p w14:paraId="6524C2E7" w14:textId="77777777" w:rsidR="00EF4A47" w:rsidRPr="002F174D" w:rsidRDefault="00EF4A47" w:rsidP="002F174D">
      <w:pPr>
        <w:jc w:val="both"/>
        <w:rPr>
          <w:rFonts w:ascii="Century" w:hAnsi="Century"/>
          <w:b/>
          <w:lang w:val="en-US"/>
        </w:rPr>
      </w:pPr>
      <w:r w:rsidRPr="002F174D">
        <w:rPr>
          <w:rFonts w:ascii="Century" w:hAnsi="Century"/>
          <w:b/>
          <w:lang w:val="en-US"/>
        </w:rPr>
        <w:lastRenderedPageBreak/>
        <w:t>- Thesis Advisor</w:t>
      </w:r>
    </w:p>
    <w:p w14:paraId="4E56028A" w14:textId="77777777" w:rsidR="00EF4A47" w:rsidRPr="00EF4A47" w:rsidRDefault="00EF4A47" w:rsidP="002F174D">
      <w:pPr>
        <w:jc w:val="both"/>
        <w:rPr>
          <w:rFonts w:ascii="Century" w:hAnsi="Century"/>
          <w:lang w:val="en-US"/>
        </w:rPr>
      </w:pPr>
    </w:p>
    <w:p w14:paraId="54AC542E" w14:textId="77777777" w:rsidR="002F174D" w:rsidRDefault="00EF4A47" w:rsidP="002F174D">
      <w:pPr>
        <w:numPr>
          <w:ilvl w:val="0"/>
          <w:numId w:val="11"/>
        </w:numPr>
        <w:jc w:val="both"/>
        <w:rPr>
          <w:rFonts w:ascii="Century" w:hAnsi="Century"/>
          <w:lang w:val="en-US"/>
        </w:rPr>
      </w:pPr>
      <w:r w:rsidRPr="00EF4A47">
        <w:rPr>
          <w:rFonts w:ascii="Century" w:hAnsi="Century"/>
          <w:lang w:val="en-US"/>
        </w:rPr>
        <w:t>Abdelhamid Touati and Abderrahmane Rahmani. 2012. Application of multivariate statistical techniques on geotechnical parameters: Case of Bardo-Constantine. University of El Hadj Lekhdar-Batna.</w:t>
      </w:r>
    </w:p>
    <w:p w14:paraId="72263FB3" w14:textId="77777777" w:rsidR="002F174D" w:rsidRDefault="00EF4A47" w:rsidP="002F174D">
      <w:pPr>
        <w:numPr>
          <w:ilvl w:val="0"/>
          <w:numId w:val="11"/>
        </w:numPr>
        <w:jc w:val="both"/>
        <w:rPr>
          <w:rFonts w:ascii="Century" w:hAnsi="Century"/>
          <w:lang w:val="en-US"/>
        </w:rPr>
      </w:pPr>
      <w:r w:rsidRPr="002F174D">
        <w:rPr>
          <w:rFonts w:ascii="Century" w:hAnsi="Century"/>
          <w:lang w:val="en-US"/>
        </w:rPr>
        <w:t>Bahya Ghezzaz. 2013. Characteristics of urban waters in the Arris city. University of El Hadj Lekhdar-Batna.</w:t>
      </w:r>
    </w:p>
    <w:p w14:paraId="4066B1CF" w14:textId="77777777" w:rsidR="00EF4A47" w:rsidRPr="002F174D" w:rsidRDefault="00EF4A47" w:rsidP="002F174D">
      <w:pPr>
        <w:numPr>
          <w:ilvl w:val="0"/>
          <w:numId w:val="11"/>
        </w:numPr>
        <w:jc w:val="both"/>
        <w:rPr>
          <w:rFonts w:ascii="Century" w:hAnsi="Century"/>
          <w:lang w:val="en-US"/>
        </w:rPr>
      </w:pPr>
      <w:r w:rsidRPr="002F174D">
        <w:rPr>
          <w:rFonts w:ascii="Century" w:hAnsi="Century"/>
          <w:lang w:val="en-US"/>
        </w:rPr>
        <w:t>Razki Nouibat. 2015. Study of the spatial variation of the physicochemical parameters in the groundwater: Case of El Milia plain, Jijel. University of Khemis-Miliana.</w:t>
      </w:r>
    </w:p>
    <w:p w14:paraId="3EC02EBC" w14:textId="77777777" w:rsidR="00EF4A47" w:rsidRPr="0075301B" w:rsidRDefault="00EF4A47" w:rsidP="002F174D">
      <w:pPr>
        <w:jc w:val="both"/>
        <w:rPr>
          <w:rFonts w:ascii="Century" w:hAnsi="Century"/>
          <w:lang w:val="en-US"/>
        </w:rPr>
      </w:pPr>
    </w:p>
    <w:p w14:paraId="6DCDC8A5" w14:textId="77777777" w:rsidR="00AF3664" w:rsidRPr="0075301B" w:rsidRDefault="00AF3664" w:rsidP="002F174D">
      <w:pPr>
        <w:jc w:val="both"/>
        <w:rPr>
          <w:rFonts w:ascii="Century" w:hAnsi="Century"/>
          <w:lang w:val="en-US"/>
        </w:rPr>
      </w:pPr>
    </w:p>
    <w:p w14:paraId="0A9766CB" w14:textId="77777777" w:rsidR="00AF3664" w:rsidRPr="0075301B" w:rsidRDefault="00AF3664" w:rsidP="002F174D">
      <w:pPr>
        <w:jc w:val="both"/>
        <w:rPr>
          <w:rFonts w:ascii="Century" w:hAnsi="Century"/>
          <w:lang w:val="en-US"/>
        </w:rPr>
      </w:pPr>
      <w:r w:rsidRPr="0075301B">
        <w:rPr>
          <w:rFonts w:ascii="Century" w:hAnsi="Century"/>
          <w:b/>
          <w:bCs/>
          <w:lang w:val="en-US"/>
        </w:rPr>
        <w:t>-</w:t>
      </w:r>
      <w:r w:rsidR="00B90625" w:rsidRPr="0075301B">
        <w:rPr>
          <w:rFonts w:ascii="Century" w:hAnsi="Century"/>
          <w:b/>
          <w:bCs/>
          <w:lang w:val="en-US"/>
        </w:rPr>
        <w:t xml:space="preserve"> </w:t>
      </w:r>
      <w:r w:rsidR="00374961" w:rsidRPr="0075301B">
        <w:rPr>
          <w:rFonts w:ascii="Century" w:hAnsi="Century"/>
          <w:b/>
          <w:bCs/>
          <w:lang w:val="en-US"/>
        </w:rPr>
        <w:t xml:space="preserve">Interest </w:t>
      </w:r>
      <w:r w:rsidR="003518E9" w:rsidRPr="0075301B">
        <w:rPr>
          <w:rFonts w:ascii="Century" w:hAnsi="Century"/>
          <w:b/>
          <w:bCs/>
          <w:lang w:val="en-US"/>
        </w:rPr>
        <w:t>Domain</w:t>
      </w:r>
    </w:p>
    <w:p w14:paraId="6D4F2F2B" w14:textId="77777777" w:rsidR="00FF5194" w:rsidRPr="0075301B" w:rsidRDefault="00FF5194" w:rsidP="002F174D">
      <w:pPr>
        <w:ind w:firstLine="284"/>
        <w:jc w:val="both"/>
        <w:rPr>
          <w:rFonts w:ascii="Century" w:hAnsi="Century"/>
          <w:lang w:val="en-US"/>
        </w:rPr>
      </w:pPr>
      <w:r w:rsidRPr="0075301B">
        <w:rPr>
          <w:rFonts w:ascii="Century" w:hAnsi="Century"/>
          <w:lang w:val="en-US"/>
        </w:rPr>
        <w:t>*</w:t>
      </w:r>
      <w:r w:rsidR="000A5457" w:rsidRPr="0075301B">
        <w:rPr>
          <w:rFonts w:ascii="Century" w:hAnsi="Century"/>
          <w:lang w:val="en-US"/>
        </w:rPr>
        <w:t xml:space="preserve"> </w:t>
      </w:r>
      <w:r w:rsidR="003518E9" w:rsidRPr="0075301B">
        <w:rPr>
          <w:rFonts w:ascii="Century" w:hAnsi="Century"/>
          <w:lang w:val="en-US"/>
        </w:rPr>
        <w:t>Groundwater</w:t>
      </w:r>
      <w:r w:rsidR="00F3061A" w:rsidRPr="0075301B">
        <w:rPr>
          <w:rFonts w:ascii="Century" w:hAnsi="Century"/>
          <w:lang w:val="en-US"/>
        </w:rPr>
        <w:t xml:space="preserve"> and surface water.</w:t>
      </w:r>
    </w:p>
    <w:p w14:paraId="11D17205" w14:textId="77777777" w:rsidR="00D93733" w:rsidRPr="0075301B" w:rsidRDefault="00D93733" w:rsidP="002F174D">
      <w:pPr>
        <w:ind w:firstLine="284"/>
        <w:jc w:val="both"/>
        <w:rPr>
          <w:rFonts w:ascii="Century" w:hAnsi="Century"/>
          <w:lang w:val="en-US"/>
        </w:rPr>
      </w:pPr>
      <w:r w:rsidRPr="0075301B">
        <w:rPr>
          <w:rFonts w:ascii="Century" w:hAnsi="Century"/>
          <w:lang w:val="en-US"/>
        </w:rPr>
        <w:t>*</w:t>
      </w:r>
      <w:r w:rsidR="000A5457" w:rsidRPr="0075301B">
        <w:rPr>
          <w:rFonts w:ascii="Century" w:hAnsi="Century"/>
          <w:lang w:val="en-US"/>
        </w:rPr>
        <w:t xml:space="preserve"> </w:t>
      </w:r>
      <w:r w:rsidR="004E0CC9" w:rsidRPr="0075301B">
        <w:rPr>
          <w:rFonts w:ascii="Century" w:hAnsi="Century"/>
          <w:lang w:val="en-US"/>
        </w:rPr>
        <w:t>H</w:t>
      </w:r>
      <w:r w:rsidR="003518E9" w:rsidRPr="0075301B">
        <w:rPr>
          <w:rFonts w:ascii="Century" w:hAnsi="Century"/>
          <w:lang w:val="en-US"/>
        </w:rPr>
        <w:t>ydrology</w:t>
      </w:r>
      <w:r w:rsidR="00C30DD4" w:rsidRPr="0075301B">
        <w:rPr>
          <w:rFonts w:ascii="Century" w:hAnsi="Century"/>
          <w:lang w:val="en-US"/>
        </w:rPr>
        <w:t>.</w:t>
      </w:r>
    </w:p>
    <w:p w14:paraId="2B0FE4C9" w14:textId="77777777" w:rsidR="00FF5194" w:rsidRPr="0075301B" w:rsidRDefault="00FF5194" w:rsidP="002F174D">
      <w:pPr>
        <w:ind w:firstLine="284"/>
        <w:jc w:val="both"/>
        <w:rPr>
          <w:rFonts w:ascii="Century" w:hAnsi="Century"/>
          <w:lang w:val="en-US"/>
        </w:rPr>
      </w:pPr>
      <w:r w:rsidRPr="0075301B">
        <w:rPr>
          <w:rFonts w:ascii="Century" w:hAnsi="Century"/>
          <w:lang w:val="en-US"/>
        </w:rPr>
        <w:t>*</w:t>
      </w:r>
      <w:r w:rsidR="000A5457" w:rsidRPr="0075301B">
        <w:rPr>
          <w:rFonts w:ascii="Century" w:hAnsi="Century"/>
          <w:lang w:val="en-US"/>
        </w:rPr>
        <w:t xml:space="preserve"> </w:t>
      </w:r>
      <w:r w:rsidR="003518E9" w:rsidRPr="0075301B">
        <w:rPr>
          <w:rFonts w:ascii="Century" w:hAnsi="Century"/>
          <w:lang w:val="en-US"/>
        </w:rPr>
        <w:t>Geochemical of groundwater and surface water</w:t>
      </w:r>
      <w:r w:rsidRPr="0075301B">
        <w:rPr>
          <w:rFonts w:ascii="Century" w:hAnsi="Century"/>
          <w:lang w:val="en-US"/>
        </w:rPr>
        <w:t>.</w:t>
      </w:r>
    </w:p>
    <w:p w14:paraId="1BC8CAFD" w14:textId="77777777" w:rsidR="00F3061A" w:rsidRDefault="00F3061A" w:rsidP="002F174D">
      <w:pPr>
        <w:ind w:firstLine="284"/>
        <w:jc w:val="both"/>
        <w:rPr>
          <w:rFonts w:ascii="Century" w:hAnsi="Century"/>
          <w:lang w:val="en-US"/>
        </w:rPr>
      </w:pPr>
      <w:r w:rsidRPr="0075301B">
        <w:rPr>
          <w:rFonts w:ascii="Century" w:hAnsi="Century"/>
          <w:lang w:val="en-US"/>
        </w:rPr>
        <w:t>* Water Stress</w:t>
      </w:r>
    </w:p>
    <w:p w14:paraId="012008D5" w14:textId="77777777" w:rsidR="00BD29FB" w:rsidRPr="0075301B" w:rsidRDefault="00BD29FB" w:rsidP="002F174D">
      <w:pPr>
        <w:ind w:firstLine="284"/>
        <w:jc w:val="both"/>
        <w:rPr>
          <w:rFonts w:ascii="Century" w:hAnsi="Century"/>
          <w:lang w:val="en-US"/>
        </w:rPr>
      </w:pPr>
      <w:r w:rsidRPr="0075301B">
        <w:rPr>
          <w:rFonts w:ascii="Century" w:hAnsi="Century"/>
          <w:lang w:val="en-US"/>
        </w:rPr>
        <w:t>*</w:t>
      </w:r>
      <w:r>
        <w:rPr>
          <w:rFonts w:ascii="Century" w:hAnsi="Century"/>
          <w:lang w:val="en-US"/>
        </w:rPr>
        <w:t xml:space="preserve"> Climate change</w:t>
      </w:r>
    </w:p>
    <w:p w14:paraId="44FF7A57" w14:textId="77777777" w:rsidR="00FF5194" w:rsidRPr="0075301B" w:rsidRDefault="00FF5194" w:rsidP="002F174D">
      <w:pPr>
        <w:ind w:firstLine="284"/>
        <w:jc w:val="both"/>
        <w:rPr>
          <w:rFonts w:ascii="Century" w:hAnsi="Century"/>
          <w:lang w:val="en-US"/>
        </w:rPr>
      </w:pPr>
      <w:r w:rsidRPr="0075301B">
        <w:rPr>
          <w:rFonts w:ascii="Century" w:hAnsi="Century"/>
          <w:lang w:val="en-US"/>
        </w:rPr>
        <w:t>*</w:t>
      </w:r>
      <w:r w:rsidR="000A5457" w:rsidRPr="0075301B">
        <w:rPr>
          <w:rFonts w:ascii="Century" w:hAnsi="Century"/>
          <w:lang w:val="en-US"/>
        </w:rPr>
        <w:t xml:space="preserve"> </w:t>
      </w:r>
      <w:r w:rsidR="003518E9" w:rsidRPr="0075301B">
        <w:rPr>
          <w:rFonts w:ascii="Century" w:hAnsi="Century"/>
          <w:lang w:val="en-US"/>
        </w:rPr>
        <w:t>Pollution of soil</w:t>
      </w:r>
      <w:r w:rsidRPr="0075301B">
        <w:rPr>
          <w:rFonts w:ascii="Century" w:hAnsi="Century"/>
          <w:lang w:val="en-US"/>
        </w:rPr>
        <w:t>.</w:t>
      </w:r>
    </w:p>
    <w:p w14:paraId="180546D5" w14:textId="77777777" w:rsidR="00BD3B2B" w:rsidRPr="0075301B" w:rsidRDefault="00BD3B2B" w:rsidP="002F174D">
      <w:pPr>
        <w:ind w:firstLine="284"/>
        <w:jc w:val="both"/>
        <w:rPr>
          <w:rFonts w:ascii="Century" w:hAnsi="Century"/>
          <w:lang w:val="en-US"/>
        </w:rPr>
      </w:pPr>
      <w:r w:rsidRPr="0075301B">
        <w:rPr>
          <w:rFonts w:ascii="Century" w:hAnsi="Century"/>
          <w:lang w:val="en-US"/>
        </w:rPr>
        <w:t>* Water-Rock interaction</w:t>
      </w:r>
    </w:p>
    <w:p w14:paraId="1D7B158C" w14:textId="77777777" w:rsidR="00FF5194" w:rsidRPr="0075301B" w:rsidRDefault="00FF5194" w:rsidP="002F174D">
      <w:pPr>
        <w:ind w:firstLine="284"/>
        <w:jc w:val="both"/>
        <w:rPr>
          <w:rFonts w:ascii="Century" w:hAnsi="Century"/>
          <w:lang w:val="en-US"/>
        </w:rPr>
      </w:pPr>
      <w:r w:rsidRPr="0075301B">
        <w:rPr>
          <w:rFonts w:ascii="Century" w:hAnsi="Century"/>
          <w:lang w:val="en-US"/>
        </w:rPr>
        <w:t>*</w:t>
      </w:r>
      <w:r w:rsidR="000A5457" w:rsidRPr="0075301B">
        <w:rPr>
          <w:rFonts w:ascii="Century" w:hAnsi="Century"/>
          <w:lang w:val="en-US"/>
        </w:rPr>
        <w:t xml:space="preserve"> </w:t>
      </w:r>
      <w:r w:rsidR="003518E9" w:rsidRPr="0075301B">
        <w:rPr>
          <w:rFonts w:ascii="Century" w:hAnsi="Century"/>
          <w:lang w:val="en-US"/>
        </w:rPr>
        <w:t>Multivariate Statistical Methods</w:t>
      </w:r>
      <w:r w:rsidRPr="0075301B">
        <w:rPr>
          <w:rFonts w:ascii="Century" w:hAnsi="Century"/>
          <w:lang w:val="en-US"/>
        </w:rPr>
        <w:t>.</w:t>
      </w:r>
    </w:p>
    <w:p w14:paraId="15F6703B" w14:textId="77777777" w:rsidR="00FF5194" w:rsidRPr="0075301B" w:rsidRDefault="00FF5194" w:rsidP="002F174D">
      <w:pPr>
        <w:ind w:firstLine="284"/>
        <w:jc w:val="both"/>
        <w:rPr>
          <w:rFonts w:ascii="Century" w:hAnsi="Century"/>
          <w:lang w:val="en-US"/>
        </w:rPr>
      </w:pPr>
      <w:r w:rsidRPr="0075301B">
        <w:rPr>
          <w:rFonts w:ascii="Century" w:hAnsi="Century"/>
          <w:lang w:val="en-US"/>
        </w:rPr>
        <w:t>*</w:t>
      </w:r>
      <w:r w:rsidR="000A5457" w:rsidRPr="0075301B">
        <w:rPr>
          <w:rFonts w:ascii="Century" w:hAnsi="Century"/>
          <w:lang w:val="en-US"/>
        </w:rPr>
        <w:t xml:space="preserve"> </w:t>
      </w:r>
      <w:r w:rsidR="003518E9" w:rsidRPr="0075301B">
        <w:rPr>
          <w:rFonts w:ascii="Century" w:hAnsi="Century"/>
          <w:lang w:val="en-US"/>
        </w:rPr>
        <w:t>Inverse Geochemical Modeling</w:t>
      </w:r>
      <w:r w:rsidRPr="0075301B">
        <w:rPr>
          <w:rFonts w:ascii="Century" w:hAnsi="Century"/>
          <w:lang w:val="en-US"/>
        </w:rPr>
        <w:t>.</w:t>
      </w:r>
    </w:p>
    <w:p w14:paraId="2A3C4F24" w14:textId="77777777" w:rsidR="00FF5194" w:rsidRPr="0075301B" w:rsidRDefault="00FF5194" w:rsidP="002F174D">
      <w:pPr>
        <w:ind w:firstLine="284"/>
        <w:jc w:val="both"/>
        <w:rPr>
          <w:rFonts w:ascii="Century" w:hAnsi="Century"/>
          <w:lang w:val="en-US"/>
        </w:rPr>
      </w:pPr>
      <w:r w:rsidRPr="0075301B">
        <w:rPr>
          <w:rFonts w:ascii="Century" w:hAnsi="Century"/>
          <w:lang w:val="en-US"/>
        </w:rPr>
        <w:t>*</w:t>
      </w:r>
      <w:r w:rsidR="000A5457" w:rsidRPr="0075301B">
        <w:rPr>
          <w:rFonts w:ascii="Century" w:hAnsi="Century"/>
          <w:lang w:val="en-US"/>
        </w:rPr>
        <w:t xml:space="preserve"> </w:t>
      </w:r>
      <w:r w:rsidR="003518E9" w:rsidRPr="0075301B">
        <w:rPr>
          <w:rFonts w:ascii="Century" w:hAnsi="Century"/>
          <w:lang w:val="en-US"/>
        </w:rPr>
        <w:t>Groundwater Modeling</w:t>
      </w:r>
      <w:r w:rsidRPr="0075301B">
        <w:rPr>
          <w:rFonts w:ascii="Century" w:hAnsi="Century"/>
          <w:lang w:val="en-US"/>
        </w:rPr>
        <w:t xml:space="preserve"> (MODFLOW, FEFLOW, ….).</w:t>
      </w:r>
    </w:p>
    <w:p w14:paraId="66B4EB65" w14:textId="77777777" w:rsidR="000A5457" w:rsidRPr="0075301B" w:rsidRDefault="000A5457" w:rsidP="002F174D">
      <w:pPr>
        <w:ind w:firstLine="284"/>
        <w:jc w:val="both"/>
        <w:rPr>
          <w:rFonts w:ascii="Century" w:hAnsi="Century"/>
          <w:lang w:val="en-US"/>
        </w:rPr>
      </w:pPr>
      <w:r w:rsidRPr="0075301B">
        <w:rPr>
          <w:rFonts w:ascii="Century" w:hAnsi="Century"/>
          <w:lang w:val="en-US"/>
        </w:rPr>
        <w:t xml:space="preserve">* </w:t>
      </w:r>
      <w:r w:rsidR="003518E9" w:rsidRPr="0075301B">
        <w:rPr>
          <w:rFonts w:ascii="Century" w:hAnsi="Century"/>
          <w:lang w:val="en-US"/>
        </w:rPr>
        <w:t>Stochastic Modeling</w:t>
      </w:r>
      <w:r w:rsidRPr="0075301B">
        <w:rPr>
          <w:rFonts w:ascii="Century" w:hAnsi="Century"/>
          <w:lang w:val="en-US"/>
        </w:rPr>
        <w:t xml:space="preserve"> (ARIMA, Wavelet analysis….).</w:t>
      </w:r>
    </w:p>
    <w:p w14:paraId="45B7814B" w14:textId="77777777" w:rsidR="000A5457" w:rsidRPr="0075301B" w:rsidRDefault="000A5457" w:rsidP="002F174D">
      <w:pPr>
        <w:ind w:firstLine="284"/>
        <w:jc w:val="both"/>
        <w:rPr>
          <w:rFonts w:ascii="Century" w:hAnsi="Century"/>
          <w:lang w:val="en-US"/>
        </w:rPr>
      </w:pPr>
    </w:p>
    <w:p w14:paraId="2BE800E6" w14:textId="77777777" w:rsidR="009C6706" w:rsidRPr="0075301B" w:rsidRDefault="009C6706" w:rsidP="002F174D">
      <w:pPr>
        <w:ind w:firstLine="284"/>
        <w:jc w:val="both"/>
        <w:rPr>
          <w:rFonts w:ascii="Century" w:hAnsi="Century"/>
          <w:lang w:val="en-US"/>
        </w:rPr>
      </w:pPr>
    </w:p>
    <w:p w14:paraId="7E774B8C" w14:textId="77777777" w:rsidR="00C30DD4" w:rsidRPr="0075301B" w:rsidRDefault="00C30DD4" w:rsidP="002F174D">
      <w:pPr>
        <w:tabs>
          <w:tab w:val="left" w:pos="1140"/>
        </w:tabs>
        <w:jc w:val="both"/>
        <w:rPr>
          <w:rFonts w:ascii="Century" w:hAnsi="Century"/>
          <w:b/>
          <w:bCs/>
          <w:u w:val="single"/>
          <w:lang w:val="en-US"/>
        </w:rPr>
      </w:pPr>
    </w:p>
    <w:p w14:paraId="419A2B73" w14:textId="77777777" w:rsidR="00C30DD4" w:rsidRPr="0075301B" w:rsidRDefault="003518E9" w:rsidP="002F174D">
      <w:pPr>
        <w:jc w:val="center"/>
        <w:rPr>
          <w:rFonts w:ascii="Century" w:hAnsi="Century"/>
          <w:b/>
          <w:bCs/>
          <w:sz w:val="26"/>
          <w:szCs w:val="26"/>
          <w:u w:val="single"/>
          <w:lang w:val="en-US"/>
        </w:rPr>
      </w:pPr>
      <w:r w:rsidRPr="0075301B">
        <w:rPr>
          <w:rFonts w:ascii="Century" w:hAnsi="Century"/>
          <w:b/>
          <w:bCs/>
          <w:sz w:val="26"/>
          <w:szCs w:val="26"/>
          <w:u w:val="single"/>
          <w:lang w:val="en-US"/>
        </w:rPr>
        <w:t>Publications</w:t>
      </w:r>
    </w:p>
    <w:p w14:paraId="5281C2B4" w14:textId="77777777" w:rsidR="003F2C75" w:rsidRPr="0075301B" w:rsidRDefault="003F2C75" w:rsidP="002F174D">
      <w:pPr>
        <w:jc w:val="center"/>
        <w:rPr>
          <w:rFonts w:ascii="Century" w:hAnsi="Century"/>
          <w:b/>
          <w:bCs/>
          <w:u w:val="single"/>
          <w:lang w:val="en-US"/>
        </w:rPr>
      </w:pPr>
    </w:p>
    <w:p w14:paraId="57174AC2" w14:textId="77777777" w:rsidR="0075301B" w:rsidRPr="0075301B" w:rsidRDefault="00F25D66" w:rsidP="002F174D">
      <w:pPr>
        <w:pStyle w:val="ListParagraph"/>
        <w:numPr>
          <w:ilvl w:val="3"/>
          <w:numId w:val="9"/>
        </w:numPr>
        <w:shd w:val="clear" w:color="auto" w:fill="FFFFFF"/>
        <w:spacing w:after="0" w:line="240" w:lineRule="auto"/>
        <w:jc w:val="both"/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</w:pPr>
      <w:r w:rsidRPr="0075301B">
        <w:rPr>
          <w:rFonts w:ascii="Century" w:eastAsia="Times New Roman" w:hAnsi="Century" w:cs="Times New Roman"/>
          <w:b/>
          <w:bCs/>
          <w:color w:val="000000"/>
          <w:sz w:val="24"/>
          <w:szCs w:val="24"/>
          <w:lang w:val="en-US" w:eastAsia="fr-FR"/>
        </w:rPr>
        <w:t>Lazhar Belkhiri</w:t>
      </w:r>
      <w:r w:rsidRPr="0075301B"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  <w:t xml:space="preserve">, Abderrahmane Boudoukha, Lotfi Mouni, Toufik Baouz. (2010). Application of multivariate statistical methods and inverse geochemical modeling for characterization of groundwater — A case study: Ain Azel plain (Algeria). </w:t>
      </w:r>
      <w:r w:rsidRPr="0075301B">
        <w:rPr>
          <w:rFonts w:ascii="Century" w:eastAsia="Times New Roman" w:hAnsi="Century" w:cs="Times New Roman"/>
          <w:i/>
          <w:iCs/>
          <w:color w:val="000000"/>
          <w:sz w:val="24"/>
          <w:szCs w:val="24"/>
          <w:lang w:val="en-US" w:eastAsia="fr-FR"/>
        </w:rPr>
        <w:t>Geoderma</w:t>
      </w:r>
      <w:r w:rsidRPr="0075301B"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  <w:t>, 159: 390–398.</w:t>
      </w:r>
    </w:p>
    <w:p w14:paraId="339BC660" w14:textId="77777777" w:rsidR="0075301B" w:rsidRPr="0075301B" w:rsidRDefault="00F25D66" w:rsidP="002F174D">
      <w:pPr>
        <w:pStyle w:val="ListParagraph"/>
        <w:numPr>
          <w:ilvl w:val="3"/>
          <w:numId w:val="9"/>
        </w:numPr>
        <w:shd w:val="clear" w:color="auto" w:fill="FFFFFF"/>
        <w:spacing w:after="0" w:line="240" w:lineRule="auto"/>
        <w:jc w:val="both"/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</w:pPr>
      <w:r w:rsidRPr="0075301B">
        <w:rPr>
          <w:rFonts w:ascii="Century" w:eastAsia="Times New Roman" w:hAnsi="Century" w:cs="Times New Roman"/>
          <w:b/>
          <w:bCs/>
          <w:color w:val="000000"/>
          <w:sz w:val="24"/>
          <w:szCs w:val="24"/>
          <w:lang w:val="en-US" w:eastAsia="fr-FR"/>
        </w:rPr>
        <w:t>Lazhar Belkhiri</w:t>
      </w:r>
      <w:r w:rsidRPr="0075301B"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  <w:t xml:space="preserve">, Abderrahmane Boudoukha, Lotfi Mouni. (2010). Groundwater quality and its suitability for drinking and agricultural use in Ain Azel plain, Algeria. </w:t>
      </w:r>
      <w:r w:rsidRPr="0075301B">
        <w:rPr>
          <w:rFonts w:ascii="Century" w:eastAsia="Times New Roman" w:hAnsi="Century" w:cs="Times New Roman"/>
          <w:i/>
          <w:iCs/>
          <w:color w:val="000000"/>
          <w:sz w:val="24"/>
          <w:szCs w:val="24"/>
          <w:lang w:val="en-US" w:eastAsia="fr-FR"/>
        </w:rPr>
        <w:t>Journal of Geography and Regional Planning</w:t>
      </w:r>
      <w:r w:rsidRPr="0075301B"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  <w:t>, 3(6): 151-157.</w:t>
      </w:r>
    </w:p>
    <w:p w14:paraId="7A1618CE" w14:textId="77777777" w:rsidR="0075301B" w:rsidRPr="0075301B" w:rsidRDefault="00F25D66" w:rsidP="002F174D">
      <w:pPr>
        <w:pStyle w:val="ListParagraph"/>
        <w:numPr>
          <w:ilvl w:val="3"/>
          <w:numId w:val="9"/>
        </w:numPr>
        <w:shd w:val="clear" w:color="auto" w:fill="FFFFFF"/>
        <w:spacing w:after="0" w:line="240" w:lineRule="auto"/>
        <w:jc w:val="both"/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</w:pPr>
      <w:r w:rsidRPr="0075301B">
        <w:rPr>
          <w:rFonts w:ascii="Century" w:eastAsia="Times New Roman" w:hAnsi="Century" w:cs="Times New Roman"/>
          <w:b/>
          <w:bCs/>
          <w:color w:val="000000"/>
          <w:sz w:val="24"/>
          <w:szCs w:val="24"/>
          <w:lang w:val="en-US" w:eastAsia="fr-FR"/>
        </w:rPr>
        <w:t>Lazhar Belkhiri</w:t>
      </w:r>
      <w:r w:rsidRPr="0075301B"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  <w:t xml:space="preserve">, Abderrahmane Boudoukha, Lotfi Mouni, Toufik Baouz. (2010). Multivariate statistical characterization of groundwater quality in Ain Azel plain, Algeria. </w:t>
      </w:r>
      <w:r w:rsidRPr="0075301B">
        <w:rPr>
          <w:rFonts w:ascii="Century" w:eastAsia="Times New Roman" w:hAnsi="Century" w:cs="Times New Roman"/>
          <w:i/>
          <w:iCs/>
          <w:color w:val="000000"/>
          <w:sz w:val="24"/>
          <w:szCs w:val="24"/>
          <w:lang w:val="en-US" w:eastAsia="fr-FR"/>
        </w:rPr>
        <w:t>African Journal of Environmental Science and Technology</w:t>
      </w:r>
      <w:r w:rsidRPr="0075301B"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  <w:t>, 4(8): 526-534.</w:t>
      </w:r>
    </w:p>
    <w:p w14:paraId="3CC27F10" w14:textId="77777777" w:rsidR="0075301B" w:rsidRPr="0075301B" w:rsidRDefault="006304A2" w:rsidP="002F174D">
      <w:pPr>
        <w:pStyle w:val="ListParagraph"/>
        <w:numPr>
          <w:ilvl w:val="3"/>
          <w:numId w:val="9"/>
        </w:numPr>
        <w:shd w:val="clear" w:color="auto" w:fill="FFFFFF"/>
        <w:spacing w:after="0" w:line="240" w:lineRule="auto"/>
        <w:jc w:val="both"/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</w:pPr>
      <w:r w:rsidRPr="0075301B">
        <w:rPr>
          <w:rFonts w:ascii="Century" w:eastAsia="Times New Roman" w:hAnsi="Century" w:cs="Times New Roman"/>
          <w:b/>
          <w:bCs/>
          <w:color w:val="000000"/>
          <w:sz w:val="24"/>
          <w:szCs w:val="24"/>
          <w:lang w:val="en-US" w:eastAsia="fr-FR"/>
        </w:rPr>
        <w:t>Lazhar Belkhiri</w:t>
      </w:r>
      <w:r w:rsidRPr="0075301B"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  <w:t xml:space="preserve">, Abderrahmane Boudoukha, Lotfi Mouni, Toufik Baouz. (2011). Statistical categorization geochemical modeling of groundwater in Ain Azel plain (Algeria). </w:t>
      </w:r>
      <w:r w:rsidRPr="0075301B">
        <w:rPr>
          <w:rFonts w:ascii="Century" w:eastAsia="Times New Roman" w:hAnsi="Century" w:cs="Times New Roman"/>
          <w:i/>
          <w:iCs/>
          <w:color w:val="000000"/>
          <w:sz w:val="24"/>
          <w:szCs w:val="24"/>
          <w:lang w:val="en-US" w:eastAsia="fr-FR"/>
        </w:rPr>
        <w:t>Journal of African Earth Sciences</w:t>
      </w:r>
      <w:r w:rsidRPr="0075301B"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  <w:t>, 59: 140–148.</w:t>
      </w:r>
    </w:p>
    <w:p w14:paraId="0C9155C4" w14:textId="77777777" w:rsidR="0075301B" w:rsidRPr="0075301B" w:rsidRDefault="006304A2" w:rsidP="002F174D">
      <w:pPr>
        <w:pStyle w:val="ListParagraph"/>
        <w:numPr>
          <w:ilvl w:val="3"/>
          <w:numId w:val="9"/>
        </w:numPr>
        <w:shd w:val="clear" w:color="auto" w:fill="FFFFFF"/>
        <w:spacing w:after="0" w:line="240" w:lineRule="auto"/>
        <w:jc w:val="both"/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</w:pPr>
      <w:r w:rsidRPr="0075301B">
        <w:rPr>
          <w:rFonts w:ascii="Century" w:eastAsia="Times New Roman" w:hAnsi="Century" w:cs="Times New Roman"/>
          <w:b/>
          <w:bCs/>
          <w:color w:val="000000"/>
          <w:sz w:val="24"/>
          <w:szCs w:val="24"/>
          <w:lang w:val="en-US" w:eastAsia="fr-FR"/>
        </w:rPr>
        <w:t>Lazhar Belkhiri</w:t>
      </w:r>
      <w:r w:rsidRPr="0075301B"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  <w:t xml:space="preserve">, Abderrahmane Boudoukha, Lotfi Mouni. (2011). A multivariate Statistical Analysis of Groundwater Chemistry Data. </w:t>
      </w:r>
      <w:r w:rsidRPr="0075301B">
        <w:rPr>
          <w:rFonts w:ascii="Century" w:eastAsia="Times New Roman" w:hAnsi="Century" w:cs="Times New Roman"/>
          <w:i/>
          <w:iCs/>
          <w:color w:val="000000"/>
          <w:sz w:val="24"/>
          <w:szCs w:val="24"/>
          <w:lang w:val="en-US" w:eastAsia="fr-FR"/>
        </w:rPr>
        <w:t>Int. J. Environ. Res</w:t>
      </w:r>
      <w:r w:rsidRPr="0075301B"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  <w:t>, 5(2): 537-544.</w:t>
      </w:r>
    </w:p>
    <w:p w14:paraId="3E940896" w14:textId="77777777" w:rsidR="0075301B" w:rsidRPr="0075301B" w:rsidRDefault="006304A2" w:rsidP="002F174D">
      <w:pPr>
        <w:pStyle w:val="ListParagraph"/>
        <w:numPr>
          <w:ilvl w:val="3"/>
          <w:numId w:val="9"/>
        </w:numPr>
        <w:shd w:val="clear" w:color="auto" w:fill="FFFFFF"/>
        <w:spacing w:after="0" w:line="240" w:lineRule="auto"/>
        <w:jc w:val="both"/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</w:pPr>
      <w:r w:rsidRPr="0075301B"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  <w:lastRenderedPageBreak/>
        <w:t xml:space="preserve">Lotfi Mouni, Djoudi.Merabet, Karim Bouzaza, </w:t>
      </w:r>
      <w:r w:rsidRPr="0075301B">
        <w:rPr>
          <w:rFonts w:ascii="Century" w:eastAsia="Times New Roman" w:hAnsi="Century" w:cs="Times New Roman"/>
          <w:b/>
          <w:bCs/>
          <w:color w:val="000000"/>
          <w:sz w:val="24"/>
          <w:szCs w:val="24"/>
          <w:lang w:val="en-US" w:eastAsia="fr-FR"/>
        </w:rPr>
        <w:t>Lazhar Belkhiri</w:t>
      </w:r>
      <w:r w:rsidRPr="0075301B"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  <w:t>. (2010). Removal of Pb</w:t>
      </w:r>
      <w:r w:rsidRPr="0075301B">
        <w:rPr>
          <w:rFonts w:ascii="Century" w:eastAsia="Times New Roman" w:hAnsi="Century" w:cs="Times New Roman"/>
          <w:color w:val="000000"/>
          <w:sz w:val="24"/>
          <w:szCs w:val="24"/>
          <w:vertAlign w:val="superscript"/>
          <w:lang w:val="en-US" w:eastAsia="fr-FR"/>
        </w:rPr>
        <w:t>2+</w:t>
      </w:r>
      <w:r w:rsidRPr="0075301B"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  <w:t xml:space="preserve"> and Zn</w:t>
      </w:r>
      <w:r w:rsidRPr="0075301B">
        <w:rPr>
          <w:rFonts w:ascii="Century" w:eastAsia="Times New Roman" w:hAnsi="Century" w:cs="Times New Roman"/>
          <w:color w:val="000000"/>
          <w:sz w:val="24"/>
          <w:szCs w:val="24"/>
          <w:vertAlign w:val="superscript"/>
          <w:lang w:val="en-US" w:eastAsia="fr-FR"/>
        </w:rPr>
        <w:t>2+</w:t>
      </w:r>
      <w:r w:rsidRPr="0075301B"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  <w:t xml:space="preserve"> from the aqueous solutions by activated carbon prepared from date stones. </w:t>
      </w:r>
      <w:r w:rsidRPr="0075301B">
        <w:rPr>
          <w:rFonts w:ascii="Century" w:eastAsia="Times New Roman" w:hAnsi="Century" w:cs="Times New Roman"/>
          <w:i/>
          <w:iCs/>
          <w:color w:val="000000"/>
          <w:sz w:val="24"/>
          <w:szCs w:val="24"/>
          <w:lang w:val="en-US" w:eastAsia="fr-FR"/>
        </w:rPr>
        <w:t>Desalination and Water Treatment</w:t>
      </w:r>
      <w:r w:rsidRPr="0075301B"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  <w:t>, 16: 66-73.</w:t>
      </w:r>
    </w:p>
    <w:p w14:paraId="501A27CD" w14:textId="77777777" w:rsidR="0075301B" w:rsidRPr="0075301B" w:rsidRDefault="006304A2" w:rsidP="002F174D">
      <w:pPr>
        <w:pStyle w:val="ListParagraph"/>
        <w:numPr>
          <w:ilvl w:val="3"/>
          <w:numId w:val="9"/>
        </w:numPr>
        <w:shd w:val="clear" w:color="auto" w:fill="FFFFFF"/>
        <w:spacing w:after="0" w:line="240" w:lineRule="auto"/>
        <w:jc w:val="both"/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</w:pPr>
      <w:r w:rsidRPr="0075301B"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  <w:t xml:space="preserve">Lotfi Mouni, Djoudi.Merabet, Abdelkrim Bouzaza, </w:t>
      </w:r>
      <w:r w:rsidRPr="0075301B">
        <w:rPr>
          <w:rFonts w:ascii="Century" w:eastAsia="Times New Roman" w:hAnsi="Century" w:cs="Times New Roman"/>
          <w:b/>
          <w:bCs/>
          <w:color w:val="000000"/>
          <w:sz w:val="24"/>
          <w:szCs w:val="24"/>
          <w:lang w:val="en-US" w:eastAsia="fr-FR"/>
        </w:rPr>
        <w:t>Lazhar Belkhiri</w:t>
      </w:r>
      <w:r w:rsidRPr="0075301B"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  <w:t xml:space="preserve">. (2011). </w:t>
      </w:r>
      <w:hyperlink r:id="rId10" w:tgtFrame="_blank" w:history="1">
        <w:r w:rsidRPr="0075301B">
          <w:rPr>
            <w:rFonts w:ascii="Century" w:eastAsia="Times New Roman" w:hAnsi="Century" w:cs="Times New Roman"/>
            <w:sz w:val="24"/>
            <w:szCs w:val="24"/>
            <w:lang w:val="en-US" w:eastAsia="fr-FR"/>
          </w:rPr>
          <w:t>Adsorption of Pb(II) from aqueous solutions using activated carbon developed from Apricot stone</w:t>
        </w:r>
      </w:hyperlink>
      <w:r w:rsidRPr="0075301B"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  <w:t xml:space="preserve">. </w:t>
      </w:r>
      <w:r w:rsidRPr="0075301B">
        <w:rPr>
          <w:rFonts w:ascii="Century" w:eastAsia="Times New Roman" w:hAnsi="Century" w:cs="Times New Roman"/>
          <w:i/>
          <w:iCs/>
          <w:color w:val="000000"/>
          <w:sz w:val="24"/>
          <w:szCs w:val="24"/>
          <w:lang w:val="en-US" w:eastAsia="fr-FR"/>
        </w:rPr>
        <w:t>Desalination</w:t>
      </w:r>
      <w:r w:rsidRPr="0075301B"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  <w:t>, 276(1-3): 148-153.</w:t>
      </w:r>
    </w:p>
    <w:p w14:paraId="1675BDFD" w14:textId="77777777" w:rsidR="0075301B" w:rsidRPr="0075301B" w:rsidRDefault="006304A2" w:rsidP="002F174D">
      <w:pPr>
        <w:pStyle w:val="ListParagraph"/>
        <w:numPr>
          <w:ilvl w:val="3"/>
          <w:numId w:val="9"/>
        </w:numPr>
        <w:shd w:val="clear" w:color="auto" w:fill="FFFFFF"/>
        <w:spacing w:after="0" w:line="240" w:lineRule="auto"/>
        <w:jc w:val="both"/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</w:pPr>
      <w:r w:rsidRPr="0075301B"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  <w:t xml:space="preserve">Rida Lakehal, Lakhdar Djemili, </w:t>
      </w:r>
      <w:r w:rsidRPr="0075301B">
        <w:rPr>
          <w:rFonts w:ascii="Century" w:eastAsia="Times New Roman" w:hAnsi="Century" w:cs="Times New Roman"/>
          <w:b/>
          <w:bCs/>
          <w:color w:val="000000"/>
          <w:sz w:val="24"/>
          <w:szCs w:val="24"/>
          <w:lang w:val="en-US" w:eastAsia="fr-FR"/>
        </w:rPr>
        <w:t>Lazhar Belkhiri</w:t>
      </w:r>
      <w:r w:rsidRPr="0075301B"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  <w:t xml:space="preserve">. (2011). A study of the long-term effect of geometrical factors on stability of homogeneous earth dams. </w:t>
      </w:r>
      <w:r w:rsidRPr="0075301B">
        <w:rPr>
          <w:rFonts w:ascii="Century" w:eastAsia="Times New Roman" w:hAnsi="Century" w:cs="Times New Roman"/>
          <w:i/>
          <w:iCs/>
          <w:color w:val="000000"/>
          <w:sz w:val="24"/>
          <w:szCs w:val="24"/>
          <w:lang w:val="en-US" w:eastAsia="fr-FR"/>
        </w:rPr>
        <w:t>Journal of Geography and Regional Planning</w:t>
      </w:r>
      <w:r w:rsidRPr="0075301B"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  <w:t>. 4(5): 279-286.</w:t>
      </w:r>
    </w:p>
    <w:p w14:paraId="3E065692" w14:textId="77777777" w:rsidR="0075301B" w:rsidRPr="0075301B" w:rsidRDefault="006304A2" w:rsidP="002F174D">
      <w:pPr>
        <w:pStyle w:val="ListParagraph"/>
        <w:numPr>
          <w:ilvl w:val="3"/>
          <w:numId w:val="9"/>
        </w:numPr>
        <w:shd w:val="clear" w:color="auto" w:fill="FFFFFF"/>
        <w:spacing w:after="0" w:line="240" w:lineRule="auto"/>
        <w:jc w:val="both"/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</w:pPr>
      <w:r w:rsidRPr="0075301B">
        <w:rPr>
          <w:rFonts w:ascii="Century" w:eastAsia="Times New Roman" w:hAnsi="Century" w:cs="Times New Roman"/>
          <w:b/>
          <w:bCs/>
          <w:color w:val="000000"/>
          <w:sz w:val="24"/>
          <w:szCs w:val="24"/>
          <w:lang w:val="en-US" w:eastAsia="fr-FR"/>
        </w:rPr>
        <w:t>Lazhar Belkhiri</w:t>
      </w:r>
      <w:r w:rsidRPr="0075301B"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  <w:t xml:space="preserve">, Lotfi Mouni, Ammar Tiri. (2012). Water–rock interaction and geochemistry of groundwater from the Ain Azel aquifer, Algeria. </w:t>
      </w:r>
      <w:r w:rsidRPr="0075301B">
        <w:rPr>
          <w:rFonts w:ascii="Century" w:eastAsia="Times New Roman" w:hAnsi="Century" w:cs="Times New Roman"/>
          <w:i/>
          <w:iCs/>
          <w:color w:val="000000"/>
          <w:sz w:val="24"/>
          <w:szCs w:val="24"/>
          <w:lang w:val="en-US" w:eastAsia="fr-FR"/>
        </w:rPr>
        <w:t>Environ Geochem Health</w:t>
      </w:r>
      <w:r w:rsidRPr="0075301B"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  <w:t>, 34:1–13.</w:t>
      </w:r>
    </w:p>
    <w:p w14:paraId="1433F9B5" w14:textId="77777777" w:rsidR="0075301B" w:rsidRPr="0075301B" w:rsidRDefault="006304A2" w:rsidP="002F174D">
      <w:pPr>
        <w:pStyle w:val="ListParagraph"/>
        <w:numPr>
          <w:ilvl w:val="3"/>
          <w:numId w:val="9"/>
        </w:numPr>
        <w:shd w:val="clear" w:color="auto" w:fill="FFFFFF"/>
        <w:spacing w:after="0" w:line="240" w:lineRule="auto"/>
        <w:jc w:val="both"/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</w:pPr>
      <w:r w:rsidRPr="0075301B"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  <w:t xml:space="preserve">Ammar Tiri, </w:t>
      </w:r>
      <w:r w:rsidRPr="0075301B">
        <w:rPr>
          <w:rFonts w:ascii="Century" w:eastAsia="Times New Roman" w:hAnsi="Century" w:cs="Times New Roman"/>
          <w:b/>
          <w:bCs/>
          <w:color w:val="000000"/>
          <w:sz w:val="24"/>
          <w:szCs w:val="24"/>
          <w:lang w:val="en-US" w:eastAsia="fr-FR"/>
        </w:rPr>
        <w:t>Lazhar Belkhiri</w:t>
      </w:r>
      <w:r w:rsidRPr="0075301B"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  <w:t xml:space="preserve">, Abderrahmane Boudoukha, Noureddine Lahbari. (2011). Characterization and evaluation of the factors affecting the geochemistry of surface water of Koudiat Medouar Basin, Algeria. </w:t>
      </w:r>
      <w:r w:rsidRPr="0075301B">
        <w:rPr>
          <w:rFonts w:ascii="Century" w:eastAsia="Times New Roman" w:hAnsi="Century" w:cs="Times New Roman"/>
          <w:i/>
          <w:iCs/>
          <w:color w:val="000000"/>
          <w:sz w:val="24"/>
          <w:szCs w:val="24"/>
          <w:lang w:val="en-US" w:eastAsia="fr-FR"/>
        </w:rPr>
        <w:t>African Journal of Environmental Science and Technology</w:t>
      </w:r>
      <w:r w:rsidRPr="0075301B"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  <w:t>, 5(5): 355-362.</w:t>
      </w:r>
    </w:p>
    <w:p w14:paraId="28FF3FFD" w14:textId="77777777" w:rsidR="0075301B" w:rsidRPr="0075301B" w:rsidRDefault="006304A2" w:rsidP="002F174D">
      <w:pPr>
        <w:pStyle w:val="ListParagraph"/>
        <w:numPr>
          <w:ilvl w:val="3"/>
          <w:numId w:val="9"/>
        </w:numPr>
        <w:shd w:val="clear" w:color="auto" w:fill="FFFFFF"/>
        <w:spacing w:after="0" w:line="240" w:lineRule="auto"/>
        <w:ind w:left="450" w:hanging="450"/>
        <w:jc w:val="both"/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</w:pPr>
      <w:r w:rsidRPr="0075301B">
        <w:rPr>
          <w:rFonts w:ascii="Century" w:eastAsia="Times New Roman" w:hAnsi="Century" w:cs="Times New Roman"/>
          <w:b/>
          <w:bCs/>
          <w:color w:val="000000"/>
          <w:sz w:val="24"/>
          <w:szCs w:val="24"/>
          <w:lang w:val="en-US" w:eastAsia="fr-FR"/>
        </w:rPr>
        <w:t>Lazhar Belkhiri</w:t>
      </w:r>
      <w:r w:rsidRPr="0075301B"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  <w:t xml:space="preserve">, Lotfi Mouni. (2012). Hydrochemical analysis and evaluation of groundwater quality in El Eulma area, Algeria. </w:t>
      </w:r>
      <w:r w:rsidRPr="0075301B">
        <w:rPr>
          <w:rFonts w:ascii="Century" w:eastAsia="Times New Roman" w:hAnsi="Century" w:cs="Times New Roman"/>
          <w:i/>
          <w:iCs/>
          <w:color w:val="000000"/>
          <w:sz w:val="24"/>
          <w:szCs w:val="24"/>
          <w:lang w:val="en-US" w:eastAsia="fr-FR"/>
        </w:rPr>
        <w:t>Appl Water Sci</w:t>
      </w:r>
      <w:r w:rsidRPr="0075301B"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  <w:t>, 2: 127-133.</w:t>
      </w:r>
    </w:p>
    <w:p w14:paraId="63469F54" w14:textId="77777777" w:rsidR="0075301B" w:rsidRPr="0075301B" w:rsidRDefault="006304A2" w:rsidP="002F174D">
      <w:pPr>
        <w:pStyle w:val="ListParagraph"/>
        <w:numPr>
          <w:ilvl w:val="3"/>
          <w:numId w:val="9"/>
        </w:numPr>
        <w:shd w:val="clear" w:color="auto" w:fill="FFFFFF"/>
        <w:spacing w:after="0" w:line="240" w:lineRule="auto"/>
        <w:ind w:left="450" w:hanging="450"/>
        <w:jc w:val="both"/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</w:pPr>
      <w:r w:rsidRPr="0075301B">
        <w:rPr>
          <w:rFonts w:ascii="Century" w:eastAsia="Times New Roman" w:hAnsi="Century" w:cs="Times New Roman"/>
          <w:b/>
          <w:bCs/>
          <w:color w:val="000000"/>
          <w:sz w:val="24"/>
          <w:szCs w:val="24"/>
          <w:lang w:val="en-US" w:eastAsia="fr-FR"/>
        </w:rPr>
        <w:t>Lazhar Belkhiri</w:t>
      </w:r>
      <w:r w:rsidRPr="0075301B"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  <w:t xml:space="preserve">, Lotfi Mouni, Abderrahmane Boudoukha. (2012). Geochemical evolution of groundwater in an alluvial aquifer: Case of El Eulma aquifer, East Algeria. </w:t>
      </w:r>
      <w:hyperlink r:id="rId11" w:tgtFrame="_blank" w:tooltip="Go to Journal of African Earth Sciences on SciVerse ScienceDirect" w:history="1">
        <w:r w:rsidRPr="0075301B">
          <w:rPr>
            <w:rFonts w:ascii="Century" w:eastAsia="Times New Roman" w:hAnsi="Century" w:cs="Times New Roman"/>
            <w:i/>
            <w:iCs/>
            <w:sz w:val="24"/>
            <w:szCs w:val="24"/>
            <w:lang w:val="en-US" w:eastAsia="fr-FR"/>
          </w:rPr>
          <w:t>Journal of African Earth Sciences</w:t>
        </w:r>
      </w:hyperlink>
      <w:r w:rsidRPr="0075301B"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  <w:t>. 66: 46-55.</w:t>
      </w:r>
    </w:p>
    <w:p w14:paraId="275B523A" w14:textId="77777777" w:rsidR="0075301B" w:rsidRPr="0075301B" w:rsidRDefault="006304A2" w:rsidP="002F174D">
      <w:pPr>
        <w:pStyle w:val="ListParagraph"/>
        <w:numPr>
          <w:ilvl w:val="3"/>
          <w:numId w:val="9"/>
        </w:numPr>
        <w:shd w:val="clear" w:color="auto" w:fill="FFFFFF"/>
        <w:spacing w:after="0" w:line="240" w:lineRule="auto"/>
        <w:ind w:left="450" w:hanging="450"/>
        <w:jc w:val="both"/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</w:pPr>
      <w:r w:rsidRPr="0075301B">
        <w:rPr>
          <w:rFonts w:ascii="Century" w:hAnsi="Century"/>
          <w:b/>
          <w:bCs/>
          <w:color w:val="000000"/>
          <w:sz w:val="24"/>
          <w:szCs w:val="24"/>
          <w:lang w:val="en-US"/>
        </w:rPr>
        <w:t>Lazhar Belkhiri</w:t>
      </w:r>
      <w:r w:rsidRPr="0075301B">
        <w:rPr>
          <w:rFonts w:ascii="Century" w:hAnsi="Century"/>
          <w:color w:val="000000"/>
          <w:sz w:val="24"/>
          <w:szCs w:val="24"/>
          <w:lang w:val="en-US"/>
        </w:rPr>
        <w:t xml:space="preserve">, Lotfi Mouni. (2013). Geochemical modeling of groundwater in the El Eulma area, Algeria, </w:t>
      </w:r>
      <w:r w:rsidRPr="0075301B">
        <w:rPr>
          <w:rFonts w:ascii="Century" w:hAnsi="Century"/>
          <w:i/>
          <w:iCs/>
          <w:color w:val="000000"/>
          <w:sz w:val="24"/>
          <w:szCs w:val="24"/>
          <w:lang w:val="en-US"/>
        </w:rPr>
        <w:t>Desalination and Water Treatment</w:t>
      </w:r>
      <w:r w:rsidRPr="0075301B">
        <w:rPr>
          <w:rFonts w:ascii="Century" w:hAnsi="Century"/>
          <w:color w:val="000000"/>
          <w:sz w:val="24"/>
          <w:szCs w:val="24"/>
          <w:lang w:val="en-US"/>
        </w:rPr>
        <w:t>, 51: 1468-1476.</w:t>
      </w:r>
    </w:p>
    <w:p w14:paraId="756E4672" w14:textId="77777777" w:rsidR="0075301B" w:rsidRPr="0075301B" w:rsidRDefault="006304A2" w:rsidP="002F174D">
      <w:pPr>
        <w:pStyle w:val="ListParagraph"/>
        <w:numPr>
          <w:ilvl w:val="3"/>
          <w:numId w:val="9"/>
        </w:numPr>
        <w:shd w:val="clear" w:color="auto" w:fill="FFFFFF"/>
        <w:spacing w:after="0" w:line="240" w:lineRule="auto"/>
        <w:ind w:left="450" w:hanging="450"/>
        <w:jc w:val="both"/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</w:pPr>
      <w:r w:rsidRPr="0075301B">
        <w:rPr>
          <w:rFonts w:ascii="Century" w:hAnsi="Century"/>
          <w:color w:val="000000"/>
          <w:sz w:val="24"/>
          <w:szCs w:val="24"/>
          <w:lang w:val="en-US"/>
        </w:rPr>
        <w:t xml:space="preserve">Lotfi Mouni, </w:t>
      </w:r>
      <w:r w:rsidRPr="0075301B">
        <w:rPr>
          <w:rFonts w:ascii="Century" w:hAnsi="Century"/>
          <w:b/>
          <w:bCs/>
          <w:color w:val="000000"/>
          <w:sz w:val="24"/>
          <w:szCs w:val="24"/>
          <w:lang w:val="en-US"/>
        </w:rPr>
        <w:t>Lazhar Belkhiri</w:t>
      </w:r>
      <w:r w:rsidRPr="0075301B">
        <w:rPr>
          <w:rFonts w:ascii="Century" w:hAnsi="Century"/>
          <w:color w:val="000000"/>
          <w:sz w:val="24"/>
          <w:szCs w:val="24"/>
          <w:lang w:val="en-US"/>
        </w:rPr>
        <w:t xml:space="preserve">, Djoudi.Merabet, Abdelkrim Bouzaza. (2013). </w:t>
      </w:r>
      <w:r w:rsidRPr="0075301B">
        <w:rPr>
          <w:rFonts w:ascii="Century" w:hAnsi="Century" w:cs="Times Roman Bold"/>
          <w:color w:val="000000"/>
          <w:sz w:val="24"/>
          <w:szCs w:val="24"/>
          <w:lang w:val="en-US"/>
        </w:rPr>
        <w:t>Monometal and competitive sorption of heavy metals in mine soils: Influence of mine soil characteristics</w:t>
      </w:r>
      <w:r w:rsidRPr="0075301B">
        <w:rPr>
          <w:rFonts w:ascii="Century" w:hAnsi="Century"/>
          <w:color w:val="000000"/>
          <w:sz w:val="24"/>
          <w:szCs w:val="24"/>
          <w:lang w:val="en-US"/>
        </w:rPr>
        <w:t xml:space="preserve">. </w:t>
      </w:r>
      <w:r w:rsidRPr="0075301B">
        <w:rPr>
          <w:rFonts w:ascii="Century" w:hAnsi="Century"/>
          <w:i/>
          <w:iCs/>
          <w:color w:val="000000"/>
          <w:sz w:val="24"/>
          <w:szCs w:val="24"/>
          <w:lang w:val="en-US"/>
        </w:rPr>
        <w:t>Environmental Science</w:t>
      </w:r>
      <w:r w:rsidRPr="0075301B">
        <w:rPr>
          <w:rFonts w:ascii="Century" w:hAnsi="Century"/>
          <w:color w:val="000000"/>
          <w:sz w:val="24"/>
          <w:szCs w:val="24"/>
          <w:lang w:val="en-US"/>
        </w:rPr>
        <w:t>, 8(3): 94-102.</w:t>
      </w:r>
    </w:p>
    <w:p w14:paraId="22917947" w14:textId="77777777" w:rsidR="0075301B" w:rsidRPr="0075301B" w:rsidRDefault="006304A2" w:rsidP="002F174D">
      <w:pPr>
        <w:pStyle w:val="ListParagraph"/>
        <w:numPr>
          <w:ilvl w:val="3"/>
          <w:numId w:val="9"/>
        </w:numPr>
        <w:shd w:val="clear" w:color="auto" w:fill="FFFFFF"/>
        <w:spacing w:after="0" w:line="240" w:lineRule="auto"/>
        <w:ind w:left="450" w:hanging="450"/>
        <w:jc w:val="both"/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</w:pPr>
      <w:r w:rsidRPr="0075301B">
        <w:rPr>
          <w:rFonts w:ascii="Century" w:hAnsi="Century"/>
          <w:bCs/>
          <w:color w:val="000000"/>
          <w:sz w:val="24"/>
          <w:szCs w:val="24"/>
          <w:lang w:val="en-US"/>
        </w:rPr>
        <w:t xml:space="preserve">Farshad Keivan Behjou, Omid Ghafarzade Mollabashi, Lotfi Mouni, </w:t>
      </w:r>
      <w:r w:rsidRPr="0075301B">
        <w:rPr>
          <w:rFonts w:ascii="Century" w:hAnsi="Century"/>
          <w:b/>
          <w:bCs/>
          <w:color w:val="000000"/>
          <w:sz w:val="24"/>
          <w:szCs w:val="24"/>
          <w:lang w:val="en-US"/>
        </w:rPr>
        <w:t>Lazhar Belkhiri</w:t>
      </w:r>
      <w:r w:rsidRPr="0075301B">
        <w:rPr>
          <w:rFonts w:ascii="Century" w:hAnsi="Century"/>
          <w:bCs/>
          <w:color w:val="000000"/>
          <w:sz w:val="24"/>
          <w:szCs w:val="24"/>
          <w:lang w:val="en-US"/>
        </w:rPr>
        <w:t>, Djoudi Merabet, Abdelkrim Bouzaza, Ali Mohamadi Sani, Jinky Leilanie Lu, Katherine Cosca, Ritesh Patidar, Deepak Sharma (2013). A practical sampling strategy for assessing woody debris in fandoghlou forest, iran. Environmental Science, 8(3), 083-087.</w:t>
      </w:r>
    </w:p>
    <w:p w14:paraId="41E667FE" w14:textId="77777777" w:rsidR="0075301B" w:rsidRPr="0075301B" w:rsidRDefault="006304A2" w:rsidP="002F174D">
      <w:pPr>
        <w:pStyle w:val="ListParagraph"/>
        <w:numPr>
          <w:ilvl w:val="3"/>
          <w:numId w:val="9"/>
        </w:numPr>
        <w:shd w:val="clear" w:color="auto" w:fill="FFFFFF"/>
        <w:spacing w:after="0" w:line="240" w:lineRule="auto"/>
        <w:ind w:left="450" w:hanging="450"/>
        <w:jc w:val="both"/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</w:pPr>
      <w:r w:rsidRPr="0075301B">
        <w:rPr>
          <w:rFonts w:ascii="Century" w:hAnsi="Century"/>
          <w:b/>
          <w:bCs/>
          <w:color w:val="000000"/>
          <w:sz w:val="24"/>
          <w:szCs w:val="24"/>
          <w:lang w:val="en-US"/>
        </w:rPr>
        <w:t>Lazhar Belkhiri</w:t>
      </w:r>
      <w:r w:rsidRPr="0075301B">
        <w:rPr>
          <w:rFonts w:ascii="Century" w:hAnsi="Century"/>
          <w:color w:val="000000"/>
          <w:sz w:val="24"/>
          <w:szCs w:val="24"/>
          <w:lang w:val="en-US"/>
        </w:rPr>
        <w:t xml:space="preserve">, </w:t>
      </w:r>
      <w:r w:rsidRPr="0075301B">
        <w:rPr>
          <w:rFonts w:ascii="Century" w:eastAsia="DFKai-SB" w:hAnsi="Century"/>
          <w:color w:val="000000"/>
          <w:sz w:val="24"/>
          <w:szCs w:val="24"/>
          <w:lang w:val="en-US"/>
        </w:rPr>
        <w:t xml:space="preserve">Lotfi Mouni. (2014). </w:t>
      </w:r>
      <w:r w:rsidRPr="0075301B">
        <w:rPr>
          <w:rFonts w:ascii="Century" w:eastAsia="DFKai-SB" w:hAnsi="Century" w:cs="Times Roman Bold"/>
          <w:color w:val="000000"/>
          <w:sz w:val="24"/>
          <w:szCs w:val="24"/>
          <w:lang w:val="en-US"/>
        </w:rPr>
        <w:t>Groundwater geochemistry of Ain Azel area, Algeria</w:t>
      </w:r>
      <w:r w:rsidRPr="0075301B">
        <w:rPr>
          <w:rFonts w:ascii="Century" w:eastAsia="DFKai-SB" w:hAnsi="Century"/>
          <w:color w:val="000000"/>
          <w:sz w:val="24"/>
          <w:szCs w:val="24"/>
          <w:lang w:val="en-US"/>
        </w:rPr>
        <w:t xml:space="preserve">. </w:t>
      </w:r>
      <w:r w:rsidRPr="0075301B">
        <w:rPr>
          <w:rFonts w:ascii="Century" w:eastAsia="DFKai-SB" w:hAnsi="Century"/>
          <w:i/>
          <w:iCs/>
          <w:color w:val="000000"/>
          <w:sz w:val="24"/>
          <w:szCs w:val="24"/>
          <w:lang w:val="en-US"/>
        </w:rPr>
        <w:t>Chemie der Erde</w:t>
      </w:r>
      <w:r w:rsidRPr="0075301B">
        <w:rPr>
          <w:rFonts w:ascii="Century" w:eastAsia="DFKai-SB" w:hAnsi="Century"/>
          <w:color w:val="000000"/>
          <w:sz w:val="24"/>
          <w:szCs w:val="24"/>
          <w:lang w:val="en-US"/>
        </w:rPr>
        <w:t>, 74; 99-106</w:t>
      </w:r>
      <w:hyperlink r:id="rId12" w:history="1"/>
      <w:r w:rsidRPr="0075301B">
        <w:rPr>
          <w:rFonts w:ascii="Century" w:eastAsia="DFKai-SB" w:hAnsi="Century"/>
          <w:color w:val="000000"/>
          <w:sz w:val="24"/>
          <w:szCs w:val="24"/>
          <w:lang w:val="en-US"/>
        </w:rPr>
        <w:t>.</w:t>
      </w:r>
    </w:p>
    <w:p w14:paraId="3F3054E3" w14:textId="77777777" w:rsidR="0075301B" w:rsidRPr="0075301B" w:rsidRDefault="006304A2" w:rsidP="002F174D">
      <w:pPr>
        <w:pStyle w:val="ListParagraph"/>
        <w:numPr>
          <w:ilvl w:val="3"/>
          <w:numId w:val="9"/>
        </w:numPr>
        <w:shd w:val="clear" w:color="auto" w:fill="FFFFFF"/>
        <w:spacing w:after="0" w:line="240" w:lineRule="auto"/>
        <w:ind w:left="450" w:hanging="450"/>
        <w:jc w:val="both"/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</w:pPr>
      <w:r w:rsidRPr="0075301B">
        <w:rPr>
          <w:rFonts w:ascii="Century" w:hAnsi="Century"/>
          <w:color w:val="000000"/>
          <w:sz w:val="24"/>
          <w:szCs w:val="24"/>
          <w:lang w:val="en-US"/>
        </w:rPr>
        <w:t xml:space="preserve">Lotfi Mouni, </w:t>
      </w:r>
      <w:r w:rsidRPr="0075301B">
        <w:rPr>
          <w:rFonts w:ascii="Century" w:hAnsi="Century"/>
          <w:b/>
          <w:color w:val="000000"/>
          <w:sz w:val="24"/>
          <w:szCs w:val="24"/>
          <w:lang w:val="en-US"/>
        </w:rPr>
        <w:t>Lazhar Belkhiri</w:t>
      </w:r>
      <w:r w:rsidRPr="0075301B">
        <w:rPr>
          <w:rFonts w:ascii="Century" w:hAnsi="Century"/>
          <w:color w:val="000000"/>
          <w:sz w:val="24"/>
          <w:szCs w:val="24"/>
          <w:lang w:val="en-US"/>
        </w:rPr>
        <w:t xml:space="preserve">, Fatah Zouggaghe, Mourad Tafer, (2014). </w:t>
      </w:r>
      <w:r w:rsidRPr="0075301B">
        <w:rPr>
          <w:rFonts w:ascii="Century" w:hAnsi="Century" w:cs="Times Roman Bold"/>
          <w:color w:val="000000"/>
          <w:sz w:val="24"/>
          <w:szCs w:val="24"/>
          <w:lang w:val="en-US"/>
        </w:rPr>
        <w:t>Removal of Pb (II) from aqueous solution by adsorption using activated carbon developed from Apricot stone: equilibrium and kinetic</w:t>
      </w:r>
      <w:r w:rsidRPr="0075301B">
        <w:rPr>
          <w:rFonts w:ascii="Century" w:hAnsi="Century"/>
          <w:color w:val="000000"/>
          <w:sz w:val="24"/>
          <w:szCs w:val="24"/>
          <w:lang w:val="en-US"/>
        </w:rPr>
        <w:t xml:space="preserve">. </w:t>
      </w:r>
      <w:r w:rsidRPr="0075301B">
        <w:rPr>
          <w:rFonts w:ascii="Century" w:hAnsi="Century"/>
          <w:i/>
          <w:iCs/>
          <w:color w:val="000000"/>
          <w:sz w:val="24"/>
          <w:szCs w:val="24"/>
          <w:lang w:val="en-US"/>
        </w:rPr>
        <w:t>Desalination and Water Treatment</w:t>
      </w:r>
      <w:r w:rsidRPr="0075301B">
        <w:rPr>
          <w:rFonts w:ascii="Century" w:hAnsi="Century"/>
          <w:color w:val="000000"/>
          <w:sz w:val="24"/>
          <w:szCs w:val="24"/>
          <w:lang w:val="en-US"/>
        </w:rPr>
        <w:t>, 52: 6412–6419.</w:t>
      </w:r>
    </w:p>
    <w:p w14:paraId="3C356B98" w14:textId="77777777" w:rsidR="0075301B" w:rsidRPr="0075301B" w:rsidRDefault="006304A2" w:rsidP="002F174D">
      <w:pPr>
        <w:pStyle w:val="ListParagraph"/>
        <w:numPr>
          <w:ilvl w:val="3"/>
          <w:numId w:val="9"/>
        </w:numPr>
        <w:shd w:val="clear" w:color="auto" w:fill="FFFFFF"/>
        <w:spacing w:after="0" w:line="240" w:lineRule="auto"/>
        <w:ind w:left="450" w:hanging="450"/>
        <w:jc w:val="both"/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</w:pPr>
      <w:r w:rsidRPr="0075301B">
        <w:rPr>
          <w:rFonts w:ascii="Century" w:hAnsi="Century"/>
          <w:b/>
          <w:bCs/>
          <w:color w:val="000000"/>
          <w:sz w:val="24"/>
          <w:szCs w:val="24"/>
          <w:lang w:val="en-US"/>
        </w:rPr>
        <w:t>Lazhar Belkhiri</w:t>
      </w:r>
      <w:r w:rsidRPr="0075301B">
        <w:rPr>
          <w:rFonts w:ascii="Century" w:hAnsi="Century"/>
          <w:color w:val="000000"/>
          <w:sz w:val="24"/>
          <w:szCs w:val="24"/>
          <w:lang w:val="en-US"/>
        </w:rPr>
        <w:t xml:space="preserve">, </w:t>
      </w:r>
      <w:r w:rsidRPr="0075301B">
        <w:rPr>
          <w:rFonts w:ascii="Century" w:eastAsia="DFKai-SB" w:hAnsi="Century"/>
          <w:color w:val="000000"/>
          <w:sz w:val="24"/>
          <w:szCs w:val="24"/>
          <w:lang w:val="en-US"/>
        </w:rPr>
        <w:t xml:space="preserve">Lotfi Mouni. (2014). Geochemical Characterization of Surface Water and Groundwater in Soummam Basin, Algeria. </w:t>
      </w:r>
      <w:hyperlink r:id="rId13" w:history="1">
        <w:r w:rsidRPr="0075301B">
          <w:rPr>
            <w:rStyle w:val="Hyperlink"/>
            <w:rFonts w:ascii="Century" w:eastAsia="DFKai-SB" w:hAnsi="Century"/>
            <w:i/>
            <w:iCs/>
            <w:color w:val="auto"/>
            <w:sz w:val="24"/>
            <w:szCs w:val="24"/>
            <w:u w:val="none"/>
            <w:lang w:val="en-US"/>
          </w:rPr>
          <w:t>Natural Resources Research</w:t>
        </w:r>
      </w:hyperlink>
      <w:r w:rsidRPr="0075301B">
        <w:rPr>
          <w:rFonts w:ascii="Century" w:eastAsia="DFKai-SB" w:hAnsi="Century"/>
          <w:color w:val="000000"/>
          <w:sz w:val="24"/>
          <w:szCs w:val="24"/>
          <w:lang w:val="en-US"/>
        </w:rPr>
        <w:t xml:space="preserve">, </w:t>
      </w:r>
      <w:r w:rsidRPr="0075301B">
        <w:rPr>
          <w:rFonts w:ascii="Century" w:hAnsi="Century"/>
          <w:color w:val="000000"/>
          <w:sz w:val="24"/>
          <w:szCs w:val="24"/>
          <w:lang w:val="en-US"/>
        </w:rPr>
        <w:t>23(4): 393-407</w:t>
      </w:r>
      <w:r w:rsidRPr="0075301B">
        <w:rPr>
          <w:rFonts w:ascii="Century" w:eastAsia="DFKai-SB" w:hAnsi="Century"/>
          <w:color w:val="000000"/>
          <w:sz w:val="24"/>
          <w:szCs w:val="24"/>
          <w:lang w:val="en-US"/>
        </w:rPr>
        <w:t>.</w:t>
      </w:r>
    </w:p>
    <w:p w14:paraId="686D8BF8" w14:textId="77777777" w:rsidR="0075301B" w:rsidRPr="0075301B" w:rsidRDefault="006304A2" w:rsidP="002F174D">
      <w:pPr>
        <w:pStyle w:val="ListParagraph"/>
        <w:numPr>
          <w:ilvl w:val="3"/>
          <w:numId w:val="9"/>
        </w:numPr>
        <w:shd w:val="clear" w:color="auto" w:fill="FFFFFF"/>
        <w:spacing w:after="0" w:line="240" w:lineRule="auto"/>
        <w:ind w:left="450" w:hanging="450"/>
        <w:jc w:val="both"/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</w:pPr>
      <w:r w:rsidRPr="0075301B">
        <w:rPr>
          <w:rFonts w:ascii="Century" w:hAnsi="Century"/>
          <w:color w:val="000000"/>
          <w:sz w:val="24"/>
          <w:szCs w:val="24"/>
          <w:lang w:val="en-US"/>
        </w:rPr>
        <w:t xml:space="preserve">Lotfi Mouni, </w:t>
      </w:r>
      <w:r w:rsidRPr="0075301B">
        <w:rPr>
          <w:rFonts w:ascii="Century" w:hAnsi="Century"/>
          <w:b/>
          <w:color w:val="000000"/>
          <w:sz w:val="24"/>
          <w:szCs w:val="24"/>
          <w:lang w:val="en-US"/>
        </w:rPr>
        <w:t>Lazhar Belkhiri</w:t>
      </w:r>
      <w:r w:rsidRPr="0075301B">
        <w:rPr>
          <w:rFonts w:ascii="Century" w:hAnsi="Century"/>
          <w:color w:val="000000"/>
          <w:sz w:val="24"/>
          <w:szCs w:val="24"/>
          <w:lang w:val="en-US"/>
        </w:rPr>
        <w:t xml:space="preserve">, Mourad Tafer, Fatah Zouggaghe, </w:t>
      </w:r>
      <w:r w:rsidRPr="0075301B">
        <w:rPr>
          <w:rFonts w:ascii="Century" w:hAnsi="Century"/>
          <w:iCs/>
          <w:color w:val="000000"/>
          <w:sz w:val="24"/>
          <w:szCs w:val="24"/>
          <w:lang w:val="en-US"/>
        </w:rPr>
        <w:t>Y. Kadmi</w:t>
      </w:r>
      <w:r w:rsidRPr="0075301B">
        <w:rPr>
          <w:rFonts w:ascii="Century" w:hAnsi="Century"/>
          <w:color w:val="000000"/>
          <w:sz w:val="24"/>
          <w:szCs w:val="24"/>
          <w:lang w:val="en-US"/>
        </w:rPr>
        <w:t xml:space="preserve"> (2014). </w:t>
      </w:r>
      <w:r w:rsidRPr="0075301B">
        <w:rPr>
          <w:rFonts w:ascii="Century" w:hAnsi="Century"/>
          <w:bCs/>
          <w:color w:val="000000"/>
          <w:sz w:val="24"/>
          <w:szCs w:val="24"/>
          <w:lang w:val="en-US"/>
        </w:rPr>
        <w:t>Studies on the removal of Pb(II) from wastewater by activated carbon developed from Apricot stone activated with sulphuric acid. Moroccan Journal of Chemistry, 2(5), 452-456.</w:t>
      </w:r>
    </w:p>
    <w:p w14:paraId="4D9F9C8F" w14:textId="77777777" w:rsidR="0075301B" w:rsidRPr="0075301B" w:rsidRDefault="006304A2" w:rsidP="002F174D">
      <w:pPr>
        <w:pStyle w:val="ListParagraph"/>
        <w:numPr>
          <w:ilvl w:val="3"/>
          <w:numId w:val="9"/>
        </w:numPr>
        <w:shd w:val="clear" w:color="auto" w:fill="FFFFFF"/>
        <w:spacing w:after="0" w:line="240" w:lineRule="auto"/>
        <w:ind w:left="450" w:hanging="450"/>
        <w:jc w:val="both"/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</w:pPr>
      <w:r w:rsidRPr="0075301B">
        <w:rPr>
          <w:rFonts w:ascii="Century" w:hAnsi="Century"/>
          <w:b/>
          <w:bCs/>
          <w:color w:val="000000"/>
          <w:sz w:val="24"/>
          <w:szCs w:val="24"/>
          <w:lang w:val="en-US"/>
        </w:rPr>
        <w:t>Lazhar Belkhiri</w:t>
      </w:r>
      <w:r w:rsidRPr="0075301B">
        <w:rPr>
          <w:rFonts w:ascii="Century" w:hAnsi="Century"/>
          <w:color w:val="000000"/>
          <w:sz w:val="24"/>
          <w:szCs w:val="24"/>
          <w:lang w:val="en-US"/>
        </w:rPr>
        <w:t xml:space="preserve">, </w:t>
      </w:r>
      <w:r w:rsidRPr="0075301B">
        <w:rPr>
          <w:rFonts w:ascii="Century" w:eastAsia="DFKai-SB" w:hAnsi="Century"/>
          <w:color w:val="000000"/>
          <w:sz w:val="24"/>
          <w:szCs w:val="24"/>
          <w:lang w:val="en-US"/>
        </w:rPr>
        <w:t xml:space="preserve">Tahoora Sheikhy Narany. (2015). </w:t>
      </w:r>
      <w:r w:rsidRPr="0075301B">
        <w:rPr>
          <w:rFonts w:ascii="Century" w:eastAsia="DFKai-SB" w:hAnsi="Century"/>
          <w:bCs/>
          <w:color w:val="000000"/>
          <w:sz w:val="24"/>
          <w:szCs w:val="24"/>
          <w:lang w:val="en-US"/>
        </w:rPr>
        <w:t xml:space="preserve">Using Multivariate Statistical Analysis, Geostatistical Techniques and Structural Equation </w:t>
      </w:r>
      <w:r w:rsidRPr="0075301B">
        <w:rPr>
          <w:rFonts w:ascii="Century" w:eastAsia="DFKai-SB" w:hAnsi="Century"/>
          <w:bCs/>
          <w:color w:val="000000"/>
          <w:sz w:val="24"/>
          <w:szCs w:val="24"/>
          <w:lang w:val="en-US"/>
        </w:rPr>
        <w:lastRenderedPageBreak/>
        <w:t>Modeling to Identify Spatial Variability of Groundwater Quality</w:t>
      </w:r>
      <w:r w:rsidRPr="0075301B">
        <w:rPr>
          <w:rFonts w:ascii="Century" w:eastAsia="DFKai-SB" w:hAnsi="Century"/>
          <w:color w:val="000000"/>
          <w:sz w:val="24"/>
          <w:szCs w:val="24"/>
          <w:lang w:val="en-US"/>
        </w:rPr>
        <w:t xml:space="preserve">. </w:t>
      </w:r>
      <w:r w:rsidRPr="0075301B">
        <w:rPr>
          <w:rFonts w:ascii="Century" w:eastAsia="DFKai-SB" w:hAnsi="Century"/>
          <w:i/>
          <w:iCs/>
          <w:sz w:val="24"/>
          <w:szCs w:val="24"/>
          <w:lang w:val="en-US"/>
        </w:rPr>
        <w:t>Water Resources Management</w:t>
      </w:r>
      <w:r w:rsidRPr="0075301B">
        <w:rPr>
          <w:rFonts w:ascii="Century" w:eastAsia="DFKai-SB" w:hAnsi="Century"/>
          <w:color w:val="000000"/>
          <w:sz w:val="24"/>
          <w:szCs w:val="24"/>
          <w:lang w:val="en-US"/>
        </w:rPr>
        <w:t xml:space="preserve">, </w:t>
      </w:r>
      <w:r w:rsidRPr="0075301B">
        <w:rPr>
          <w:rFonts w:ascii="Century" w:hAnsi="Century"/>
          <w:color w:val="000000"/>
          <w:sz w:val="24"/>
          <w:szCs w:val="24"/>
          <w:lang w:val="en-US"/>
        </w:rPr>
        <w:t>29(6): 2073-2089</w:t>
      </w:r>
      <w:r w:rsidRPr="0075301B">
        <w:rPr>
          <w:rFonts w:ascii="Century" w:eastAsia="DFKai-SB" w:hAnsi="Century"/>
          <w:color w:val="000000"/>
          <w:sz w:val="24"/>
          <w:szCs w:val="24"/>
          <w:lang w:val="en-US"/>
        </w:rPr>
        <w:t>.</w:t>
      </w:r>
    </w:p>
    <w:p w14:paraId="7F45F043" w14:textId="77777777" w:rsidR="0075301B" w:rsidRPr="0075301B" w:rsidRDefault="006304A2" w:rsidP="002F174D">
      <w:pPr>
        <w:pStyle w:val="ListParagraph"/>
        <w:numPr>
          <w:ilvl w:val="3"/>
          <w:numId w:val="9"/>
        </w:numPr>
        <w:shd w:val="clear" w:color="auto" w:fill="FFFFFF"/>
        <w:spacing w:after="0" w:line="240" w:lineRule="auto"/>
        <w:ind w:left="450" w:hanging="450"/>
        <w:jc w:val="both"/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</w:pPr>
      <w:r w:rsidRPr="0075301B">
        <w:rPr>
          <w:rFonts w:ascii="Century" w:eastAsia="DFKai-SB" w:hAnsi="Century"/>
          <w:color w:val="000000"/>
          <w:sz w:val="24"/>
          <w:szCs w:val="24"/>
          <w:lang w:val="en-US"/>
        </w:rPr>
        <w:t xml:space="preserve">Lotfi Mouni, </w:t>
      </w:r>
      <w:r w:rsidRPr="0075301B">
        <w:rPr>
          <w:rFonts w:ascii="Century" w:eastAsia="DFKai-SB" w:hAnsi="Century"/>
          <w:b/>
          <w:color w:val="000000"/>
          <w:sz w:val="24"/>
          <w:szCs w:val="24"/>
          <w:lang w:val="en-US"/>
        </w:rPr>
        <w:t>Lazhar Belkhiri</w:t>
      </w:r>
      <w:r w:rsidRPr="0075301B">
        <w:rPr>
          <w:rFonts w:ascii="Century" w:eastAsia="DFKai-SB" w:hAnsi="Century"/>
          <w:color w:val="000000"/>
          <w:sz w:val="24"/>
          <w:szCs w:val="24"/>
          <w:lang w:val="en-US"/>
        </w:rPr>
        <w:t>, Abdelkrim Bouzaza, Jean-Claude Bollinger (2016). Chemical associations and sorption capacity of Pb and Zn: column experiments on a polluted soil from the Amizour mining district (Algeria). Environ Earth Sci, 75-96.</w:t>
      </w:r>
    </w:p>
    <w:p w14:paraId="391F4422" w14:textId="77777777" w:rsidR="0075301B" w:rsidRPr="0075301B" w:rsidRDefault="006304A2" w:rsidP="002F174D">
      <w:pPr>
        <w:pStyle w:val="ListParagraph"/>
        <w:numPr>
          <w:ilvl w:val="3"/>
          <w:numId w:val="9"/>
        </w:numPr>
        <w:shd w:val="clear" w:color="auto" w:fill="FFFFFF"/>
        <w:spacing w:after="0" w:line="240" w:lineRule="auto"/>
        <w:ind w:left="450" w:hanging="450"/>
        <w:jc w:val="both"/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</w:pPr>
      <w:r w:rsidRPr="0075301B">
        <w:rPr>
          <w:rFonts w:ascii="Century" w:eastAsia="DFKai-SB" w:hAnsi="Century"/>
          <w:color w:val="000000"/>
          <w:sz w:val="24"/>
          <w:szCs w:val="24"/>
          <w:lang w:val="en-US"/>
        </w:rPr>
        <w:t xml:space="preserve">Nesma Bouchelkia, Lotfi Mouni, </w:t>
      </w:r>
      <w:r w:rsidRPr="0075301B">
        <w:rPr>
          <w:rFonts w:ascii="Century" w:eastAsia="DFKai-SB" w:hAnsi="Century"/>
          <w:b/>
          <w:color w:val="000000"/>
          <w:sz w:val="24"/>
          <w:szCs w:val="24"/>
          <w:lang w:val="en-US"/>
        </w:rPr>
        <w:t>Lazhar Belkhiri</w:t>
      </w:r>
      <w:r w:rsidRPr="0075301B">
        <w:rPr>
          <w:rFonts w:ascii="Century" w:eastAsia="DFKai-SB" w:hAnsi="Century"/>
          <w:color w:val="000000"/>
          <w:sz w:val="24"/>
          <w:szCs w:val="24"/>
          <w:lang w:val="en-US"/>
        </w:rPr>
        <w:t xml:space="preserve">, Abdelkrim Bouzaza, Jean-Claude Bollinger, Khoudir Madani, Farid Dahmoun (2016). </w:t>
      </w:r>
      <w:r w:rsidRPr="0075301B">
        <w:rPr>
          <w:rFonts w:ascii="Century" w:eastAsia="DFKai-SB" w:hAnsi="Century"/>
          <w:bCs/>
          <w:color w:val="000000"/>
          <w:sz w:val="24"/>
          <w:szCs w:val="24"/>
          <w:lang w:val="en-US"/>
        </w:rPr>
        <w:t>Removal of lead(II) from water using activated carbon developed from jujube stones, a low-cost sorbent. Separation Science and Technology, 51(10), 1645 - 1653.</w:t>
      </w:r>
    </w:p>
    <w:p w14:paraId="7F85A7B0" w14:textId="77777777" w:rsidR="0075301B" w:rsidRPr="0075301B" w:rsidRDefault="00AF7248" w:rsidP="002F174D">
      <w:pPr>
        <w:pStyle w:val="ListParagraph"/>
        <w:numPr>
          <w:ilvl w:val="3"/>
          <w:numId w:val="9"/>
        </w:numPr>
        <w:shd w:val="clear" w:color="auto" w:fill="FFFFFF"/>
        <w:spacing w:after="0" w:line="240" w:lineRule="auto"/>
        <w:ind w:left="450" w:hanging="450"/>
        <w:jc w:val="both"/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</w:pPr>
      <w:r w:rsidRPr="0075301B">
        <w:rPr>
          <w:rFonts w:ascii="Century" w:eastAsia="DFKai-SB" w:hAnsi="Century"/>
          <w:bCs/>
          <w:color w:val="000000"/>
          <w:sz w:val="24"/>
          <w:szCs w:val="24"/>
          <w:lang w:val="en-US"/>
        </w:rPr>
        <w:t>Lotfi M</w:t>
      </w:r>
      <w:r w:rsidR="00296B93" w:rsidRPr="0075301B">
        <w:rPr>
          <w:rFonts w:ascii="Century" w:eastAsia="DFKai-SB" w:hAnsi="Century"/>
          <w:bCs/>
          <w:color w:val="000000"/>
          <w:sz w:val="24"/>
          <w:szCs w:val="24"/>
          <w:lang w:val="en-US"/>
        </w:rPr>
        <w:t>ouni</w:t>
      </w:r>
      <w:r w:rsidRPr="0075301B">
        <w:rPr>
          <w:rFonts w:ascii="Century" w:eastAsia="DFKai-SB" w:hAnsi="Century"/>
          <w:bCs/>
          <w:color w:val="000000"/>
          <w:sz w:val="24"/>
          <w:szCs w:val="24"/>
          <w:lang w:val="en-US"/>
        </w:rPr>
        <w:t xml:space="preserve">, </w:t>
      </w:r>
      <w:r w:rsidRPr="0075301B">
        <w:rPr>
          <w:rFonts w:ascii="Century" w:eastAsia="DFKai-SB" w:hAnsi="Century"/>
          <w:b/>
          <w:bCs/>
          <w:color w:val="000000"/>
          <w:sz w:val="24"/>
          <w:szCs w:val="24"/>
          <w:lang w:val="en-US"/>
        </w:rPr>
        <w:t>Lazhar Belkhiri</w:t>
      </w:r>
      <w:r w:rsidRPr="0075301B">
        <w:rPr>
          <w:rFonts w:ascii="Century" w:eastAsia="DFKai-SB" w:hAnsi="Century"/>
          <w:bCs/>
          <w:color w:val="000000"/>
          <w:sz w:val="24"/>
          <w:szCs w:val="24"/>
          <w:lang w:val="en-US"/>
        </w:rPr>
        <w:t>, Abdelkrim Bouzaza, Jean-Claude Bollinger (2017). Interactions between Cd, Cu, Pb, and Zn and four different mine soils. Arab J Geosci. 10, 77.</w:t>
      </w:r>
    </w:p>
    <w:p w14:paraId="457EF4E3" w14:textId="77777777" w:rsidR="0075301B" w:rsidRPr="0075301B" w:rsidRDefault="00AF7248" w:rsidP="002F174D">
      <w:pPr>
        <w:pStyle w:val="ListParagraph"/>
        <w:numPr>
          <w:ilvl w:val="3"/>
          <w:numId w:val="9"/>
        </w:numPr>
        <w:shd w:val="clear" w:color="auto" w:fill="FFFFFF"/>
        <w:spacing w:after="0" w:line="240" w:lineRule="auto"/>
        <w:ind w:left="450" w:hanging="450"/>
        <w:jc w:val="both"/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</w:pPr>
      <w:r w:rsidRPr="0075301B">
        <w:rPr>
          <w:rFonts w:ascii="Century" w:eastAsia="DFKai-SB" w:hAnsi="Century"/>
          <w:b/>
          <w:bCs/>
          <w:color w:val="000000"/>
          <w:sz w:val="24"/>
          <w:szCs w:val="24"/>
          <w:lang w:val="en-US"/>
        </w:rPr>
        <w:t>Lazhar Belkhiri</w:t>
      </w:r>
      <w:r w:rsidRPr="0075301B">
        <w:rPr>
          <w:rFonts w:ascii="Century" w:eastAsia="DFKai-SB" w:hAnsi="Century"/>
          <w:bCs/>
          <w:color w:val="000000"/>
          <w:sz w:val="24"/>
          <w:szCs w:val="24"/>
          <w:lang w:val="en-US"/>
        </w:rPr>
        <w:t>, Lotfi M</w:t>
      </w:r>
      <w:r w:rsidR="005D4414" w:rsidRPr="0075301B">
        <w:rPr>
          <w:rFonts w:ascii="Century" w:eastAsia="DFKai-SB" w:hAnsi="Century"/>
          <w:bCs/>
          <w:color w:val="000000"/>
          <w:sz w:val="24"/>
          <w:szCs w:val="24"/>
          <w:lang w:val="en-US"/>
        </w:rPr>
        <w:t>ouni</w:t>
      </w:r>
      <w:r w:rsidRPr="0075301B">
        <w:rPr>
          <w:rFonts w:ascii="Century" w:eastAsia="DFKai-SB" w:hAnsi="Century"/>
          <w:bCs/>
          <w:color w:val="000000"/>
          <w:sz w:val="24"/>
          <w:szCs w:val="24"/>
          <w:lang w:val="en-US"/>
        </w:rPr>
        <w:t xml:space="preserve">, </w:t>
      </w:r>
      <w:r w:rsidR="00B7393E" w:rsidRPr="0075301B">
        <w:rPr>
          <w:rFonts w:ascii="Century" w:hAnsi="Century"/>
          <w:sz w:val="24"/>
          <w:szCs w:val="24"/>
          <w:lang w:val="en-US"/>
        </w:rPr>
        <w:t xml:space="preserve">Tahoora Sheikhy Narany, </w:t>
      </w:r>
      <w:r w:rsidRPr="0075301B">
        <w:rPr>
          <w:rFonts w:ascii="Century" w:eastAsia="DFKai-SB" w:hAnsi="Century"/>
          <w:bCs/>
          <w:color w:val="000000"/>
          <w:sz w:val="24"/>
          <w:szCs w:val="24"/>
          <w:lang w:val="en-US"/>
        </w:rPr>
        <w:t>Ammar Tiri</w:t>
      </w:r>
      <w:r w:rsidRPr="0075301B">
        <w:rPr>
          <w:rFonts w:ascii="Century" w:eastAsia="DFKai-SB" w:hAnsi="Century"/>
          <w:b/>
          <w:bCs/>
          <w:color w:val="000000"/>
          <w:sz w:val="24"/>
          <w:szCs w:val="24"/>
          <w:lang w:val="en-US"/>
        </w:rPr>
        <w:t xml:space="preserve"> </w:t>
      </w:r>
      <w:r w:rsidRPr="0075301B">
        <w:rPr>
          <w:rFonts w:ascii="Century" w:eastAsia="DFKai-SB" w:hAnsi="Century"/>
          <w:bCs/>
          <w:color w:val="000000"/>
          <w:sz w:val="24"/>
          <w:szCs w:val="24"/>
          <w:lang w:val="en-US"/>
        </w:rPr>
        <w:t>(2017). Evaluation of potential health risk of heavy metals in groundwater using the integration of indicator kriging and multivariate statistical methods. Groundwater for Sustainable Development. 4, 12–22.</w:t>
      </w:r>
      <w:r w:rsidR="00A71B83" w:rsidRPr="0075301B">
        <w:rPr>
          <w:rFonts w:ascii="Century" w:eastAsia="DFKai-SB" w:hAnsi="Century"/>
          <w:bCs/>
          <w:color w:val="000000"/>
          <w:sz w:val="24"/>
          <w:szCs w:val="24"/>
          <w:lang w:val="en-US"/>
        </w:rPr>
        <w:t xml:space="preserve"> </w:t>
      </w:r>
    </w:p>
    <w:p w14:paraId="32857C50" w14:textId="77777777" w:rsidR="00563CD1" w:rsidRPr="00EE5FBA" w:rsidRDefault="00563CD1" w:rsidP="002F174D">
      <w:pPr>
        <w:pStyle w:val="ListParagraph"/>
        <w:numPr>
          <w:ilvl w:val="3"/>
          <w:numId w:val="9"/>
        </w:numPr>
        <w:shd w:val="clear" w:color="auto" w:fill="FFFFFF"/>
        <w:spacing w:after="0" w:line="240" w:lineRule="auto"/>
        <w:ind w:left="450" w:hanging="450"/>
        <w:jc w:val="both"/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</w:pPr>
      <w:r w:rsidRPr="0075301B">
        <w:rPr>
          <w:rFonts w:ascii="Century" w:eastAsia="DFKai-SB" w:hAnsi="Century"/>
          <w:b/>
          <w:bCs/>
          <w:color w:val="000000"/>
          <w:sz w:val="24"/>
          <w:szCs w:val="24"/>
          <w:lang w:val="en-US"/>
        </w:rPr>
        <w:t>Lazhar Belkhiri</w:t>
      </w:r>
      <w:r w:rsidRPr="0075301B">
        <w:rPr>
          <w:rFonts w:ascii="Century" w:eastAsia="DFKai-SB" w:hAnsi="Century"/>
          <w:bCs/>
          <w:color w:val="000000"/>
          <w:sz w:val="24"/>
          <w:szCs w:val="24"/>
          <w:lang w:val="en-US"/>
        </w:rPr>
        <w:t>, Lotfi Mouni, Ammar Tiri</w:t>
      </w:r>
      <w:r w:rsidRPr="0075301B">
        <w:rPr>
          <w:rFonts w:ascii="Century" w:eastAsia="DFKai-SB" w:hAnsi="Century"/>
          <w:b/>
          <w:bCs/>
          <w:color w:val="000000"/>
          <w:sz w:val="24"/>
          <w:szCs w:val="24"/>
          <w:lang w:val="en-US"/>
        </w:rPr>
        <w:t xml:space="preserve">, </w:t>
      </w:r>
      <w:r w:rsidRPr="0075301B">
        <w:rPr>
          <w:rFonts w:ascii="Century" w:hAnsi="Century"/>
          <w:sz w:val="24"/>
          <w:szCs w:val="24"/>
          <w:lang w:val="en-US"/>
        </w:rPr>
        <w:t xml:space="preserve">Tahoora Sheikhy Narany </w:t>
      </w:r>
      <w:r w:rsidRPr="0075301B">
        <w:rPr>
          <w:rFonts w:ascii="Century" w:eastAsia="DFKai-SB" w:hAnsi="Century"/>
          <w:bCs/>
          <w:color w:val="000000"/>
          <w:sz w:val="24"/>
          <w:szCs w:val="24"/>
          <w:lang w:val="en-US"/>
        </w:rPr>
        <w:t>(2017). Evaluation of Groundwater Quality and Its Suitability for Drinking and Agricultural Purposes Using Self-Organizing Maps. International Journal of Environmental, Chemical, Ecological, Geological and Geophysical Engineering. 11, 8.</w:t>
      </w:r>
    </w:p>
    <w:p w14:paraId="45FEC65B" w14:textId="77777777" w:rsidR="00EE5FBA" w:rsidRPr="00231F99" w:rsidRDefault="00AC56AD" w:rsidP="002F174D">
      <w:pPr>
        <w:pStyle w:val="ListParagraph"/>
        <w:numPr>
          <w:ilvl w:val="3"/>
          <w:numId w:val="9"/>
        </w:numPr>
        <w:shd w:val="clear" w:color="auto" w:fill="FFFFFF"/>
        <w:spacing w:after="0" w:line="240" w:lineRule="auto"/>
        <w:ind w:left="450" w:hanging="450"/>
        <w:jc w:val="both"/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</w:pPr>
      <w:r w:rsidRPr="00AC56AD">
        <w:rPr>
          <w:rFonts w:ascii="Century" w:eastAsia="DFKai-SB" w:hAnsi="Century"/>
          <w:bCs/>
          <w:color w:val="000000"/>
          <w:sz w:val="24"/>
          <w:szCs w:val="24"/>
          <w:lang w:val="en-US"/>
        </w:rPr>
        <w:t>Foued</w:t>
      </w:r>
      <w:r>
        <w:rPr>
          <w:rFonts w:ascii="Century" w:eastAsia="DFKai-SB" w:hAnsi="Century"/>
          <w:bCs/>
          <w:color w:val="000000"/>
          <w:sz w:val="24"/>
          <w:szCs w:val="24"/>
          <w:lang w:val="en-US"/>
        </w:rPr>
        <w:t xml:space="preserve"> Bouaicha, </w:t>
      </w:r>
      <w:r w:rsidRPr="00AC56AD">
        <w:rPr>
          <w:rFonts w:ascii="Century" w:eastAsia="DFKai-SB" w:hAnsi="Century"/>
          <w:bCs/>
          <w:color w:val="000000"/>
          <w:sz w:val="24"/>
          <w:szCs w:val="24"/>
          <w:lang w:val="en-US"/>
        </w:rPr>
        <w:t>Hénia Dib</w:t>
      </w:r>
      <w:r>
        <w:rPr>
          <w:rFonts w:ascii="Century" w:eastAsia="DFKai-SB" w:hAnsi="Century"/>
          <w:bCs/>
          <w:color w:val="000000"/>
          <w:sz w:val="24"/>
          <w:szCs w:val="24"/>
          <w:lang w:val="en-US"/>
        </w:rPr>
        <w:t xml:space="preserve">, </w:t>
      </w:r>
      <w:r w:rsidRPr="00231F99">
        <w:rPr>
          <w:rFonts w:ascii="Century" w:eastAsia="DFKai-SB" w:hAnsi="Century"/>
          <w:b/>
          <w:bCs/>
          <w:color w:val="000000"/>
          <w:sz w:val="24"/>
          <w:szCs w:val="24"/>
          <w:lang w:val="en-US"/>
        </w:rPr>
        <w:t>Lazhar Belkhiri</w:t>
      </w:r>
      <w:r>
        <w:rPr>
          <w:rFonts w:ascii="Century" w:eastAsia="DFKai-SB" w:hAnsi="Century"/>
          <w:bCs/>
          <w:color w:val="000000"/>
          <w:sz w:val="24"/>
          <w:szCs w:val="24"/>
          <w:lang w:val="en-US"/>
        </w:rPr>
        <w:t xml:space="preserve">, </w:t>
      </w:r>
      <w:r w:rsidRPr="00AC56AD">
        <w:rPr>
          <w:rFonts w:ascii="Century" w:eastAsia="DFKai-SB" w:hAnsi="Century"/>
          <w:bCs/>
          <w:color w:val="000000"/>
          <w:sz w:val="24"/>
          <w:szCs w:val="24"/>
          <w:lang w:val="en-US"/>
        </w:rPr>
        <w:t xml:space="preserve">Nabil Chabour </w:t>
      </w:r>
      <w:r w:rsidR="00EE5FBA" w:rsidRPr="0075301B">
        <w:rPr>
          <w:rFonts w:ascii="Century" w:eastAsia="DFKai-SB" w:hAnsi="Century"/>
          <w:bCs/>
          <w:color w:val="000000"/>
          <w:sz w:val="24"/>
          <w:szCs w:val="24"/>
          <w:lang w:val="en-US"/>
        </w:rPr>
        <w:t xml:space="preserve">(2017). </w:t>
      </w:r>
      <w:r w:rsidR="00EA7CEF" w:rsidRPr="00EA7CEF">
        <w:rPr>
          <w:rFonts w:ascii="Century" w:eastAsia="DFKai-SB" w:hAnsi="Century"/>
          <w:bCs/>
          <w:color w:val="000000"/>
          <w:sz w:val="24"/>
          <w:szCs w:val="24"/>
          <w:lang w:val="en-US"/>
        </w:rPr>
        <w:t>Hydrogeochemistry and Geothermometry of Thermal Springs from the Guelma region, Algeria Article in Journal of the Geological Society of India</w:t>
      </w:r>
      <w:r w:rsidR="005E1601">
        <w:rPr>
          <w:rFonts w:ascii="Century" w:eastAsia="DFKai-SB" w:hAnsi="Century"/>
          <w:bCs/>
          <w:color w:val="000000"/>
          <w:sz w:val="24"/>
          <w:szCs w:val="24"/>
          <w:lang w:val="en-US"/>
        </w:rPr>
        <w:t>.</w:t>
      </w:r>
      <w:r w:rsidR="00EA7CEF" w:rsidRPr="00EA7CEF">
        <w:rPr>
          <w:rFonts w:ascii="Century" w:eastAsia="DFKai-SB" w:hAnsi="Century"/>
          <w:bCs/>
          <w:color w:val="000000"/>
          <w:sz w:val="24"/>
          <w:szCs w:val="24"/>
          <w:lang w:val="en-US"/>
        </w:rPr>
        <w:t xml:space="preserve"> 90</w:t>
      </w:r>
      <w:r w:rsidR="005E1601">
        <w:rPr>
          <w:rFonts w:ascii="Century" w:eastAsia="DFKai-SB" w:hAnsi="Century"/>
          <w:bCs/>
          <w:color w:val="000000"/>
          <w:sz w:val="24"/>
          <w:szCs w:val="24"/>
          <w:lang w:val="en-US"/>
        </w:rPr>
        <w:t xml:space="preserve"> (2),</w:t>
      </w:r>
      <w:r w:rsidR="00EE5FBA" w:rsidRPr="0075301B">
        <w:rPr>
          <w:rFonts w:ascii="Century" w:eastAsia="DFKai-SB" w:hAnsi="Century"/>
          <w:bCs/>
          <w:color w:val="000000"/>
          <w:sz w:val="24"/>
          <w:szCs w:val="24"/>
          <w:lang w:val="en-US"/>
        </w:rPr>
        <w:t xml:space="preserve"> </w:t>
      </w:r>
      <w:r w:rsidR="005E1601" w:rsidRPr="005E1601">
        <w:rPr>
          <w:rFonts w:ascii="Century" w:eastAsia="DFKai-SB" w:hAnsi="Century"/>
          <w:bCs/>
          <w:color w:val="000000"/>
          <w:sz w:val="24"/>
          <w:szCs w:val="24"/>
          <w:lang w:val="en-US"/>
        </w:rPr>
        <w:t>129-258</w:t>
      </w:r>
      <w:r w:rsidR="00EE5FBA" w:rsidRPr="0075301B">
        <w:rPr>
          <w:rFonts w:ascii="Century" w:eastAsia="DFKai-SB" w:hAnsi="Century"/>
          <w:bCs/>
          <w:color w:val="000000"/>
          <w:sz w:val="24"/>
          <w:szCs w:val="24"/>
          <w:lang w:val="en-US"/>
        </w:rPr>
        <w:t>.</w:t>
      </w:r>
    </w:p>
    <w:p w14:paraId="5A0C5ADD" w14:textId="77777777" w:rsidR="00231F99" w:rsidRPr="00512CA4" w:rsidRDefault="00231F99" w:rsidP="002F174D">
      <w:pPr>
        <w:pStyle w:val="ListParagraph"/>
        <w:numPr>
          <w:ilvl w:val="3"/>
          <w:numId w:val="9"/>
        </w:numPr>
        <w:shd w:val="clear" w:color="auto" w:fill="FFFFFF"/>
        <w:spacing w:after="0" w:line="240" w:lineRule="auto"/>
        <w:ind w:left="450" w:hanging="450"/>
        <w:jc w:val="both"/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</w:pPr>
      <w:r>
        <w:rPr>
          <w:rFonts w:ascii="Century" w:eastAsia="DFKai-SB" w:hAnsi="Century"/>
          <w:bCs/>
          <w:color w:val="000000"/>
          <w:sz w:val="24"/>
          <w:szCs w:val="24"/>
          <w:lang w:val="en-US"/>
        </w:rPr>
        <w:t xml:space="preserve">Lotfi Mouni, </w:t>
      </w:r>
      <w:r w:rsidRPr="00231F99">
        <w:rPr>
          <w:rFonts w:ascii="Century" w:eastAsia="DFKai-SB" w:hAnsi="Century"/>
          <w:b/>
          <w:bCs/>
          <w:color w:val="000000"/>
          <w:sz w:val="24"/>
          <w:szCs w:val="24"/>
          <w:lang w:val="en-US"/>
        </w:rPr>
        <w:t>Lazhar Belkhiri</w:t>
      </w:r>
      <w:r>
        <w:rPr>
          <w:rFonts w:ascii="Century" w:eastAsia="DFKai-SB" w:hAnsi="Century"/>
          <w:bCs/>
          <w:color w:val="000000"/>
          <w:sz w:val="24"/>
          <w:szCs w:val="24"/>
          <w:lang w:val="en-US"/>
        </w:rPr>
        <w:t>, Jean-Claude Bollinger, Abdelkrim Bouzaza, Aymen Assadi</w:t>
      </w:r>
      <w:r w:rsidRPr="00231F99">
        <w:rPr>
          <w:rFonts w:ascii="Century" w:eastAsia="DFKai-SB" w:hAnsi="Century"/>
          <w:bCs/>
          <w:color w:val="000000"/>
          <w:sz w:val="24"/>
          <w:szCs w:val="24"/>
          <w:lang w:val="en-US"/>
        </w:rPr>
        <w:t>, A</w:t>
      </w:r>
      <w:r>
        <w:rPr>
          <w:rFonts w:ascii="Century" w:eastAsia="DFKai-SB" w:hAnsi="Century"/>
          <w:bCs/>
          <w:color w:val="000000"/>
          <w:sz w:val="24"/>
          <w:szCs w:val="24"/>
          <w:lang w:val="en-US"/>
        </w:rPr>
        <w:t>mmar Tiri, Farid Dahmoune, Khodir Madani, Houcine Remini</w:t>
      </w:r>
      <w:r w:rsidRPr="00AC56AD">
        <w:rPr>
          <w:rFonts w:ascii="Century" w:eastAsia="DFKai-SB" w:hAnsi="Century"/>
          <w:bCs/>
          <w:color w:val="000000"/>
          <w:sz w:val="24"/>
          <w:szCs w:val="24"/>
          <w:lang w:val="en-US"/>
        </w:rPr>
        <w:t xml:space="preserve"> </w:t>
      </w:r>
      <w:r>
        <w:rPr>
          <w:rFonts w:ascii="Century" w:eastAsia="DFKai-SB" w:hAnsi="Century"/>
          <w:bCs/>
          <w:color w:val="000000"/>
          <w:sz w:val="24"/>
          <w:szCs w:val="24"/>
          <w:lang w:val="en-US"/>
        </w:rPr>
        <w:t>(2018</w:t>
      </w:r>
      <w:r w:rsidRPr="0075301B">
        <w:rPr>
          <w:rFonts w:ascii="Century" w:eastAsia="DFKai-SB" w:hAnsi="Century"/>
          <w:bCs/>
          <w:color w:val="000000"/>
          <w:sz w:val="24"/>
          <w:szCs w:val="24"/>
          <w:lang w:val="en-US"/>
        </w:rPr>
        <w:t xml:space="preserve">). </w:t>
      </w:r>
      <w:r w:rsidRPr="00231F99">
        <w:rPr>
          <w:rFonts w:ascii="Century" w:eastAsia="DFKai-SB" w:hAnsi="Century"/>
          <w:bCs/>
          <w:color w:val="000000"/>
          <w:sz w:val="24"/>
          <w:szCs w:val="24"/>
          <w:lang w:val="en-US"/>
        </w:rPr>
        <w:t>Removal of Methylene Blue from aqueous solutions by adsorption on Kaolin: Kinetic and equilibrium studies</w:t>
      </w:r>
      <w:r w:rsidRPr="00EA7CEF">
        <w:rPr>
          <w:rFonts w:ascii="Century" w:eastAsia="DFKai-SB" w:hAnsi="Century"/>
          <w:bCs/>
          <w:color w:val="000000"/>
          <w:sz w:val="24"/>
          <w:szCs w:val="24"/>
          <w:lang w:val="en-US"/>
        </w:rPr>
        <w:t xml:space="preserve">, </w:t>
      </w:r>
      <w:r w:rsidRPr="00231F99">
        <w:rPr>
          <w:rFonts w:ascii="Century" w:eastAsia="DFKai-SB" w:hAnsi="Century"/>
          <w:bCs/>
          <w:color w:val="000000"/>
          <w:sz w:val="24"/>
          <w:szCs w:val="24"/>
          <w:lang w:val="en-US"/>
        </w:rPr>
        <w:t>Applied Clay Science</w:t>
      </w:r>
      <w:r>
        <w:rPr>
          <w:rFonts w:ascii="Century" w:eastAsia="DFKai-SB" w:hAnsi="Century"/>
          <w:bCs/>
          <w:color w:val="000000"/>
          <w:sz w:val="24"/>
          <w:szCs w:val="24"/>
          <w:lang w:val="en-US"/>
        </w:rPr>
        <w:t>.</w:t>
      </w:r>
      <w:r w:rsidRPr="00EA7CEF">
        <w:rPr>
          <w:rFonts w:ascii="Century" w:eastAsia="DFKai-SB" w:hAnsi="Century"/>
          <w:bCs/>
          <w:color w:val="000000"/>
          <w:sz w:val="24"/>
          <w:szCs w:val="24"/>
          <w:lang w:val="en-US"/>
        </w:rPr>
        <w:t xml:space="preserve"> </w:t>
      </w:r>
      <w:r>
        <w:rPr>
          <w:rFonts w:ascii="Century" w:eastAsia="DFKai-SB" w:hAnsi="Century"/>
          <w:bCs/>
          <w:color w:val="000000"/>
          <w:sz w:val="24"/>
          <w:szCs w:val="24"/>
          <w:lang w:val="en-US"/>
        </w:rPr>
        <w:t>153,</w:t>
      </w:r>
      <w:r w:rsidRPr="0075301B">
        <w:rPr>
          <w:rFonts w:ascii="Century" w:eastAsia="DFKai-SB" w:hAnsi="Century"/>
          <w:bCs/>
          <w:color w:val="000000"/>
          <w:sz w:val="24"/>
          <w:szCs w:val="24"/>
          <w:lang w:val="en-US"/>
        </w:rPr>
        <w:t xml:space="preserve"> </w:t>
      </w:r>
      <w:r>
        <w:rPr>
          <w:rFonts w:ascii="Century" w:eastAsia="DFKai-SB" w:hAnsi="Century"/>
          <w:bCs/>
          <w:color w:val="000000"/>
          <w:sz w:val="24"/>
          <w:szCs w:val="24"/>
          <w:lang w:val="en-US"/>
        </w:rPr>
        <w:t>38</w:t>
      </w:r>
      <w:r w:rsidRPr="005E1601">
        <w:rPr>
          <w:rFonts w:ascii="Century" w:eastAsia="DFKai-SB" w:hAnsi="Century"/>
          <w:bCs/>
          <w:color w:val="000000"/>
          <w:sz w:val="24"/>
          <w:szCs w:val="24"/>
          <w:lang w:val="en-US"/>
        </w:rPr>
        <w:t>-</w:t>
      </w:r>
      <w:r>
        <w:rPr>
          <w:rFonts w:ascii="Century" w:eastAsia="DFKai-SB" w:hAnsi="Century"/>
          <w:bCs/>
          <w:color w:val="000000"/>
          <w:sz w:val="24"/>
          <w:szCs w:val="24"/>
          <w:lang w:val="en-US"/>
        </w:rPr>
        <w:t>45</w:t>
      </w:r>
      <w:r w:rsidRPr="0075301B">
        <w:rPr>
          <w:rFonts w:ascii="Century" w:eastAsia="DFKai-SB" w:hAnsi="Century"/>
          <w:bCs/>
          <w:color w:val="000000"/>
          <w:sz w:val="24"/>
          <w:szCs w:val="24"/>
          <w:lang w:val="en-US"/>
        </w:rPr>
        <w:t>.</w:t>
      </w:r>
    </w:p>
    <w:p w14:paraId="644061C3" w14:textId="6245EC4F" w:rsidR="00512CA4" w:rsidRPr="00FA799D" w:rsidRDefault="00512CA4" w:rsidP="005350C2">
      <w:pPr>
        <w:pStyle w:val="ListParagraph"/>
        <w:numPr>
          <w:ilvl w:val="3"/>
          <w:numId w:val="9"/>
        </w:numPr>
        <w:shd w:val="clear" w:color="auto" w:fill="FFFFFF"/>
        <w:spacing w:after="0" w:line="240" w:lineRule="auto"/>
        <w:jc w:val="both"/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</w:pPr>
      <w:r w:rsidRPr="0075301B"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  <w:t xml:space="preserve">Ammar Tiri, </w:t>
      </w:r>
      <w:r w:rsidRPr="0075301B">
        <w:rPr>
          <w:rFonts w:ascii="Century" w:eastAsia="Times New Roman" w:hAnsi="Century" w:cs="Times New Roman"/>
          <w:b/>
          <w:bCs/>
          <w:color w:val="000000"/>
          <w:sz w:val="24"/>
          <w:szCs w:val="24"/>
          <w:lang w:val="en-US" w:eastAsia="fr-FR"/>
        </w:rPr>
        <w:t>Lazhar Belkhiri</w:t>
      </w:r>
      <w:r w:rsidRPr="0075301B"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  <w:t xml:space="preserve">, </w:t>
      </w:r>
      <w:r>
        <w:rPr>
          <w:rFonts w:ascii="Century" w:eastAsia="DFKai-SB" w:hAnsi="Century"/>
          <w:bCs/>
          <w:color w:val="000000"/>
          <w:sz w:val="24"/>
          <w:szCs w:val="24"/>
          <w:lang w:val="en-US"/>
        </w:rPr>
        <w:t>Lotfi Mouni</w:t>
      </w:r>
      <w:r w:rsidRPr="00AC56AD">
        <w:rPr>
          <w:rFonts w:ascii="Century" w:eastAsia="DFKai-SB" w:hAnsi="Century"/>
          <w:bCs/>
          <w:color w:val="000000"/>
          <w:sz w:val="24"/>
          <w:szCs w:val="24"/>
          <w:lang w:val="en-US"/>
        </w:rPr>
        <w:t xml:space="preserve"> </w:t>
      </w:r>
      <w:r>
        <w:rPr>
          <w:rFonts w:ascii="Century" w:eastAsia="DFKai-SB" w:hAnsi="Century"/>
          <w:bCs/>
          <w:color w:val="000000"/>
          <w:sz w:val="24"/>
          <w:szCs w:val="24"/>
          <w:lang w:val="en-US"/>
        </w:rPr>
        <w:t>(2018</w:t>
      </w:r>
      <w:r w:rsidRPr="0075301B">
        <w:rPr>
          <w:rFonts w:ascii="Century" w:eastAsia="DFKai-SB" w:hAnsi="Century"/>
          <w:bCs/>
          <w:color w:val="000000"/>
          <w:sz w:val="24"/>
          <w:szCs w:val="24"/>
          <w:lang w:val="en-US"/>
        </w:rPr>
        <w:t xml:space="preserve">). </w:t>
      </w:r>
      <w:r w:rsidRPr="00512CA4">
        <w:rPr>
          <w:rFonts w:ascii="Century" w:eastAsia="DFKai-SB" w:hAnsi="Century"/>
          <w:bCs/>
          <w:color w:val="000000"/>
          <w:sz w:val="24"/>
          <w:szCs w:val="24"/>
          <w:lang w:val="en-US"/>
        </w:rPr>
        <w:t>Evaluation of surface water quality for drinking purposes using fuzzy inference system</w:t>
      </w:r>
      <w:r w:rsidR="005350C2">
        <w:rPr>
          <w:rFonts w:ascii="Century" w:eastAsia="DFKai-SB" w:hAnsi="Century"/>
          <w:bCs/>
          <w:color w:val="000000"/>
          <w:sz w:val="24"/>
          <w:szCs w:val="24"/>
          <w:lang w:val="en-US"/>
        </w:rPr>
        <w:t>.</w:t>
      </w:r>
      <w:r w:rsidR="005350C2" w:rsidRPr="005350C2">
        <w:t xml:space="preserve"> </w:t>
      </w:r>
      <w:r w:rsidR="005350C2" w:rsidRPr="005350C2">
        <w:rPr>
          <w:rFonts w:ascii="Century" w:eastAsia="DFKai-SB" w:hAnsi="Century"/>
          <w:bCs/>
          <w:color w:val="000000"/>
          <w:sz w:val="24"/>
          <w:szCs w:val="24"/>
          <w:lang w:val="en-US"/>
        </w:rPr>
        <w:t>Groundwater for Sustainable Development</w:t>
      </w:r>
      <w:r w:rsidR="005350C2">
        <w:rPr>
          <w:rFonts w:ascii="Century" w:eastAsia="DFKai-SB" w:hAnsi="Century"/>
          <w:bCs/>
          <w:color w:val="000000"/>
          <w:sz w:val="24"/>
          <w:szCs w:val="24"/>
          <w:lang w:val="en-US"/>
        </w:rPr>
        <w:t xml:space="preserve">. </w:t>
      </w:r>
      <w:r w:rsidR="005350C2" w:rsidRPr="005350C2">
        <w:rPr>
          <w:rFonts w:ascii="Century" w:eastAsia="DFKai-SB" w:hAnsi="Century"/>
          <w:bCs/>
          <w:color w:val="000000"/>
          <w:sz w:val="24"/>
          <w:szCs w:val="24"/>
          <w:lang w:val="en-US"/>
        </w:rPr>
        <w:t>6</w:t>
      </w:r>
      <w:r w:rsidR="005350C2">
        <w:rPr>
          <w:rFonts w:ascii="Century" w:eastAsia="DFKai-SB" w:hAnsi="Century"/>
          <w:bCs/>
          <w:color w:val="000000"/>
          <w:sz w:val="24"/>
          <w:szCs w:val="24"/>
          <w:lang w:val="en-US"/>
        </w:rPr>
        <w:t>,</w:t>
      </w:r>
      <w:r w:rsidR="005350C2" w:rsidRPr="005350C2">
        <w:rPr>
          <w:rFonts w:ascii="Century" w:eastAsia="DFKai-SB" w:hAnsi="Century"/>
          <w:bCs/>
          <w:color w:val="000000"/>
          <w:sz w:val="24"/>
          <w:szCs w:val="24"/>
          <w:lang w:val="en-US"/>
        </w:rPr>
        <w:t xml:space="preserve"> 235-244</w:t>
      </w:r>
      <w:r w:rsidR="005350C2">
        <w:rPr>
          <w:rFonts w:ascii="Century" w:eastAsia="DFKai-SB" w:hAnsi="Century"/>
          <w:bCs/>
          <w:color w:val="000000"/>
          <w:sz w:val="24"/>
          <w:szCs w:val="24"/>
          <w:lang w:val="en-US"/>
        </w:rPr>
        <w:t>.</w:t>
      </w:r>
    </w:p>
    <w:p w14:paraId="1A624FB3" w14:textId="4D2401A0" w:rsidR="00FA799D" w:rsidRPr="0075301B" w:rsidRDefault="00FA799D" w:rsidP="00FA799D">
      <w:pPr>
        <w:pStyle w:val="ListParagraph"/>
        <w:numPr>
          <w:ilvl w:val="3"/>
          <w:numId w:val="9"/>
        </w:numPr>
        <w:shd w:val="clear" w:color="auto" w:fill="FFFFFF"/>
        <w:spacing w:after="0" w:line="240" w:lineRule="auto"/>
        <w:jc w:val="both"/>
        <w:rPr>
          <w:rFonts w:ascii="Century" w:eastAsia="Times New Roman" w:hAnsi="Century" w:cs="Times New Roman"/>
          <w:color w:val="000000"/>
          <w:sz w:val="24"/>
          <w:szCs w:val="24"/>
          <w:lang w:val="en-US" w:eastAsia="fr-FR"/>
        </w:rPr>
      </w:pPr>
      <w:r w:rsidRPr="0075301B">
        <w:rPr>
          <w:rFonts w:ascii="Century" w:eastAsia="DFKai-SB" w:hAnsi="Century"/>
          <w:b/>
          <w:bCs/>
          <w:color w:val="000000"/>
          <w:sz w:val="24"/>
          <w:szCs w:val="24"/>
          <w:lang w:val="en-US"/>
        </w:rPr>
        <w:t>Lazhar Belkhiri</w:t>
      </w:r>
      <w:r w:rsidRPr="0075301B">
        <w:rPr>
          <w:rFonts w:ascii="Century" w:eastAsia="DFKai-SB" w:hAnsi="Century"/>
          <w:bCs/>
          <w:color w:val="000000"/>
          <w:sz w:val="24"/>
          <w:szCs w:val="24"/>
          <w:lang w:val="en-US"/>
        </w:rPr>
        <w:t>, Lotfi Mouni, Ammar Tiri</w:t>
      </w:r>
      <w:r>
        <w:rPr>
          <w:rFonts w:ascii="Century" w:eastAsia="DFKai-SB" w:hAnsi="Century"/>
          <w:b/>
          <w:bCs/>
          <w:color w:val="000000"/>
          <w:sz w:val="24"/>
          <w:szCs w:val="24"/>
          <w:lang w:val="en-US"/>
        </w:rPr>
        <w:t xml:space="preserve">, </w:t>
      </w:r>
      <w:r w:rsidRPr="0075301B">
        <w:rPr>
          <w:rFonts w:ascii="Century" w:hAnsi="Century"/>
          <w:sz w:val="24"/>
          <w:szCs w:val="24"/>
          <w:lang w:val="en-US"/>
        </w:rPr>
        <w:t xml:space="preserve">Tahoora Sheikhy Narany, </w:t>
      </w:r>
      <w:r w:rsidRPr="00FA799D">
        <w:rPr>
          <w:rFonts w:ascii="Century" w:eastAsia="DFKai-SB" w:hAnsi="Century"/>
          <w:bCs/>
          <w:color w:val="000000"/>
          <w:sz w:val="24"/>
          <w:szCs w:val="24"/>
          <w:lang w:val="en-US"/>
        </w:rPr>
        <w:t>Razki Nouibet</w:t>
      </w:r>
      <w:r w:rsidRPr="0075301B">
        <w:rPr>
          <w:rFonts w:ascii="Century" w:eastAsia="DFKai-SB" w:hAnsi="Century"/>
          <w:b/>
          <w:bCs/>
          <w:color w:val="000000"/>
          <w:sz w:val="24"/>
          <w:szCs w:val="24"/>
          <w:lang w:val="en-US"/>
        </w:rPr>
        <w:t xml:space="preserve"> </w:t>
      </w:r>
      <w:r>
        <w:rPr>
          <w:rFonts w:ascii="Century" w:eastAsia="DFKai-SB" w:hAnsi="Century"/>
          <w:bCs/>
          <w:color w:val="000000"/>
          <w:sz w:val="24"/>
          <w:szCs w:val="24"/>
          <w:lang w:val="en-US"/>
        </w:rPr>
        <w:t>(2018</w:t>
      </w:r>
      <w:r w:rsidRPr="0075301B">
        <w:rPr>
          <w:rFonts w:ascii="Century" w:eastAsia="DFKai-SB" w:hAnsi="Century"/>
          <w:bCs/>
          <w:color w:val="000000"/>
          <w:sz w:val="24"/>
          <w:szCs w:val="24"/>
          <w:lang w:val="en-US"/>
        </w:rPr>
        <w:t xml:space="preserve">). </w:t>
      </w:r>
      <w:r w:rsidRPr="00FA799D">
        <w:rPr>
          <w:rFonts w:ascii="Century" w:eastAsia="DFKai-SB" w:hAnsi="Century"/>
          <w:bCs/>
          <w:color w:val="000000"/>
          <w:sz w:val="24"/>
          <w:szCs w:val="24"/>
          <w:lang w:val="en-US"/>
        </w:rPr>
        <w:t>Spatial analysis of groundwater quality using self-organizing maps</w:t>
      </w:r>
      <w:r w:rsidRPr="0075301B">
        <w:rPr>
          <w:rFonts w:ascii="Century" w:eastAsia="DFKai-SB" w:hAnsi="Century"/>
          <w:bCs/>
          <w:color w:val="000000"/>
          <w:sz w:val="24"/>
          <w:szCs w:val="24"/>
          <w:lang w:val="en-US"/>
        </w:rPr>
        <w:t xml:space="preserve">. Groundwater for Sustainable Development. </w:t>
      </w:r>
      <w:r>
        <w:rPr>
          <w:rFonts w:ascii="Century" w:eastAsia="DFKai-SB" w:hAnsi="Century"/>
          <w:bCs/>
          <w:color w:val="000000"/>
          <w:sz w:val="24"/>
          <w:szCs w:val="24"/>
          <w:lang w:val="en-US"/>
        </w:rPr>
        <w:t>7</w:t>
      </w:r>
      <w:r w:rsidRPr="0075301B">
        <w:rPr>
          <w:rFonts w:ascii="Century" w:eastAsia="DFKai-SB" w:hAnsi="Century"/>
          <w:bCs/>
          <w:color w:val="000000"/>
          <w:sz w:val="24"/>
          <w:szCs w:val="24"/>
          <w:lang w:val="en-US"/>
        </w:rPr>
        <w:t xml:space="preserve">, </w:t>
      </w:r>
      <w:r w:rsidRPr="00FA799D">
        <w:rPr>
          <w:rFonts w:ascii="Century" w:eastAsia="DFKai-SB" w:hAnsi="Century"/>
          <w:bCs/>
          <w:color w:val="000000"/>
          <w:sz w:val="24"/>
          <w:szCs w:val="24"/>
          <w:lang w:val="en-US"/>
        </w:rPr>
        <w:t>121-132</w:t>
      </w:r>
      <w:r w:rsidRPr="0075301B">
        <w:rPr>
          <w:rFonts w:ascii="Century" w:eastAsia="DFKai-SB" w:hAnsi="Century"/>
          <w:bCs/>
          <w:color w:val="000000"/>
          <w:sz w:val="24"/>
          <w:szCs w:val="24"/>
          <w:lang w:val="en-US"/>
        </w:rPr>
        <w:t>.</w:t>
      </w:r>
    </w:p>
    <w:p w14:paraId="2706A6E7" w14:textId="77777777" w:rsidR="0075301B" w:rsidRPr="0075301B" w:rsidRDefault="0075301B" w:rsidP="002F174D">
      <w:pPr>
        <w:autoSpaceDE w:val="0"/>
        <w:autoSpaceDN w:val="0"/>
        <w:adjustRightInd w:val="0"/>
        <w:ind w:left="720"/>
        <w:jc w:val="center"/>
        <w:rPr>
          <w:rFonts w:ascii="Century" w:hAnsi="Century"/>
          <w:b/>
          <w:bCs/>
          <w:sz w:val="26"/>
          <w:szCs w:val="26"/>
          <w:u w:val="single"/>
          <w:lang w:val="en-US"/>
        </w:rPr>
      </w:pPr>
    </w:p>
    <w:p w14:paraId="453DC4DC" w14:textId="77777777" w:rsidR="0075301B" w:rsidRPr="0075301B" w:rsidRDefault="0075301B" w:rsidP="002F174D">
      <w:pPr>
        <w:autoSpaceDE w:val="0"/>
        <w:autoSpaceDN w:val="0"/>
        <w:adjustRightInd w:val="0"/>
        <w:ind w:left="720"/>
        <w:jc w:val="center"/>
        <w:rPr>
          <w:rFonts w:ascii="Century" w:hAnsi="Century"/>
          <w:b/>
          <w:bCs/>
          <w:sz w:val="26"/>
          <w:szCs w:val="26"/>
          <w:u w:val="single"/>
          <w:lang w:val="en-US"/>
        </w:rPr>
      </w:pPr>
    </w:p>
    <w:p w14:paraId="6DB5F6B3" w14:textId="77777777" w:rsidR="007D47E4" w:rsidRPr="0075301B" w:rsidRDefault="003518E9" w:rsidP="002F174D">
      <w:pPr>
        <w:autoSpaceDE w:val="0"/>
        <w:autoSpaceDN w:val="0"/>
        <w:adjustRightInd w:val="0"/>
        <w:ind w:left="720"/>
        <w:jc w:val="center"/>
        <w:rPr>
          <w:rFonts w:ascii="Century" w:hAnsi="Century"/>
          <w:b/>
          <w:bCs/>
          <w:color w:val="000000"/>
          <w:lang w:val="en-US"/>
        </w:rPr>
      </w:pPr>
      <w:r w:rsidRPr="0075301B">
        <w:rPr>
          <w:rFonts w:ascii="Century" w:hAnsi="Century"/>
          <w:b/>
          <w:bCs/>
          <w:sz w:val="26"/>
          <w:szCs w:val="26"/>
          <w:u w:val="single"/>
          <w:lang w:val="en-US"/>
        </w:rPr>
        <w:t>International Communications</w:t>
      </w:r>
    </w:p>
    <w:p w14:paraId="78C61581" w14:textId="77777777" w:rsidR="00C12254" w:rsidRPr="0075301B" w:rsidRDefault="00C12254" w:rsidP="002F174D">
      <w:pPr>
        <w:ind w:left="284"/>
        <w:jc w:val="both"/>
        <w:rPr>
          <w:rFonts w:ascii="Century" w:hAnsi="Century"/>
          <w:b/>
          <w:bCs/>
          <w:lang w:val="en-US"/>
        </w:rPr>
      </w:pPr>
    </w:p>
    <w:p w14:paraId="3D23F101" w14:textId="77777777" w:rsidR="002B4238" w:rsidRPr="0075301B" w:rsidRDefault="002B4238" w:rsidP="002B4238">
      <w:pPr>
        <w:pStyle w:val="ListParagraph"/>
        <w:numPr>
          <w:ilvl w:val="0"/>
          <w:numId w:val="2"/>
        </w:numPr>
        <w:spacing w:line="240" w:lineRule="auto"/>
        <w:ind w:left="993" w:hanging="709"/>
        <w:jc w:val="both"/>
        <w:rPr>
          <w:rFonts w:ascii="Century" w:hAnsi="Century" w:cs="Times New Roman"/>
          <w:sz w:val="24"/>
          <w:szCs w:val="24"/>
          <w:lang w:val="en-US"/>
        </w:rPr>
      </w:pPr>
      <w:r w:rsidRPr="0075301B">
        <w:rPr>
          <w:rFonts w:ascii="Century" w:hAnsi="Century" w:cs="Times New Roman"/>
          <w:b/>
          <w:bCs/>
          <w:sz w:val="24"/>
          <w:szCs w:val="24"/>
          <w:lang w:val="en-US"/>
        </w:rPr>
        <w:t>Lazhar Belkhiri</w:t>
      </w:r>
      <w:r w:rsidRPr="0075301B">
        <w:rPr>
          <w:rFonts w:ascii="Century" w:hAnsi="Century" w:cs="Times New Roman"/>
          <w:sz w:val="24"/>
          <w:szCs w:val="24"/>
          <w:lang w:val="en-US"/>
        </w:rPr>
        <w:t>, Abderrahmane Boudoukha (2008). Pollution des eaux souterraines par les métau</w:t>
      </w:r>
      <w:r>
        <w:rPr>
          <w:rFonts w:ascii="Century" w:hAnsi="Century" w:cs="Times New Roman"/>
          <w:sz w:val="24"/>
          <w:szCs w:val="24"/>
          <w:lang w:val="en-US"/>
        </w:rPr>
        <w:t>x lourds et les éléments azotés</w:t>
      </w:r>
      <w:r w:rsidRPr="0075301B">
        <w:rPr>
          <w:rFonts w:ascii="Century" w:hAnsi="Century" w:cs="Times New Roman"/>
          <w:sz w:val="24"/>
          <w:szCs w:val="24"/>
          <w:lang w:val="en-US"/>
        </w:rPr>
        <w:t xml:space="preserve">: Cas de la plaine d’Ain Azel -Est Algérien. </w:t>
      </w:r>
      <w:r w:rsidRPr="0075301B">
        <w:rPr>
          <w:rFonts w:ascii="Century" w:hAnsi="Century" w:cs="Times New Roman"/>
          <w:i/>
          <w:iCs/>
          <w:sz w:val="24"/>
          <w:szCs w:val="24"/>
          <w:lang w:val="en-US"/>
        </w:rPr>
        <w:t>1</w:t>
      </w:r>
      <w:r w:rsidRPr="0075301B">
        <w:rPr>
          <w:rFonts w:ascii="Century" w:hAnsi="Century" w:cs="Times New Roman"/>
          <w:i/>
          <w:iCs/>
          <w:sz w:val="24"/>
          <w:szCs w:val="24"/>
          <w:vertAlign w:val="superscript"/>
          <w:lang w:val="en-US"/>
        </w:rPr>
        <w:t>ère</w:t>
      </w:r>
      <w:r w:rsidRPr="0075301B">
        <w:rPr>
          <w:rFonts w:ascii="Century" w:hAnsi="Century" w:cs="Times New Roman"/>
          <w:i/>
          <w:iCs/>
          <w:sz w:val="24"/>
          <w:szCs w:val="24"/>
          <w:lang w:val="en-US"/>
        </w:rPr>
        <w:t xml:space="preserve"> Conférence Internationale sur la Thermodynamique de l’Environnement et le Développement Durable CITEDD’2008. 6-8 Mai 2008. Université de Tlemcen</w:t>
      </w:r>
      <w:r w:rsidRPr="0075301B">
        <w:rPr>
          <w:rFonts w:ascii="Century" w:hAnsi="Century" w:cs="Times New Roman"/>
          <w:sz w:val="24"/>
          <w:szCs w:val="24"/>
          <w:lang w:val="en-US"/>
        </w:rPr>
        <w:t>.</w:t>
      </w:r>
    </w:p>
    <w:p w14:paraId="26E1778D" w14:textId="77777777" w:rsidR="002B4238" w:rsidRPr="0075301B" w:rsidRDefault="002B4238" w:rsidP="002B4238">
      <w:pPr>
        <w:pStyle w:val="ListParagraph"/>
        <w:numPr>
          <w:ilvl w:val="0"/>
          <w:numId w:val="2"/>
        </w:numPr>
        <w:spacing w:line="240" w:lineRule="auto"/>
        <w:ind w:left="993" w:hanging="709"/>
        <w:jc w:val="both"/>
        <w:rPr>
          <w:rFonts w:ascii="Century" w:hAnsi="Century" w:cs="Times New Roman"/>
          <w:sz w:val="24"/>
          <w:szCs w:val="24"/>
          <w:lang w:val="en-US"/>
        </w:rPr>
      </w:pPr>
      <w:r w:rsidRPr="0075301B">
        <w:rPr>
          <w:rFonts w:ascii="Century" w:hAnsi="Century" w:cs="Times New Roman"/>
          <w:b/>
          <w:bCs/>
          <w:sz w:val="24"/>
          <w:szCs w:val="24"/>
          <w:lang w:val="en-US"/>
        </w:rPr>
        <w:t>Lazhar Belkhiri</w:t>
      </w:r>
      <w:r w:rsidRPr="0075301B">
        <w:rPr>
          <w:rFonts w:ascii="Century" w:hAnsi="Century" w:cs="Times New Roman"/>
          <w:sz w:val="24"/>
          <w:szCs w:val="24"/>
          <w:lang w:val="en-US"/>
        </w:rPr>
        <w:t xml:space="preserve">, Abderrahmane Boudoukha, Lotfi Mouni (2009). Caractérisations hydro chimiques de la plaine d’Ain Azel, Algérie. </w:t>
      </w:r>
      <w:r w:rsidRPr="0075301B">
        <w:rPr>
          <w:rFonts w:ascii="Century" w:hAnsi="Century" w:cs="Times New Roman"/>
          <w:i/>
          <w:iCs/>
          <w:sz w:val="24"/>
          <w:szCs w:val="24"/>
          <w:lang w:val="en-US"/>
        </w:rPr>
        <w:t>3</w:t>
      </w:r>
      <w:r w:rsidRPr="0075301B">
        <w:rPr>
          <w:rFonts w:ascii="Century" w:hAnsi="Century" w:cs="Times New Roman"/>
          <w:i/>
          <w:iCs/>
          <w:sz w:val="24"/>
          <w:szCs w:val="24"/>
          <w:vertAlign w:val="superscript"/>
          <w:lang w:val="en-US"/>
        </w:rPr>
        <w:t>ème</w:t>
      </w:r>
      <w:r w:rsidRPr="0075301B">
        <w:rPr>
          <w:rFonts w:ascii="Century" w:hAnsi="Century" w:cs="Times New Roman"/>
          <w:i/>
          <w:iCs/>
          <w:sz w:val="24"/>
          <w:szCs w:val="24"/>
          <w:lang w:val="en-US"/>
        </w:rPr>
        <w:t xml:space="preserve"> </w:t>
      </w:r>
      <w:r w:rsidRPr="0075301B">
        <w:rPr>
          <w:rFonts w:ascii="Century" w:hAnsi="Century" w:cs="Times New Roman"/>
          <w:i/>
          <w:iCs/>
          <w:sz w:val="24"/>
          <w:szCs w:val="24"/>
          <w:lang w:val="en-US"/>
        </w:rPr>
        <w:lastRenderedPageBreak/>
        <w:t>colloque International sur la gestion des ressources en</w:t>
      </w:r>
      <w:r>
        <w:rPr>
          <w:rFonts w:ascii="Century" w:hAnsi="Century" w:cs="Times New Roman"/>
          <w:i/>
          <w:iCs/>
          <w:sz w:val="24"/>
          <w:szCs w:val="24"/>
          <w:lang w:val="en-US"/>
        </w:rPr>
        <w:t xml:space="preserve"> eau. 27-28 Janvier 2009. Ecole</w:t>
      </w:r>
      <w:r w:rsidRPr="0075301B">
        <w:rPr>
          <w:rFonts w:ascii="Century" w:hAnsi="Century" w:cs="Times New Roman"/>
          <w:i/>
          <w:iCs/>
          <w:sz w:val="24"/>
          <w:szCs w:val="24"/>
          <w:lang w:val="en-US"/>
        </w:rPr>
        <w:t xml:space="preserve"> Nationale Supérieure de l’hydraulique (ENSH)</w:t>
      </w:r>
      <w:r w:rsidRPr="0075301B">
        <w:rPr>
          <w:rFonts w:ascii="Century" w:hAnsi="Century" w:cs="Times New Roman"/>
          <w:sz w:val="24"/>
          <w:szCs w:val="24"/>
          <w:lang w:val="en-US"/>
        </w:rPr>
        <w:t>.</w:t>
      </w:r>
    </w:p>
    <w:p w14:paraId="32B41AF0" w14:textId="77777777" w:rsidR="002B4238" w:rsidRPr="0075301B" w:rsidRDefault="002B4238" w:rsidP="002B4238">
      <w:pPr>
        <w:pStyle w:val="ListParagraph"/>
        <w:numPr>
          <w:ilvl w:val="0"/>
          <w:numId w:val="2"/>
        </w:numPr>
        <w:spacing w:line="240" w:lineRule="auto"/>
        <w:ind w:left="993" w:hanging="709"/>
        <w:jc w:val="both"/>
        <w:rPr>
          <w:rFonts w:ascii="Century" w:hAnsi="Century" w:cs="Times New Roman"/>
          <w:sz w:val="24"/>
          <w:szCs w:val="24"/>
          <w:lang w:val="en-US"/>
        </w:rPr>
      </w:pPr>
      <w:r>
        <w:rPr>
          <w:rFonts w:ascii="Century" w:hAnsi="Century" w:cs="Times New Roman"/>
          <w:sz w:val="24"/>
          <w:szCs w:val="24"/>
          <w:lang w:val="en-US"/>
        </w:rPr>
        <w:t xml:space="preserve">Lotfi Mouni, </w:t>
      </w:r>
      <w:r w:rsidRPr="0075301B">
        <w:rPr>
          <w:rFonts w:ascii="Century" w:hAnsi="Century" w:cs="Times New Roman"/>
          <w:sz w:val="24"/>
          <w:szCs w:val="24"/>
          <w:lang w:val="en-US"/>
        </w:rPr>
        <w:t xml:space="preserve">Djoudi Merabet, </w:t>
      </w:r>
      <w:r w:rsidRPr="0075301B">
        <w:rPr>
          <w:rFonts w:ascii="Century" w:hAnsi="Century" w:cs="Times New Roman"/>
          <w:b/>
          <w:bCs/>
          <w:sz w:val="24"/>
          <w:szCs w:val="24"/>
          <w:lang w:val="en-US"/>
        </w:rPr>
        <w:t>Lazhar Belkhiri</w:t>
      </w:r>
      <w:r w:rsidRPr="0075301B">
        <w:rPr>
          <w:rFonts w:ascii="Century" w:hAnsi="Century" w:cs="Times New Roman"/>
          <w:sz w:val="24"/>
          <w:szCs w:val="24"/>
          <w:lang w:val="en-US"/>
        </w:rPr>
        <w:t xml:space="preserve"> (2009). Optimisation et modélisation par le plan d’expérience du procédé de coagulation floculation appliqué aux effluents résiduaires urbaines de la ville de Bejaia. </w:t>
      </w:r>
      <w:r w:rsidRPr="0075301B">
        <w:rPr>
          <w:rFonts w:ascii="Century" w:hAnsi="Century" w:cs="Times New Roman"/>
          <w:i/>
          <w:iCs/>
          <w:sz w:val="24"/>
          <w:szCs w:val="24"/>
          <w:lang w:val="en-US"/>
        </w:rPr>
        <w:t>3</w:t>
      </w:r>
      <w:r w:rsidRPr="0075301B">
        <w:rPr>
          <w:rFonts w:ascii="Century" w:hAnsi="Century" w:cs="Times New Roman"/>
          <w:i/>
          <w:iCs/>
          <w:sz w:val="24"/>
          <w:szCs w:val="24"/>
          <w:vertAlign w:val="superscript"/>
          <w:lang w:val="en-US"/>
        </w:rPr>
        <w:t>ème</w:t>
      </w:r>
      <w:r w:rsidRPr="0075301B">
        <w:rPr>
          <w:rFonts w:ascii="Century" w:hAnsi="Century" w:cs="Times New Roman"/>
          <w:i/>
          <w:iCs/>
          <w:sz w:val="24"/>
          <w:szCs w:val="24"/>
          <w:lang w:val="en-US"/>
        </w:rPr>
        <w:t xml:space="preserve"> colloque International sur la gestion des ressources en</w:t>
      </w:r>
      <w:r>
        <w:rPr>
          <w:rFonts w:ascii="Century" w:hAnsi="Century" w:cs="Times New Roman"/>
          <w:i/>
          <w:iCs/>
          <w:sz w:val="24"/>
          <w:szCs w:val="24"/>
          <w:lang w:val="en-US"/>
        </w:rPr>
        <w:t xml:space="preserve"> eau. 27-28 Janvier 2009. Ecole</w:t>
      </w:r>
      <w:r w:rsidRPr="0075301B">
        <w:rPr>
          <w:rFonts w:ascii="Century" w:hAnsi="Century" w:cs="Times New Roman"/>
          <w:i/>
          <w:iCs/>
          <w:sz w:val="24"/>
          <w:szCs w:val="24"/>
          <w:lang w:val="en-US"/>
        </w:rPr>
        <w:t xml:space="preserve"> Nationale Supérieure de l’hydraulique (ENSH)</w:t>
      </w:r>
      <w:r w:rsidRPr="0075301B">
        <w:rPr>
          <w:rFonts w:ascii="Century" w:hAnsi="Century" w:cs="Times New Roman"/>
          <w:sz w:val="24"/>
          <w:szCs w:val="24"/>
          <w:lang w:val="en-US"/>
        </w:rPr>
        <w:t>.</w:t>
      </w:r>
    </w:p>
    <w:p w14:paraId="427A444D" w14:textId="77777777" w:rsidR="002B4238" w:rsidRPr="0075301B" w:rsidRDefault="002B4238" w:rsidP="002B4238">
      <w:pPr>
        <w:pStyle w:val="ListParagraph"/>
        <w:numPr>
          <w:ilvl w:val="0"/>
          <w:numId w:val="2"/>
        </w:numPr>
        <w:spacing w:line="240" w:lineRule="auto"/>
        <w:ind w:left="993" w:hanging="709"/>
        <w:jc w:val="both"/>
        <w:rPr>
          <w:rFonts w:ascii="Century" w:hAnsi="Century" w:cs="Times New Roman"/>
          <w:sz w:val="24"/>
          <w:szCs w:val="24"/>
          <w:lang w:val="en-US"/>
        </w:rPr>
      </w:pPr>
      <w:r w:rsidRPr="0075301B">
        <w:rPr>
          <w:rFonts w:ascii="Century" w:hAnsi="Century" w:cs="Times New Roman"/>
          <w:sz w:val="24"/>
          <w:szCs w:val="24"/>
          <w:lang w:val="en-US"/>
        </w:rPr>
        <w:t xml:space="preserve">L. Mouni, D. Merabet, P. Gaudon, </w:t>
      </w:r>
      <w:r w:rsidRPr="0075301B">
        <w:rPr>
          <w:rFonts w:ascii="Century" w:hAnsi="Century" w:cs="Times New Roman"/>
          <w:b/>
          <w:bCs/>
          <w:sz w:val="24"/>
          <w:szCs w:val="24"/>
          <w:lang w:val="en-US"/>
        </w:rPr>
        <w:t>L. Belkhiri</w:t>
      </w:r>
      <w:r w:rsidRPr="0075301B">
        <w:rPr>
          <w:rFonts w:ascii="Century" w:hAnsi="Century" w:cs="Times New Roman"/>
          <w:sz w:val="24"/>
          <w:szCs w:val="24"/>
          <w:lang w:val="en-US"/>
        </w:rPr>
        <w:t xml:space="preserve"> (2009). Iostherm and kentic studies of Pb (II) and Zn (II) adsorption onto Amizour soil, Algeria. </w:t>
      </w:r>
      <w:r w:rsidRPr="0075301B">
        <w:rPr>
          <w:rFonts w:ascii="Century" w:hAnsi="Century" w:cs="Times New Roman"/>
          <w:i/>
          <w:iCs/>
          <w:sz w:val="24"/>
          <w:szCs w:val="24"/>
          <w:lang w:val="en-US"/>
        </w:rPr>
        <w:t>4</w:t>
      </w:r>
      <w:r w:rsidRPr="0075301B">
        <w:rPr>
          <w:rFonts w:ascii="Century" w:hAnsi="Century" w:cs="Times New Roman"/>
          <w:i/>
          <w:iCs/>
          <w:sz w:val="24"/>
          <w:szCs w:val="24"/>
          <w:vertAlign w:val="superscript"/>
          <w:lang w:val="en-US"/>
        </w:rPr>
        <w:t>ème</w:t>
      </w:r>
      <w:r w:rsidRPr="0075301B">
        <w:rPr>
          <w:rFonts w:ascii="Century" w:hAnsi="Century" w:cs="Times New Roman"/>
          <w:i/>
          <w:iCs/>
          <w:sz w:val="24"/>
          <w:szCs w:val="24"/>
          <w:lang w:val="en-US"/>
        </w:rPr>
        <w:t xml:space="preserve"> Congrès Algérien de Génie de Procèdes (Génie des procédés, Innovation Industrielle et Développements Durable). 4-6 Mai 2009. Universi</w:t>
      </w:r>
      <w:r>
        <w:rPr>
          <w:rFonts w:ascii="Century" w:hAnsi="Century" w:cs="Times New Roman"/>
          <w:i/>
          <w:iCs/>
          <w:sz w:val="24"/>
          <w:szCs w:val="24"/>
          <w:lang w:val="en-US"/>
        </w:rPr>
        <w:t xml:space="preserve">té des Sciences et Technologie HOUARI BOUMEDIENE </w:t>
      </w:r>
      <w:r w:rsidRPr="0075301B">
        <w:rPr>
          <w:rFonts w:ascii="Century" w:hAnsi="Century" w:cs="Times New Roman"/>
          <w:i/>
          <w:iCs/>
          <w:sz w:val="24"/>
          <w:szCs w:val="24"/>
          <w:lang w:val="en-US"/>
        </w:rPr>
        <w:t>(USTHB)</w:t>
      </w:r>
      <w:r w:rsidRPr="0075301B">
        <w:rPr>
          <w:rFonts w:ascii="Century" w:hAnsi="Century" w:cs="Times New Roman"/>
          <w:sz w:val="24"/>
          <w:szCs w:val="24"/>
          <w:lang w:val="en-US"/>
        </w:rPr>
        <w:t>.</w:t>
      </w:r>
    </w:p>
    <w:p w14:paraId="679B1304" w14:textId="77777777" w:rsidR="002B4238" w:rsidRPr="0075301B" w:rsidRDefault="002B4238" w:rsidP="002B4238">
      <w:pPr>
        <w:pStyle w:val="ListParagraph"/>
        <w:numPr>
          <w:ilvl w:val="0"/>
          <w:numId w:val="2"/>
        </w:numPr>
        <w:spacing w:line="240" w:lineRule="auto"/>
        <w:ind w:left="993" w:hanging="709"/>
        <w:jc w:val="both"/>
        <w:rPr>
          <w:rFonts w:ascii="Century" w:hAnsi="Century" w:cs="Times New Roman"/>
          <w:sz w:val="24"/>
          <w:szCs w:val="24"/>
          <w:lang w:val="en-US"/>
        </w:rPr>
      </w:pPr>
      <w:r>
        <w:rPr>
          <w:rFonts w:ascii="Century" w:hAnsi="Century" w:cs="Times New Roman"/>
          <w:sz w:val="24"/>
          <w:szCs w:val="24"/>
          <w:lang w:val="en-US"/>
        </w:rPr>
        <w:t xml:space="preserve">Lotfi Mouni, </w:t>
      </w:r>
      <w:r w:rsidRPr="0075301B">
        <w:rPr>
          <w:rFonts w:ascii="Century" w:hAnsi="Century" w:cs="Times New Roman"/>
          <w:sz w:val="24"/>
          <w:szCs w:val="24"/>
          <w:lang w:val="en-US"/>
        </w:rPr>
        <w:t xml:space="preserve">Djoudi Merabet, Karim Bouzaza, </w:t>
      </w:r>
      <w:r w:rsidRPr="0075301B">
        <w:rPr>
          <w:rFonts w:ascii="Century" w:hAnsi="Century" w:cs="Times New Roman"/>
          <w:b/>
          <w:bCs/>
          <w:sz w:val="24"/>
          <w:szCs w:val="24"/>
          <w:lang w:val="en-US"/>
        </w:rPr>
        <w:t>Lazhar Belkhiri</w:t>
      </w:r>
      <w:r w:rsidRPr="0075301B">
        <w:rPr>
          <w:rFonts w:ascii="Century" w:hAnsi="Century" w:cs="Times New Roman"/>
          <w:sz w:val="24"/>
          <w:szCs w:val="24"/>
          <w:lang w:val="en-US"/>
        </w:rPr>
        <w:t xml:space="preserve"> (2009). Study of lead and zinc mobility onto Amizour soil, Algeria. </w:t>
      </w:r>
      <w:r w:rsidRPr="0075301B">
        <w:rPr>
          <w:rFonts w:ascii="Century" w:hAnsi="Century" w:cs="Times New Roman"/>
          <w:i/>
          <w:iCs/>
          <w:sz w:val="24"/>
          <w:szCs w:val="24"/>
          <w:lang w:val="en-US"/>
        </w:rPr>
        <w:t>8</w:t>
      </w:r>
      <w:r w:rsidRPr="0075301B">
        <w:rPr>
          <w:rFonts w:ascii="Century" w:hAnsi="Century" w:cs="Times New Roman"/>
          <w:i/>
          <w:iCs/>
          <w:sz w:val="24"/>
          <w:szCs w:val="24"/>
          <w:vertAlign w:val="superscript"/>
          <w:lang w:val="en-US"/>
        </w:rPr>
        <w:t>ème</w:t>
      </w:r>
      <w:r w:rsidRPr="0075301B">
        <w:rPr>
          <w:rFonts w:ascii="Century" w:hAnsi="Century" w:cs="Times New Roman"/>
          <w:i/>
          <w:iCs/>
          <w:sz w:val="24"/>
          <w:szCs w:val="24"/>
          <w:lang w:val="en-US"/>
        </w:rPr>
        <w:t xml:space="preserve"> Congrès de la Société Algérienne de Chimie Bejaïa SAC. 26-28 Mai 2009. Université de Bejaïa</w:t>
      </w:r>
      <w:r w:rsidRPr="0075301B">
        <w:rPr>
          <w:rFonts w:ascii="Century" w:hAnsi="Century" w:cs="Times New Roman"/>
          <w:sz w:val="24"/>
          <w:szCs w:val="24"/>
          <w:lang w:val="en-US"/>
        </w:rPr>
        <w:t>.</w:t>
      </w:r>
    </w:p>
    <w:p w14:paraId="43356083" w14:textId="77777777" w:rsidR="002B4238" w:rsidRPr="0075301B" w:rsidRDefault="002B4238" w:rsidP="002B4238">
      <w:pPr>
        <w:pStyle w:val="ListParagraph"/>
        <w:numPr>
          <w:ilvl w:val="0"/>
          <w:numId w:val="2"/>
        </w:numPr>
        <w:spacing w:line="240" w:lineRule="auto"/>
        <w:ind w:left="993" w:hanging="709"/>
        <w:jc w:val="both"/>
        <w:rPr>
          <w:rFonts w:ascii="Century" w:hAnsi="Century" w:cs="Times New Roman"/>
          <w:sz w:val="24"/>
          <w:szCs w:val="24"/>
          <w:lang w:val="en-US"/>
        </w:rPr>
      </w:pPr>
      <w:r w:rsidRPr="0075301B">
        <w:rPr>
          <w:rFonts w:ascii="Century" w:hAnsi="Century" w:cs="Times New Roman"/>
          <w:b/>
          <w:bCs/>
          <w:sz w:val="24"/>
          <w:szCs w:val="24"/>
          <w:lang w:val="en-US" w:eastAsia="fr-FR"/>
        </w:rPr>
        <w:t>Lazhar Belkhiri</w:t>
      </w:r>
      <w:r w:rsidRPr="0075301B">
        <w:rPr>
          <w:rFonts w:ascii="Century" w:hAnsi="Century" w:cs="Times New Roman"/>
          <w:sz w:val="24"/>
          <w:szCs w:val="24"/>
          <w:lang w:val="en-US" w:eastAsia="fr-FR"/>
        </w:rPr>
        <w:t xml:space="preserve">, </w:t>
      </w:r>
      <w:r w:rsidRPr="0075301B">
        <w:rPr>
          <w:rFonts w:ascii="Century" w:hAnsi="Century" w:cs="Times New Roman"/>
          <w:sz w:val="24"/>
          <w:szCs w:val="24"/>
          <w:lang w:val="en-US"/>
        </w:rPr>
        <w:t xml:space="preserve">Abderrahmane </w:t>
      </w:r>
      <w:r w:rsidRPr="0075301B">
        <w:rPr>
          <w:rFonts w:ascii="Century" w:hAnsi="Century" w:cs="Times New Roman"/>
          <w:sz w:val="24"/>
          <w:szCs w:val="24"/>
          <w:lang w:val="en-US" w:eastAsia="fr-FR"/>
        </w:rPr>
        <w:t xml:space="preserve">Boudoukha, Lotfi Mouni. (2010). Hydrochemistry of groundwater in Ain Azel plain, Algeria. </w:t>
      </w:r>
      <w:r w:rsidRPr="0075301B">
        <w:rPr>
          <w:rFonts w:ascii="Century" w:hAnsi="Century" w:cs="Times New Roman"/>
          <w:i/>
          <w:iCs/>
          <w:sz w:val="24"/>
          <w:szCs w:val="24"/>
          <w:lang w:val="en-US" w:eastAsia="fr-FR"/>
        </w:rPr>
        <w:t>1</w:t>
      </w:r>
      <w:r w:rsidRPr="0075301B">
        <w:rPr>
          <w:rFonts w:ascii="Century" w:hAnsi="Century" w:cs="Times New Roman"/>
          <w:i/>
          <w:iCs/>
          <w:sz w:val="24"/>
          <w:szCs w:val="24"/>
          <w:vertAlign w:val="superscript"/>
          <w:lang w:val="en-US" w:eastAsia="fr-FR"/>
        </w:rPr>
        <w:t xml:space="preserve">er </w:t>
      </w:r>
      <w:r w:rsidRPr="0075301B">
        <w:rPr>
          <w:rFonts w:ascii="Century" w:hAnsi="Century" w:cs="Times New Roman"/>
          <w:i/>
          <w:iCs/>
          <w:sz w:val="24"/>
          <w:szCs w:val="24"/>
          <w:lang w:val="en-US" w:eastAsia="fr-FR"/>
        </w:rPr>
        <w:t>Colloque International sur</w:t>
      </w:r>
      <w:r>
        <w:rPr>
          <w:rFonts w:ascii="Century" w:hAnsi="Century" w:cs="Times New Roman"/>
          <w:i/>
          <w:iCs/>
          <w:sz w:val="24"/>
          <w:szCs w:val="24"/>
          <w:lang w:val="en-US" w:eastAsia="fr-FR"/>
        </w:rPr>
        <w:t xml:space="preserve"> la géologie de Sahara Algérien</w:t>
      </w:r>
      <w:r w:rsidRPr="0075301B">
        <w:rPr>
          <w:rFonts w:ascii="Century" w:hAnsi="Century" w:cs="Times New Roman"/>
          <w:i/>
          <w:iCs/>
          <w:sz w:val="24"/>
          <w:szCs w:val="24"/>
          <w:lang w:val="en-US" w:eastAsia="fr-FR"/>
        </w:rPr>
        <w:t>: Ressources minérales, Hydrocarbures et eau. 5-7 Décembre 2010. Univ. Kasdi Merbah. Ouargla. Algérie</w:t>
      </w:r>
      <w:r w:rsidRPr="0075301B">
        <w:rPr>
          <w:rFonts w:ascii="Century" w:hAnsi="Century" w:cs="Times New Roman"/>
          <w:sz w:val="24"/>
          <w:szCs w:val="24"/>
          <w:lang w:val="en-US" w:eastAsia="fr-FR"/>
        </w:rPr>
        <w:t>.</w:t>
      </w:r>
    </w:p>
    <w:p w14:paraId="71C4562E" w14:textId="77777777" w:rsidR="002B4238" w:rsidRPr="0075301B" w:rsidRDefault="002B4238" w:rsidP="002B4238">
      <w:pPr>
        <w:pStyle w:val="ListParagraph"/>
        <w:numPr>
          <w:ilvl w:val="0"/>
          <w:numId w:val="2"/>
        </w:numPr>
        <w:spacing w:line="240" w:lineRule="auto"/>
        <w:ind w:left="993" w:hanging="709"/>
        <w:jc w:val="both"/>
        <w:rPr>
          <w:rFonts w:ascii="Century" w:hAnsi="Century" w:cs="Times New Roman"/>
          <w:sz w:val="24"/>
          <w:szCs w:val="24"/>
          <w:lang w:val="en-US"/>
        </w:rPr>
      </w:pPr>
      <w:r w:rsidRPr="0075301B">
        <w:rPr>
          <w:rFonts w:ascii="Century" w:hAnsi="Century" w:cs="Times New Roman"/>
          <w:sz w:val="24"/>
          <w:szCs w:val="24"/>
          <w:lang w:val="en-US"/>
        </w:rPr>
        <w:t xml:space="preserve">Lotfi Mouni, Djoudi Merabet, Karim Bouzaza, </w:t>
      </w:r>
      <w:r w:rsidRPr="0075301B">
        <w:rPr>
          <w:rFonts w:ascii="Century" w:hAnsi="Century" w:cs="Times New Roman"/>
          <w:b/>
          <w:bCs/>
          <w:sz w:val="24"/>
          <w:szCs w:val="24"/>
          <w:lang w:val="en-US"/>
        </w:rPr>
        <w:t>Lazhar Belkhiri</w:t>
      </w:r>
      <w:r w:rsidRPr="0075301B">
        <w:rPr>
          <w:rFonts w:ascii="Century" w:hAnsi="Century" w:cs="Times New Roman"/>
          <w:sz w:val="24"/>
          <w:szCs w:val="24"/>
          <w:lang w:val="en-US"/>
        </w:rPr>
        <w:t xml:space="preserve"> (2011). Adsorption of Pb(II) and Zn(II) from aqueous solutions using activated carbon developed from apricot stone. </w:t>
      </w:r>
      <w:r w:rsidRPr="0075301B">
        <w:rPr>
          <w:rFonts w:ascii="Century" w:hAnsi="Century" w:cs="Times New Roman"/>
          <w:i/>
          <w:iCs/>
          <w:sz w:val="24"/>
          <w:szCs w:val="24"/>
          <w:lang w:val="en-US"/>
        </w:rPr>
        <w:t>The First International Seminar on Water, Energy and Environment ISWEE’1. 1-3 March 2011. Algiers, Algeria</w:t>
      </w:r>
      <w:r w:rsidRPr="0075301B">
        <w:rPr>
          <w:rFonts w:ascii="Century" w:hAnsi="Century" w:cs="Times New Roman"/>
          <w:sz w:val="24"/>
          <w:szCs w:val="24"/>
          <w:lang w:val="en-US"/>
        </w:rPr>
        <w:t>.</w:t>
      </w:r>
    </w:p>
    <w:p w14:paraId="142B25B0" w14:textId="77777777" w:rsidR="002B4238" w:rsidRPr="0075301B" w:rsidRDefault="002B4238" w:rsidP="002B4238">
      <w:pPr>
        <w:pStyle w:val="ListParagraph"/>
        <w:numPr>
          <w:ilvl w:val="0"/>
          <w:numId w:val="2"/>
        </w:numPr>
        <w:spacing w:line="240" w:lineRule="auto"/>
        <w:ind w:left="993" w:hanging="709"/>
        <w:jc w:val="both"/>
        <w:rPr>
          <w:rFonts w:ascii="Century" w:hAnsi="Century" w:cs="Times New Roman"/>
          <w:sz w:val="24"/>
          <w:szCs w:val="24"/>
          <w:lang w:val="en-US"/>
        </w:rPr>
      </w:pPr>
      <w:r w:rsidRPr="0075301B">
        <w:rPr>
          <w:rFonts w:ascii="Century" w:hAnsi="Century" w:cs="Times New Roman"/>
          <w:b/>
          <w:bCs/>
          <w:sz w:val="24"/>
          <w:szCs w:val="24"/>
          <w:lang w:val="en-US"/>
        </w:rPr>
        <w:t>Lazhar Belkhiri</w:t>
      </w:r>
      <w:r w:rsidRPr="0075301B">
        <w:rPr>
          <w:rFonts w:ascii="Century" w:hAnsi="Century" w:cs="Times New Roman"/>
          <w:sz w:val="24"/>
          <w:szCs w:val="24"/>
          <w:lang w:val="en-US"/>
        </w:rPr>
        <w:t>, Abderrahmane Boudoukha, Lotfi Mouni. (2011). Muntivariate Statistical Avaluation of Major and Trace Elements in Groundwater of Ain Azel plain, Algeria.</w:t>
      </w:r>
      <w:r w:rsidRPr="0075301B">
        <w:rPr>
          <w:rFonts w:ascii="Century" w:hAnsi="Century" w:cs="Times New Roman"/>
          <w:i/>
          <w:iCs/>
          <w:sz w:val="24"/>
          <w:szCs w:val="24"/>
          <w:lang w:val="en-US"/>
        </w:rPr>
        <w:t>The First International Seminar on Water, Energy and Environnement. ISWEE’1. 1-3 march 2011. Algiers, Algeria.</w:t>
      </w:r>
      <w:r w:rsidRPr="0075301B">
        <w:rPr>
          <w:rFonts w:ascii="Century" w:hAnsi="Century"/>
          <w:spacing w:val="6"/>
          <w:sz w:val="24"/>
          <w:szCs w:val="24"/>
          <w:lang w:val="en-US"/>
        </w:rPr>
        <w:t xml:space="preserve"> </w:t>
      </w:r>
    </w:p>
    <w:p w14:paraId="565197E5" w14:textId="77777777" w:rsidR="002B4238" w:rsidRPr="0075301B" w:rsidRDefault="002B4238" w:rsidP="002B4238">
      <w:pPr>
        <w:pStyle w:val="ListParagraph"/>
        <w:numPr>
          <w:ilvl w:val="0"/>
          <w:numId w:val="2"/>
        </w:numPr>
        <w:spacing w:line="240" w:lineRule="auto"/>
        <w:ind w:left="993" w:hanging="709"/>
        <w:jc w:val="both"/>
        <w:rPr>
          <w:rFonts w:ascii="Century" w:hAnsi="Century" w:cs="Times New Roman"/>
          <w:sz w:val="24"/>
          <w:szCs w:val="24"/>
          <w:lang w:val="en-US"/>
        </w:rPr>
      </w:pPr>
      <w:r w:rsidRPr="0075301B">
        <w:rPr>
          <w:rFonts w:ascii="Century" w:hAnsi="Century" w:cs="Times New Roman"/>
          <w:b/>
          <w:bCs/>
          <w:sz w:val="24"/>
          <w:szCs w:val="24"/>
          <w:lang w:val="en-US"/>
        </w:rPr>
        <w:t>Lazhar Belkhiri</w:t>
      </w:r>
      <w:r w:rsidRPr="0075301B">
        <w:rPr>
          <w:rFonts w:ascii="Century" w:hAnsi="Century" w:cs="Times New Roman"/>
          <w:sz w:val="24"/>
          <w:szCs w:val="24"/>
          <w:lang w:val="en-US"/>
        </w:rPr>
        <w:t>, Lotfi Mouni. (2012).</w:t>
      </w:r>
      <w:r w:rsidRPr="0075301B">
        <w:rPr>
          <w:rFonts w:ascii="Century" w:hAnsi="Century"/>
          <w:color w:val="000000"/>
          <w:sz w:val="24"/>
          <w:szCs w:val="24"/>
          <w:lang w:val="en-US"/>
        </w:rPr>
        <w:t xml:space="preserve"> Geochemical evolution of groundwater in an alluvial aquifer: Case of El Eulma aquifer, East Algeria. </w:t>
      </w:r>
      <w:r w:rsidRPr="0075301B">
        <w:rPr>
          <w:rFonts w:ascii="Century" w:hAnsi="Century" w:cs="Albertus Medium"/>
          <w:i/>
          <w:iCs/>
          <w:color w:val="000000"/>
          <w:sz w:val="24"/>
          <w:szCs w:val="24"/>
          <w:lang w:val="en-US"/>
        </w:rPr>
        <w:t xml:space="preserve">Desalination for the Environment, Clean Water and Energy, </w:t>
      </w:r>
      <w:r w:rsidRPr="0075301B">
        <w:rPr>
          <w:rStyle w:val="A21"/>
          <w:rFonts w:ascii="Century" w:hAnsi="Century"/>
          <w:i/>
          <w:iCs/>
          <w:sz w:val="24"/>
          <w:szCs w:val="24"/>
          <w:lang w:val="en-US"/>
        </w:rPr>
        <w:t>April 23–26, 2012, Barcelona, Spain</w:t>
      </w:r>
      <w:r w:rsidRPr="0075301B">
        <w:rPr>
          <w:rStyle w:val="A21"/>
          <w:rFonts w:ascii="Century" w:hAnsi="Century"/>
          <w:sz w:val="24"/>
          <w:szCs w:val="24"/>
          <w:lang w:val="en-US"/>
        </w:rPr>
        <w:t>.</w:t>
      </w:r>
    </w:p>
    <w:p w14:paraId="133D068F" w14:textId="77777777" w:rsidR="002B4238" w:rsidRPr="0075301B" w:rsidRDefault="002B4238" w:rsidP="002B4238">
      <w:pPr>
        <w:pStyle w:val="ListParagraph"/>
        <w:numPr>
          <w:ilvl w:val="0"/>
          <w:numId w:val="2"/>
        </w:numPr>
        <w:spacing w:line="240" w:lineRule="auto"/>
        <w:ind w:left="993" w:hanging="709"/>
        <w:jc w:val="both"/>
        <w:rPr>
          <w:rFonts w:ascii="Century" w:hAnsi="Century"/>
          <w:sz w:val="24"/>
          <w:szCs w:val="24"/>
          <w:lang w:val="en-US"/>
        </w:rPr>
      </w:pPr>
      <w:r w:rsidRPr="0075301B">
        <w:rPr>
          <w:rFonts w:ascii="Century" w:hAnsi="Century" w:cs="Times New Roman"/>
          <w:b/>
          <w:bCs/>
          <w:sz w:val="24"/>
          <w:szCs w:val="24"/>
          <w:lang w:val="en-US"/>
        </w:rPr>
        <w:t>Lazhar Belkhiri</w:t>
      </w:r>
      <w:r w:rsidRPr="0075301B">
        <w:rPr>
          <w:rFonts w:ascii="Century" w:hAnsi="Century" w:cs="Times New Roman"/>
          <w:sz w:val="24"/>
          <w:szCs w:val="24"/>
          <w:lang w:val="en-US"/>
        </w:rPr>
        <w:t xml:space="preserve">, Lotfi Mouni. (2012). </w:t>
      </w:r>
      <w:r w:rsidRPr="0075301B">
        <w:rPr>
          <w:rFonts w:ascii="Century" w:hAnsi="Century"/>
          <w:sz w:val="24"/>
          <w:szCs w:val="24"/>
          <w:lang w:val="en-US"/>
        </w:rPr>
        <w:t>Geochemistry of groundwater in semi-arid zone: an example from El Eulma plain, algeria</w:t>
      </w:r>
      <w:r w:rsidRPr="0075301B">
        <w:rPr>
          <w:rFonts w:ascii="Century" w:hAnsi="Century" w:cs="Times New Roman"/>
          <w:sz w:val="24"/>
          <w:szCs w:val="24"/>
          <w:lang w:val="en-US"/>
        </w:rPr>
        <w:t>.</w:t>
      </w:r>
      <w:r>
        <w:rPr>
          <w:rFonts w:ascii="Century" w:hAnsi="Century" w:cs="Times New Roman"/>
          <w:sz w:val="24"/>
          <w:szCs w:val="24"/>
          <w:lang w:val="en-US"/>
        </w:rPr>
        <w:t xml:space="preserve"> </w:t>
      </w:r>
      <w:r w:rsidRPr="0075301B">
        <w:rPr>
          <w:rFonts w:ascii="Century" w:hAnsi="Century" w:cs="Times New Roman"/>
          <w:i/>
          <w:iCs/>
          <w:sz w:val="24"/>
          <w:szCs w:val="24"/>
          <w:lang w:val="en-US"/>
        </w:rPr>
        <w:t xml:space="preserve">The First International Seminar on Water, Energy and Environnement. ISWEE’1. 1-3 march 2011. Algiers, Algeria. </w:t>
      </w:r>
      <w:r w:rsidRPr="0075301B">
        <w:rPr>
          <w:rFonts w:ascii="Century" w:hAnsi="Century"/>
          <w:i/>
          <w:iCs/>
          <w:sz w:val="24"/>
          <w:szCs w:val="24"/>
          <w:lang w:val="en-US"/>
        </w:rPr>
        <w:t>The Fifth International Scientific Conference BALWOIS 2012 will be held in Ohrid, Republic of Macedonia from 28th May to 2nd June 2012.</w:t>
      </w:r>
    </w:p>
    <w:p w14:paraId="273151AD" w14:textId="77777777" w:rsidR="002B4238" w:rsidRDefault="002B4238" w:rsidP="002B4238">
      <w:pPr>
        <w:pStyle w:val="ListParagraph"/>
        <w:numPr>
          <w:ilvl w:val="0"/>
          <w:numId w:val="2"/>
        </w:numPr>
        <w:spacing w:line="240" w:lineRule="auto"/>
        <w:ind w:left="993" w:hanging="709"/>
        <w:jc w:val="both"/>
        <w:rPr>
          <w:rFonts w:ascii="Century" w:hAnsi="Century"/>
          <w:sz w:val="24"/>
          <w:szCs w:val="24"/>
          <w:lang w:val="en-US"/>
        </w:rPr>
      </w:pPr>
      <w:r w:rsidRPr="0075301B">
        <w:rPr>
          <w:rFonts w:ascii="Century" w:hAnsi="Century" w:cs="Times New Roman"/>
          <w:b/>
          <w:bCs/>
          <w:sz w:val="24"/>
          <w:szCs w:val="24"/>
          <w:lang w:val="en-US"/>
        </w:rPr>
        <w:t>Lazhar Belkhiri</w:t>
      </w:r>
      <w:r w:rsidRPr="0075301B">
        <w:rPr>
          <w:rFonts w:ascii="Century" w:hAnsi="Century" w:cs="Times New Roman"/>
          <w:sz w:val="24"/>
          <w:szCs w:val="24"/>
          <w:lang w:val="en-US"/>
        </w:rPr>
        <w:t xml:space="preserve">, Lotfi Mouni. (2013). </w:t>
      </w:r>
      <w:r w:rsidRPr="0075301B">
        <w:rPr>
          <w:rFonts w:ascii="Century" w:hAnsi="Century"/>
          <w:bCs/>
          <w:sz w:val="24"/>
          <w:szCs w:val="24"/>
          <w:lang w:val="en-US"/>
        </w:rPr>
        <w:t>The utility of multivariate statistical techniques and geochemical modeling in hydrogeochemical studies: Application to the Soummam basin, Algeria.</w:t>
      </w:r>
      <w:r w:rsidRPr="0075301B">
        <w:rPr>
          <w:rFonts w:ascii="Century" w:hAnsi="Century"/>
          <w:sz w:val="24"/>
          <w:szCs w:val="24"/>
          <w:lang w:val="en-US"/>
        </w:rPr>
        <w:t xml:space="preserve"> 8</w:t>
      </w:r>
      <w:r w:rsidRPr="0075301B">
        <w:rPr>
          <w:rFonts w:ascii="Century" w:hAnsi="Century"/>
          <w:sz w:val="24"/>
          <w:szCs w:val="24"/>
          <w:vertAlign w:val="superscript"/>
          <w:lang w:val="en-US"/>
        </w:rPr>
        <w:t>th</w:t>
      </w:r>
      <w:r w:rsidRPr="0075301B">
        <w:rPr>
          <w:rFonts w:ascii="Century" w:hAnsi="Century"/>
          <w:sz w:val="24"/>
          <w:szCs w:val="24"/>
          <w:lang w:val="en-US"/>
        </w:rPr>
        <w:t xml:space="preserve"> IAHS International Groundwater Quality 2013 Conference, which will be </w:t>
      </w:r>
      <w:r w:rsidRPr="0075301B">
        <w:rPr>
          <w:rFonts w:ascii="Century" w:hAnsi="Century"/>
          <w:sz w:val="24"/>
          <w:szCs w:val="24"/>
          <w:lang w:val="en-US"/>
        </w:rPr>
        <w:lastRenderedPageBreak/>
        <w:t>held April 21-26, 2013, at the Reitz Union on the University of Florida campus in Gainesville, Florida, USA.</w:t>
      </w:r>
    </w:p>
    <w:p w14:paraId="2A171664" w14:textId="19D83962" w:rsidR="002B4238" w:rsidRPr="003B1349" w:rsidRDefault="002B4238" w:rsidP="002B4238">
      <w:pPr>
        <w:pStyle w:val="ListParagraph"/>
        <w:numPr>
          <w:ilvl w:val="0"/>
          <w:numId w:val="2"/>
        </w:numPr>
        <w:spacing w:line="240" w:lineRule="auto"/>
        <w:ind w:left="993" w:hanging="709"/>
        <w:jc w:val="both"/>
        <w:rPr>
          <w:rFonts w:ascii="Century" w:hAnsi="Century"/>
          <w:sz w:val="24"/>
          <w:szCs w:val="24"/>
          <w:lang w:val="en-US"/>
        </w:rPr>
      </w:pPr>
      <w:r w:rsidRPr="003B1349">
        <w:rPr>
          <w:rFonts w:ascii="Century" w:hAnsi="Century"/>
          <w:sz w:val="24"/>
          <w:szCs w:val="24"/>
          <w:lang w:val="en-US"/>
        </w:rPr>
        <w:t xml:space="preserve">Lotfi Mouni, </w:t>
      </w:r>
      <w:r w:rsidRPr="003B1349">
        <w:rPr>
          <w:rFonts w:ascii="Century" w:hAnsi="Century"/>
          <w:b/>
          <w:sz w:val="24"/>
          <w:szCs w:val="24"/>
          <w:lang w:val="en-US"/>
        </w:rPr>
        <w:t>Lazhar Belkhiri</w:t>
      </w:r>
      <w:r w:rsidRPr="003B1349">
        <w:rPr>
          <w:rFonts w:ascii="Century" w:hAnsi="Century"/>
          <w:sz w:val="24"/>
          <w:szCs w:val="24"/>
          <w:lang w:val="en-US"/>
        </w:rPr>
        <w:t>, Mourad Tafer, Fateh. Zouggagh</w:t>
      </w:r>
      <w:r>
        <w:rPr>
          <w:rFonts w:ascii="Century" w:hAnsi="Century"/>
          <w:sz w:val="24"/>
          <w:szCs w:val="24"/>
          <w:lang w:val="en-US"/>
        </w:rPr>
        <w:t>,</w:t>
      </w:r>
      <w:r w:rsidRPr="003B1349">
        <w:rPr>
          <w:rFonts w:ascii="Century" w:hAnsi="Century"/>
          <w:sz w:val="24"/>
          <w:szCs w:val="24"/>
          <w:lang w:val="en-US"/>
        </w:rPr>
        <w:t xml:space="preserve"> Y. K</w:t>
      </w:r>
      <w:r>
        <w:rPr>
          <w:rFonts w:ascii="Century" w:hAnsi="Century"/>
          <w:sz w:val="24"/>
          <w:szCs w:val="24"/>
          <w:lang w:val="en-US"/>
        </w:rPr>
        <w:t xml:space="preserve">ademi (2013). </w:t>
      </w:r>
      <w:r w:rsidRPr="003B1349">
        <w:rPr>
          <w:rFonts w:ascii="Century" w:hAnsi="Century"/>
          <w:sz w:val="24"/>
          <w:szCs w:val="24"/>
          <w:lang w:val="en-US"/>
        </w:rPr>
        <w:t>Studies on the removal of Pb(II) from wastewater by activated carbon developed from Apricot stone activated with sulphuric acid” la 4e édition du congrès international EDE4</w:t>
      </w:r>
      <w:r w:rsidR="00C62294">
        <w:rPr>
          <w:rFonts w:ascii="Century" w:hAnsi="Century"/>
          <w:sz w:val="24"/>
          <w:szCs w:val="24"/>
          <w:lang w:val="en-US"/>
        </w:rPr>
        <w:t xml:space="preserve">. </w:t>
      </w:r>
      <w:r w:rsidR="00C62294" w:rsidRPr="003B1349">
        <w:rPr>
          <w:rFonts w:ascii="Century" w:hAnsi="Century"/>
          <w:sz w:val="24"/>
          <w:szCs w:val="24"/>
          <w:lang w:val="en-US"/>
        </w:rPr>
        <w:t>Agadir (Maroc)</w:t>
      </w:r>
      <w:r w:rsidR="00900228">
        <w:rPr>
          <w:rFonts w:ascii="Century" w:hAnsi="Century"/>
          <w:sz w:val="24"/>
          <w:szCs w:val="24"/>
          <w:lang w:val="en-US"/>
        </w:rPr>
        <w:t>.</w:t>
      </w:r>
      <w:r w:rsidRPr="003B1349">
        <w:rPr>
          <w:rFonts w:ascii="Century" w:hAnsi="Century"/>
          <w:sz w:val="24"/>
          <w:szCs w:val="24"/>
          <w:lang w:val="en-US"/>
        </w:rPr>
        <w:t xml:space="preserve"> December</w:t>
      </w:r>
      <w:r w:rsidR="00C62294">
        <w:rPr>
          <w:rFonts w:ascii="Century" w:hAnsi="Century"/>
          <w:sz w:val="24"/>
          <w:szCs w:val="24"/>
          <w:lang w:val="en-US"/>
        </w:rPr>
        <w:t xml:space="preserve"> 18-20,  2013</w:t>
      </w:r>
      <w:r w:rsidRPr="003B1349">
        <w:rPr>
          <w:rFonts w:ascii="Century" w:hAnsi="Century"/>
          <w:sz w:val="24"/>
          <w:szCs w:val="24"/>
          <w:lang w:val="en-US"/>
        </w:rPr>
        <w:t>.</w:t>
      </w:r>
    </w:p>
    <w:p w14:paraId="3A461D13" w14:textId="77777777" w:rsidR="003D719C" w:rsidRPr="003B1349" w:rsidRDefault="003D719C" w:rsidP="003D719C">
      <w:pPr>
        <w:pStyle w:val="ListParagraph"/>
        <w:numPr>
          <w:ilvl w:val="0"/>
          <w:numId w:val="2"/>
        </w:numPr>
        <w:spacing w:line="240" w:lineRule="auto"/>
        <w:ind w:left="993" w:hanging="709"/>
        <w:jc w:val="both"/>
        <w:rPr>
          <w:rFonts w:ascii="Century" w:hAnsi="Century"/>
          <w:b/>
          <w:sz w:val="24"/>
          <w:szCs w:val="24"/>
          <w:lang w:val="en-US"/>
        </w:rPr>
      </w:pPr>
      <w:r w:rsidRPr="0075301B">
        <w:rPr>
          <w:rFonts w:ascii="Century" w:hAnsi="Century" w:cs="Times New Roman"/>
          <w:b/>
          <w:bCs/>
          <w:sz w:val="24"/>
          <w:szCs w:val="24"/>
          <w:lang w:val="en-US"/>
        </w:rPr>
        <w:t>Lazhar Belkhiri</w:t>
      </w:r>
      <w:r w:rsidRPr="0075301B">
        <w:rPr>
          <w:rFonts w:ascii="Century" w:hAnsi="Century" w:cs="Times New Roman"/>
          <w:sz w:val="24"/>
          <w:szCs w:val="24"/>
          <w:lang w:val="en-US"/>
        </w:rPr>
        <w:t xml:space="preserve">, Lotfi Mouni. (2014). </w:t>
      </w:r>
      <w:r w:rsidRPr="0075301B">
        <w:rPr>
          <w:rFonts w:ascii="Century" w:hAnsi="Century"/>
          <w:bCs/>
          <w:sz w:val="24"/>
          <w:szCs w:val="24"/>
          <w:lang w:val="en-US"/>
        </w:rPr>
        <w:t>Application of multivariate statistical methods to surface water and groundwater of the Soummam basin, Algeria.</w:t>
      </w:r>
      <w:r w:rsidRPr="0075301B">
        <w:rPr>
          <w:rFonts w:ascii="Century" w:hAnsi="Century"/>
          <w:sz w:val="24"/>
          <w:szCs w:val="24"/>
          <w:lang w:val="en-US"/>
        </w:rPr>
        <w:t xml:space="preserve"> 11</w:t>
      </w:r>
      <w:r w:rsidRPr="0075301B">
        <w:rPr>
          <w:rFonts w:ascii="Century" w:hAnsi="Century"/>
          <w:sz w:val="24"/>
          <w:szCs w:val="24"/>
          <w:vertAlign w:val="superscript"/>
          <w:lang w:val="en-US"/>
        </w:rPr>
        <w:t>th</w:t>
      </w:r>
      <w:r w:rsidRPr="0075301B">
        <w:rPr>
          <w:rFonts w:ascii="Century" w:hAnsi="Century"/>
          <w:sz w:val="24"/>
          <w:szCs w:val="24"/>
          <w:lang w:val="en-US"/>
        </w:rPr>
        <w:t xml:space="preserve"> International Conference on Hydroinformatics. HIC 2014, The City College NY, New York City, USA.</w:t>
      </w:r>
    </w:p>
    <w:p w14:paraId="2ED626EA" w14:textId="0FB30D41" w:rsidR="003D719C" w:rsidRDefault="003D719C" w:rsidP="003D719C">
      <w:pPr>
        <w:pStyle w:val="ListParagraph"/>
        <w:numPr>
          <w:ilvl w:val="0"/>
          <w:numId w:val="2"/>
        </w:numPr>
        <w:spacing w:line="240" w:lineRule="auto"/>
        <w:ind w:left="993" w:hanging="709"/>
        <w:jc w:val="both"/>
        <w:rPr>
          <w:rFonts w:ascii="Century" w:hAnsi="Century"/>
          <w:sz w:val="24"/>
          <w:szCs w:val="24"/>
          <w:lang w:val="en-US"/>
        </w:rPr>
      </w:pPr>
      <w:r w:rsidRPr="003B1349">
        <w:rPr>
          <w:rFonts w:ascii="Century" w:hAnsi="Century"/>
          <w:sz w:val="24"/>
          <w:szCs w:val="24"/>
          <w:lang w:val="en-US"/>
        </w:rPr>
        <w:t xml:space="preserve">Lotfi Mouni, </w:t>
      </w:r>
      <w:r w:rsidRPr="003B1349">
        <w:rPr>
          <w:rFonts w:ascii="Century" w:hAnsi="Century"/>
          <w:b/>
          <w:sz w:val="24"/>
          <w:szCs w:val="24"/>
          <w:lang w:val="en-US"/>
        </w:rPr>
        <w:t>Lazhar Belkhiri</w:t>
      </w:r>
      <w:r w:rsidRPr="003B1349">
        <w:rPr>
          <w:rFonts w:ascii="Century" w:hAnsi="Century"/>
          <w:sz w:val="24"/>
          <w:szCs w:val="24"/>
          <w:lang w:val="en-US"/>
        </w:rPr>
        <w:t xml:space="preserve">, Mourad Tafer, </w:t>
      </w:r>
      <w:r>
        <w:rPr>
          <w:rFonts w:ascii="Century" w:hAnsi="Century"/>
          <w:sz w:val="24"/>
          <w:szCs w:val="24"/>
          <w:lang w:val="en-US"/>
        </w:rPr>
        <w:t>Fateh. Zouggagh, Y. Kademi (2014</w:t>
      </w:r>
      <w:r w:rsidRPr="003B1349">
        <w:rPr>
          <w:rFonts w:ascii="Century" w:hAnsi="Century"/>
          <w:sz w:val="24"/>
          <w:szCs w:val="24"/>
          <w:lang w:val="en-US"/>
        </w:rPr>
        <w:t>).</w:t>
      </w:r>
      <w:r>
        <w:rPr>
          <w:rFonts w:ascii="Century" w:hAnsi="Century"/>
          <w:sz w:val="24"/>
          <w:szCs w:val="24"/>
          <w:lang w:val="en-US"/>
        </w:rPr>
        <w:t xml:space="preserve"> </w:t>
      </w:r>
      <w:r w:rsidRPr="003B1349">
        <w:rPr>
          <w:rFonts w:ascii="Century" w:hAnsi="Century"/>
          <w:sz w:val="24"/>
          <w:szCs w:val="24"/>
          <w:lang w:val="en-US"/>
        </w:rPr>
        <w:t xml:space="preserve">Adsorption study of Pb(II) from wastwater by activated carbon developed from dates stones activated with sulphuric acid” 25 forum international des sciences biologiques et de biotechnologie de l’ATSB, </w:t>
      </w:r>
      <w:r w:rsidR="00C62294" w:rsidRPr="003B1349">
        <w:rPr>
          <w:rFonts w:ascii="Century" w:hAnsi="Century"/>
          <w:sz w:val="24"/>
          <w:szCs w:val="24"/>
          <w:lang w:val="en-US"/>
        </w:rPr>
        <w:t>Hammamet (Tunisie)</w:t>
      </w:r>
      <w:r w:rsidR="00C62294">
        <w:rPr>
          <w:rFonts w:ascii="Century" w:hAnsi="Century"/>
          <w:sz w:val="24"/>
          <w:szCs w:val="24"/>
          <w:lang w:val="en-US"/>
        </w:rPr>
        <w:t xml:space="preserve">. </w:t>
      </w:r>
      <w:r w:rsidRPr="003B1349">
        <w:rPr>
          <w:rFonts w:ascii="Century" w:hAnsi="Century"/>
          <w:sz w:val="24"/>
          <w:szCs w:val="24"/>
          <w:lang w:val="en-US"/>
        </w:rPr>
        <w:t>Mars</w:t>
      </w:r>
      <w:r w:rsidR="00C62294">
        <w:rPr>
          <w:rFonts w:ascii="Century" w:hAnsi="Century"/>
          <w:sz w:val="24"/>
          <w:szCs w:val="24"/>
          <w:lang w:val="en-US"/>
        </w:rPr>
        <w:t xml:space="preserve"> 24-27, 2014</w:t>
      </w:r>
      <w:r w:rsidRPr="003B1349">
        <w:rPr>
          <w:rFonts w:ascii="Century" w:hAnsi="Century"/>
          <w:sz w:val="24"/>
          <w:szCs w:val="24"/>
          <w:lang w:val="en-US"/>
        </w:rPr>
        <w:t>.</w:t>
      </w:r>
    </w:p>
    <w:p w14:paraId="689F9DA5" w14:textId="648B84DE" w:rsidR="003D719C" w:rsidRDefault="003D719C" w:rsidP="003D719C">
      <w:pPr>
        <w:pStyle w:val="ListParagraph"/>
        <w:numPr>
          <w:ilvl w:val="0"/>
          <w:numId w:val="2"/>
        </w:numPr>
        <w:spacing w:line="240" w:lineRule="auto"/>
        <w:ind w:left="993" w:hanging="709"/>
        <w:jc w:val="both"/>
        <w:rPr>
          <w:rFonts w:ascii="Century" w:hAnsi="Century"/>
          <w:sz w:val="24"/>
          <w:szCs w:val="24"/>
          <w:lang w:val="en-US"/>
        </w:rPr>
      </w:pPr>
      <w:r w:rsidRPr="003B1349">
        <w:rPr>
          <w:rFonts w:ascii="Century" w:hAnsi="Century"/>
          <w:sz w:val="24"/>
          <w:szCs w:val="24"/>
          <w:lang w:val="en-US"/>
        </w:rPr>
        <w:t xml:space="preserve">Lotfi Mouni, </w:t>
      </w:r>
      <w:r w:rsidRPr="003B1349">
        <w:rPr>
          <w:rFonts w:ascii="Century" w:hAnsi="Century"/>
          <w:b/>
          <w:sz w:val="24"/>
          <w:szCs w:val="24"/>
          <w:lang w:val="en-US"/>
        </w:rPr>
        <w:t>Lazhar Belkhiri</w:t>
      </w:r>
      <w:r w:rsidRPr="003B1349">
        <w:rPr>
          <w:rFonts w:ascii="Century" w:hAnsi="Century"/>
          <w:sz w:val="24"/>
          <w:szCs w:val="24"/>
          <w:lang w:val="en-US"/>
        </w:rPr>
        <w:t xml:space="preserve">, Y. </w:t>
      </w:r>
      <w:r>
        <w:rPr>
          <w:rFonts w:ascii="Century" w:hAnsi="Century"/>
          <w:sz w:val="24"/>
          <w:szCs w:val="24"/>
          <w:lang w:val="en-US"/>
        </w:rPr>
        <w:t xml:space="preserve">Kademi (2014). </w:t>
      </w:r>
      <w:r w:rsidRPr="003B1349">
        <w:rPr>
          <w:rFonts w:ascii="Century" w:hAnsi="Century"/>
          <w:sz w:val="24"/>
          <w:szCs w:val="24"/>
          <w:lang w:val="en-US"/>
        </w:rPr>
        <w:t>Chemical associations and adsorption capacity of Pb and Zn in a polluted soil : laboratory batch and column experiments ». International Conference on Clean Energy 2014 (ICCE 20</w:t>
      </w:r>
      <w:r>
        <w:rPr>
          <w:rFonts w:ascii="Century" w:hAnsi="Century"/>
          <w:sz w:val="24"/>
          <w:szCs w:val="24"/>
          <w:lang w:val="en-US"/>
        </w:rPr>
        <w:t>14) Istanbul (Turkey). June</w:t>
      </w:r>
      <w:r w:rsidR="00C62294">
        <w:rPr>
          <w:rFonts w:ascii="Century" w:hAnsi="Century"/>
          <w:sz w:val="24"/>
          <w:szCs w:val="24"/>
          <w:lang w:val="en-US"/>
        </w:rPr>
        <w:t xml:space="preserve"> 08-13,</w:t>
      </w:r>
      <w:r w:rsidRPr="003B1349">
        <w:rPr>
          <w:rFonts w:ascii="Century" w:hAnsi="Century"/>
          <w:sz w:val="24"/>
          <w:szCs w:val="24"/>
          <w:lang w:val="en-US"/>
        </w:rPr>
        <w:t xml:space="preserve"> 2014.</w:t>
      </w:r>
    </w:p>
    <w:p w14:paraId="0B800539" w14:textId="77777777" w:rsidR="00784580" w:rsidRDefault="003D719C" w:rsidP="00784580">
      <w:pPr>
        <w:pStyle w:val="ListParagraph"/>
        <w:numPr>
          <w:ilvl w:val="0"/>
          <w:numId w:val="2"/>
        </w:numPr>
        <w:spacing w:line="240" w:lineRule="auto"/>
        <w:ind w:left="993" w:hanging="709"/>
        <w:jc w:val="both"/>
        <w:rPr>
          <w:rFonts w:ascii="Century" w:hAnsi="Century"/>
          <w:sz w:val="24"/>
          <w:szCs w:val="24"/>
          <w:lang w:val="en-US"/>
        </w:rPr>
      </w:pPr>
      <w:r>
        <w:rPr>
          <w:rFonts w:ascii="Century" w:hAnsi="Century"/>
          <w:sz w:val="24"/>
          <w:szCs w:val="24"/>
          <w:lang w:val="en-US"/>
        </w:rPr>
        <w:t>Lotfi</w:t>
      </w:r>
      <w:r w:rsidRPr="003B1349">
        <w:rPr>
          <w:rFonts w:ascii="Century" w:hAnsi="Century"/>
          <w:sz w:val="24"/>
          <w:szCs w:val="24"/>
          <w:lang w:val="en-US"/>
        </w:rPr>
        <w:t xml:space="preserve"> M</w:t>
      </w:r>
      <w:r>
        <w:rPr>
          <w:rFonts w:ascii="Century" w:hAnsi="Century"/>
          <w:sz w:val="24"/>
          <w:szCs w:val="24"/>
          <w:lang w:val="en-US"/>
        </w:rPr>
        <w:t>ouni</w:t>
      </w:r>
      <w:r w:rsidRPr="003B1349">
        <w:rPr>
          <w:rFonts w:ascii="Century" w:hAnsi="Century"/>
          <w:sz w:val="24"/>
          <w:szCs w:val="24"/>
          <w:lang w:val="en-US"/>
        </w:rPr>
        <w:t xml:space="preserve">, </w:t>
      </w:r>
      <w:r w:rsidRPr="003B1349">
        <w:rPr>
          <w:rFonts w:ascii="Century" w:hAnsi="Century"/>
          <w:b/>
          <w:sz w:val="24"/>
          <w:szCs w:val="24"/>
          <w:lang w:val="en-US"/>
        </w:rPr>
        <w:t>Lazhar Belkhiri</w:t>
      </w:r>
      <w:r w:rsidRPr="003B1349">
        <w:rPr>
          <w:rFonts w:ascii="Century" w:hAnsi="Century"/>
          <w:sz w:val="24"/>
          <w:szCs w:val="24"/>
          <w:lang w:val="en-US"/>
        </w:rPr>
        <w:t>, M</w:t>
      </w:r>
      <w:r>
        <w:rPr>
          <w:rFonts w:ascii="Century" w:hAnsi="Century"/>
          <w:sz w:val="24"/>
          <w:szCs w:val="24"/>
          <w:lang w:val="en-US"/>
        </w:rPr>
        <w:t>ourad</w:t>
      </w:r>
      <w:r w:rsidRPr="003B1349">
        <w:rPr>
          <w:rFonts w:ascii="Century" w:hAnsi="Century"/>
          <w:sz w:val="24"/>
          <w:szCs w:val="24"/>
          <w:lang w:val="en-US"/>
        </w:rPr>
        <w:t xml:space="preserve"> T</w:t>
      </w:r>
      <w:r>
        <w:rPr>
          <w:rFonts w:ascii="Century" w:hAnsi="Century"/>
          <w:sz w:val="24"/>
          <w:szCs w:val="24"/>
          <w:lang w:val="en-US"/>
        </w:rPr>
        <w:t>afer</w:t>
      </w:r>
      <w:r w:rsidRPr="003B1349">
        <w:rPr>
          <w:rFonts w:ascii="Century" w:hAnsi="Century"/>
          <w:sz w:val="24"/>
          <w:szCs w:val="24"/>
          <w:lang w:val="en-US"/>
        </w:rPr>
        <w:t>, F</w:t>
      </w:r>
      <w:r>
        <w:rPr>
          <w:rFonts w:ascii="Century" w:hAnsi="Century"/>
          <w:sz w:val="24"/>
          <w:szCs w:val="24"/>
          <w:lang w:val="en-US"/>
        </w:rPr>
        <w:t>ateh</w:t>
      </w:r>
      <w:r w:rsidRPr="003B1349">
        <w:rPr>
          <w:rFonts w:ascii="Century" w:hAnsi="Century"/>
          <w:sz w:val="24"/>
          <w:szCs w:val="24"/>
          <w:lang w:val="en-US"/>
        </w:rPr>
        <w:t>. Z</w:t>
      </w:r>
      <w:r>
        <w:rPr>
          <w:rFonts w:ascii="Century" w:hAnsi="Century"/>
          <w:sz w:val="24"/>
          <w:szCs w:val="24"/>
          <w:lang w:val="en-US"/>
        </w:rPr>
        <w:t xml:space="preserve">ouggagh,  </w:t>
      </w:r>
      <w:r w:rsidRPr="0075301B">
        <w:rPr>
          <w:rFonts w:ascii="Century" w:eastAsia="DFKai-SB" w:hAnsi="Century"/>
          <w:color w:val="000000"/>
          <w:sz w:val="24"/>
          <w:szCs w:val="24"/>
          <w:lang w:val="en-US"/>
        </w:rPr>
        <w:t>Abdelkrim Bouzaza</w:t>
      </w:r>
      <w:r>
        <w:rPr>
          <w:rFonts w:ascii="Century" w:hAnsi="Century"/>
          <w:sz w:val="24"/>
          <w:szCs w:val="24"/>
          <w:lang w:val="en-US"/>
        </w:rPr>
        <w:t xml:space="preserve"> (2014).</w:t>
      </w:r>
      <w:r w:rsidRPr="003B1349">
        <w:rPr>
          <w:rFonts w:ascii="Century" w:hAnsi="Century"/>
          <w:sz w:val="24"/>
          <w:szCs w:val="24"/>
          <w:lang w:val="en-US"/>
        </w:rPr>
        <w:t xml:space="preserve"> Sorption behaviour of</w:t>
      </w:r>
      <w:r w:rsidR="00784580">
        <w:rPr>
          <w:rFonts w:ascii="Century" w:hAnsi="Century"/>
          <w:sz w:val="24"/>
          <w:szCs w:val="24"/>
          <w:lang w:val="en-US"/>
        </w:rPr>
        <w:t xml:space="preserve"> </w:t>
      </w:r>
      <w:r w:rsidRPr="003B1349">
        <w:rPr>
          <w:rFonts w:ascii="Century" w:hAnsi="Century"/>
          <w:sz w:val="24"/>
          <w:szCs w:val="24"/>
          <w:lang w:val="en-US"/>
        </w:rPr>
        <w:t>Lead, Cadmium, Copper, and Zinc in mine soil” chemica</w:t>
      </w:r>
      <w:r>
        <w:rPr>
          <w:rFonts w:ascii="Century" w:hAnsi="Century"/>
          <w:sz w:val="24"/>
          <w:szCs w:val="24"/>
          <w:lang w:val="en-US"/>
        </w:rPr>
        <w:t>l technologies CHEMTECH’14 Istanbul (Turkey</w:t>
      </w:r>
      <w:r w:rsidRPr="003B1349">
        <w:rPr>
          <w:rFonts w:ascii="Century" w:hAnsi="Century"/>
          <w:sz w:val="24"/>
          <w:szCs w:val="24"/>
          <w:lang w:val="en-US"/>
        </w:rPr>
        <w:t>)</w:t>
      </w:r>
      <w:r>
        <w:rPr>
          <w:rFonts w:ascii="Century" w:hAnsi="Century"/>
          <w:sz w:val="24"/>
          <w:szCs w:val="24"/>
          <w:lang w:val="en-US"/>
        </w:rPr>
        <w:t xml:space="preserve">. </w:t>
      </w:r>
      <w:r w:rsidRPr="003B1349">
        <w:rPr>
          <w:rFonts w:ascii="Century" w:hAnsi="Century"/>
          <w:sz w:val="24"/>
          <w:szCs w:val="24"/>
          <w:lang w:val="en-US"/>
        </w:rPr>
        <w:t>October</w:t>
      </w:r>
      <w:r w:rsidR="00C62294">
        <w:rPr>
          <w:rFonts w:ascii="Century" w:hAnsi="Century"/>
          <w:sz w:val="24"/>
          <w:szCs w:val="24"/>
          <w:lang w:val="en-US"/>
        </w:rPr>
        <w:t xml:space="preserve"> 23-25,</w:t>
      </w:r>
      <w:r w:rsidRPr="003B1349">
        <w:rPr>
          <w:rFonts w:ascii="Century" w:hAnsi="Century"/>
          <w:sz w:val="24"/>
          <w:szCs w:val="24"/>
          <w:lang w:val="en-US"/>
        </w:rPr>
        <w:t xml:space="preserve"> 2014.</w:t>
      </w:r>
    </w:p>
    <w:p w14:paraId="53209FFA" w14:textId="4954FFBF" w:rsidR="00784580" w:rsidRPr="00784580" w:rsidRDefault="00784580" w:rsidP="00784580">
      <w:pPr>
        <w:pStyle w:val="ListParagraph"/>
        <w:numPr>
          <w:ilvl w:val="0"/>
          <w:numId w:val="2"/>
        </w:numPr>
        <w:spacing w:line="240" w:lineRule="auto"/>
        <w:ind w:left="993" w:hanging="709"/>
        <w:jc w:val="both"/>
        <w:rPr>
          <w:rFonts w:ascii="Century" w:hAnsi="Century"/>
          <w:sz w:val="24"/>
          <w:szCs w:val="24"/>
          <w:lang w:val="en-US"/>
        </w:rPr>
      </w:pPr>
      <w:r w:rsidRPr="00784580">
        <w:rPr>
          <w:rFonts w:ascii="Century" w:hAnsi="Century"/>
          <w:sz w:val="24"/>
          <w:szCs w:val="24"/>
          <w:lang w:val="en-US"/>
        </w:rPr>
        <w:t xml:space="preserve">Lotfi Mouni, </w:t>
      </w:r>
      <w:r w:rsidRPr="00784580">
        <w:rPr>
          <w:rFonts w:ascii="Century" w:hAnsi="Century"/>
          <w:b/>
          <w:sz w:val="24"/>
          <w:szCs w:val="24"/>
          <w:lang w:val="en-US"/>
        </w:rPr>
        <w:t>Lazhar Belkhiri</w:t>
      </w:r>
      <w:r w:rsidRPr="00784580">
        <w:rPr>
          <w:rFonts w:ascii="Century" w:hAnsi="Century"/>
          <w:sz w:val="24"/>
          <w:szCs w:val="24"/>
          <w:lang w:val="en-US"/>
        </w:rPr>
        <w:t>, (2014). Study of Ni-M/MgO and Ni-M-Mg/A1 (M=Fe or Cu) Catalysts. 2nd International Congress on Energy Efficency and Energy Related Materials Oludeniz, Mugla-Turkey, October 16-19, 2014.</w:t>
      </w:r>
    </w:p>
    <w:p w14:paraId="2FC3BDF1" w14:textId="1EF38520" w:rsidR="003D719C" w:rsidRDefault="003D719C" w:rsidP="003D719C">
      <w:pPr>
        <w:pStyle w:val="ListParagraph"/>
        <w:numPr>
          <w:ilvl w:val="0"/>
          <w:numId w:val="2"/>
        </w:numPr>
        <w:spacing w:line="240" w:lineRule="auto"/>
        <w:ind w:left="993" w:hanging="709"/>
        <w:jc w:val="both"/>
        <w:rPr>
          <w:rFonts w:ascii="Century" w:hAnsi="Century"/>
          <w:sz w:val="24"/>
          <w:szCs w:val="24"/>
          <w:lang w:val="en-US"/>
        </w:rPr>
      </w:pPr>
      <w:r>
        <w:rPr>
          <w:rFonts w:ascii="Century" w:hAnsi="Century"/>
          <w:sz w:val="24"/>
          <w:szCs w:val="24"/>
          <w:lang w:val="en-US"/>
        </w:rPr>
        <w:t>Lotfi</w:t>
      </w:r>
      <w:r w:rsidRPr="003B1349">
        <w:rPr>
          <w:rFonts w:ascii="Century" w:hAnsi="Century"/>
          <w:sz w:val="24"/>
          <w:szCs w:val="24"/>
          <w:lang w:val="en-US"/>
        </w:rPr>
        <w:t xml:space="preserve"> M</w:t>
      </w:r>
      <w:r>
        <w:rPr>
          <w:rFonts w:ascii="Century" w:hAnsi="Century"/>
          <w:sz w:val="24"/>
          <w:szCs w:val="24"/>
          <w:lang w:val="en-US"/>
        </w:rPr>
        <w:t>ouni</w:t>
      </w:r>
      <w:r w:rsidRPr="003B1349">
        <w:rPr>
          <w:rFonts w:ascii="Century" w:hAnsi="Century"/>
          <w:sz w:val="24"/>
          <w:szCs w:val="24"/>
          <w:lang w:val="en-US"/>
        </w:rPr>
        <w:t xml:space="preserve">, </w:t>
      </w:r>
      <w:r w:rsidRPr="003B1349">
        <w:rPr>
          <w:rFonts w:ascii="Century" w:hAnsi="Century"/>
          <w:b/>
          <w:sz w:val="24"/>
          <w:szCs w:val="24"/>
          <w:lang w:val="en-US"/>
        </w:rPr>
        <w:t>Lazhar Belkhiri</w:t>
      </w:r>
      <w:r w:rsidRPr="003B1349">
        <w:rPr>
          <w:rFonts w:ascii="Century" w:hAnsi="Century"/>
          <w:sz w:val="24"/>
          <w:szCs w:val="24"/>
          <w:lang w:val="en-US"/>
        </w:rPr>
        <w:t>, M</w:t>
      </w:r>
      <w:r>
        <w:rPr>
          <w:rFonts w:ascii="Century" w:hAnsi="Century"/>
          <w:sz w:val="24"/>
          <w:szCs w:val="24"/>
          <w:lang w:val="en-US"/>
        </w:rPr>
        <w:t>ourad</w:t>
      </w:r>
      <w:r w:rsidRPr="003B1349">
        <w:rPr>
          <w:rFonts w:ascii="Century" w:hAnsi="Century"/>
          <w:sz w:val="24"/>
          <w:szCs w:val="24"/>
          <w:lang w:val="en-US"/>
        </w:rPr>
        <w:t xml:space="preserve"> T</w:t>
      </w:r>
      <w:r>
        <w:rPr>
          <w:rFonts w:ascii="Century" w:hAnsi="Century"/>
          <w:sz w:val="24"/>
          <w:szCs w:val="24"/>
          <w:lang w:val="en-US"/>
        </w:rPr>
        <w:t>afer</w:t>
      </w:r>
      <w:r w:rsidRPr="003B1349">
        <w:rPr>
          <w:rFonts w:ascii="Century" w:hAnsi="Century"/>
          <w:sz w:val="24"/>
          <w:szCs w:val="24"/>
          <w:lang w:val="en-US"/>
        </w:rPr>
        <w:t>, F</w:t>
      </w:r>
      <w:r>
        <w:rPr>
          <w:rFonts w:ascii="Century" w:hAnsi="Century"/>
          <w:sz w:val="24"/>
          <w:szCs w:val="24"/>
          <w:lang w:val="en-US"/>
        </w:rPr>
        <w:t>ateh</w:t>
      </w:r>
      <w:r w:rsidRPr="003B1349">
        <w:rPr>
          <w:rFonts w:ascii="Century" w:hAnsi="Century"/>
          <w:sz w:val="24"/>
          <w:szCs w:val="24"/>
          <w:lang w:val="en-US"/>
        </w:rPr>
        <w:t>. Z</w:t>
      </w:r>
      <w:r>
        <w:rPr>
          <w:rFonts w:ascii="Century" w:hAnsi="Century"/>
          <w:sz w:val="24"/>
          <w:szCs w:val="24"/>
          <w:lang w:val="en-US"/>
        </w:rPr>
        <w:t xml:space="preserve">ouggagh (2014). </w:t>
      </w:r>
      <w:r w:rsidRPr="003B1349">
        <w:rPr>
          <w:rFonts w:ascii="Century" w:hAnsi="Century"/>
          <w:sz w:val="24"/>
          <w:szCs w:val="24"/>
          <w:lang w:val="en-US"/>
        </w:rPr>
        <w:t>Etude de l’influence de l’exposition d’un sol a un cycle de séchage humidification sur la mobilité du plomb » Deuxième conférence Internationale sur l’Energétique Appliquée et la Pollution</w:t>
      </w:r>
      <w:r>
        <w:rPr>
          <w:rFonts w:ascii="Century" w:hAnsi="Century"/>
          <w:sz w:val="24"/>
          <w:szCs w:val="24"/>
          <w:lang w:val="en-US"/>
        </w:rPr>
        <w:t xml:space="preserve"> CIEAP’14, Constantine. De</w:t>
      </w:r>
      <w:r w:rsidRPr="003B1349">
        <w:rPr>
          <w:rFonts w:ascii="Century" w:hAnsi="Century"/>
          <w:sz w:val="24"/>
          <w:szCs w:val="24"/>
          <w:lang w:val="en-US"/>
        </w:rPr>
        <w:t>cember</w:t>
      </w:r>
      <w:r w:rsidR="00C62294">
        <w:rPr>
          <w:rFonts w:ascii="Century" w:hAnsi="Century"/>
          <w:sz w:val="24"/>
          <w:szCs w:val="24"/>
          <w:lang w:val="en-US"/>
        </w:rPr>
        <w:t xml:space="preserve"> 14-15,</w:t>
      </w:r>
      <w:r w:rsidRPr="003B1349">
        <w:rPr>
          <w:rFonts w:ascii="Century" w:hAnsi="Century"/>
          <w:sz w:val="24"/>
          <w:szCs w:val="24"/>
          <w:lang w:val="en-US"/>
        </w:rPr>
        <w:t xml:space="preserve"> 2014.</w:t>
      </w:r>
    </w:p>
    <w:p w14:paraId="78C06C08" w14:textId="77777777" w:rsidR="00784580" w:rsidRDefault="003D719C" w:rsidP="00784580">
      <w:pPr>
        <w:pStyle w:val="ListParagraph"/>
        <w:numPr>
          <w:ilvl w:val="0"/>
          <w:numId w:val="2"/>
        </w:numPr>
        <w:spacing w:line="240" w:lineRule="auto"/>
        <w:ind w:left="993" w:hanging="709"/>
        <w:jc w:val="both"/>
        <w:rPr>
          <w:rFonts w:ascii="Century" w:hAnsi="Century"/>
          <w:sz w:val="24"/>
          <w:szCs w:val="24"/>
          <w:lang w:val="en-US"/>
        </w:rPr>
      </w:pPr>
      <w:r w:rsidRPr="008C2876">
        <w:rPr>
          <w:rFonts w:ascii="Century" w:eastAsia="DFKai-SB" w:hAnsi="Century"/>
          <w:color w:val="000000"/>
          <w:sz w:val="24"/>
          <w:szCs w:val="24"/>
          <w:lang w:val="en-US"/>
        </w:rPr>
        <w:t xml:space="preserve">Lotfi Mouni, </w:t>
      </w:r>
      <w:r w:rsidRPr="008C2876">
        <w:rPr>
          <w:rFonts w:ascii="Century" w:eastAsia="DFKai-SB" w:hAnsi="Century"/>
          <w:b/>
          <w:color w:val="000000"/>
          <w:sz w:val="24"/>
          <w:szCs w:val="24"/>
          <w:lang w:val="en-US"/>
        </w:rPr>
        <w:t>Lazhar Belkhiri</w:t>
      </w:r>
      <w:r w:rsidRPr="008C2876">
        <w:rPr>
          <w:rFonts w:ascii="Century" w:eastAsia="DFKai-SB" w:hAnsi="Century"/>
          <w:color w:val="000000"/>
          <w:sz w:val="24"/>
          <w:szCs w:val="24"/>
          <w:lang w:val="en-US"/>
        </w:rPr>
        <w:t xml:space="preserve">, Abdelkrim Bouzaza, Jean-Claude Bollinger (2015). </w:t>
      </w:r>
      <w:r w:rsidRPr="008C2876">
        <w:rPr>
          <w:rFonts w:ascii="Century" w:hAnsi="Century"/>
          <w:sz w:val="24"/>
          <w:szCs w:val="24"/>
          <w:lang w:val="en-US"/>
        </w:rPr>
        <w:t>Chemical sociations and sorption capacity of Pb and Zn: column experiments with a polluted soil from the Amizour mining district (Algeria), Workshop: Environmental impacts of mining and smelting, université Paris Sud</w:t>
      </w:r>
      <w:r>
        <w:rPr>
          <w:rFonts w:ascii="Century" w:hAnsi="Century"/>
          <w:sz w:val="24"/>
          <w:szCs w:val="24"/>
          <w:lang w:val="en-US"/>
        </w:rPr>
        <w:t>. January</w:t>
      </w:r>
      <w:r w:rsidR="00C62294">
        <w:rPr>
          <w:rFonts w:ascii="Century" w:hAnsi="Century"/>
          <w:sz w:val="24"/>
          <w:szCs w:val="24"/>
          <w:lang w:val="en-US"/>
        </w:rPr>
        <w:t xml:space="preserve"> 08-09,</w:t>
      </w:r>
      <w:r w:rsidRPr="008C2876">
        <w:rPr>
          <w:rFonts w:ascii="Century" w:hAnsi="Century"/>
          <w:sz w:val="24"/>
          <w:szCs w:val="24"/>
          <w:lang w:val="en-US"/>
        </w:rPr>
        <w:t xml:space="preserve"> 2015.</w:t>
      </w:r>
    </w:p>
    <w:p w14:paraId="500CF693" w14:textId="77777777" w:rsidR="003C7D48" w:rsidRPr="003C7D48" w:rsidRDefault="00784580" w:rsidP="003C7D48">
      <w:pPr>
        <w:pStyle w:val="ListParagraph"/>
        <w:numPr>
          <w:ilvl w:val="0"/>
          <w:numId w:val="2"/>
        </w:numPr>
        <w:spacing w:line="240" w:lineRule="auto"/>
        <w:ind w:left="993" w:hanging="709"/>
        <w:jc w:val="both"/>
        <w:rPr>
          <w:rFonts w:ascii="Century" w:hAnsi="Century"/>
          <w:sz w:val="24"/>
          <w:szCs w:val="24"/>
          <w:lang w:val="en-US"/>
        </w:rPr>
      </w:pPr>
      <w:r w:rsidRPr="00784580">
        <w:rPr>
          <w:rFonts w:ascii="Century" w:hAnsi="Century"/>
          <w:sz w:val="24"/>
          <w:szCs w:val="24"/>
          <w:lang w:val="en-US"/>
        </w:rPr>
        <w:t xml:space="preserve">Lotfi Mouni, </w:t>
      </w:r>
      <w:r w:rsidRPr="00784580">
        <w:rPr>
          <w:rFonts w:ascii="Century" w:hAnsi="Century"/>
          <w:b/>
          <w:sz w:val="24"/>
          <w:szCs w:val="24"/>
          <w:lang w:val="en-US"/>
        </w:rPr>
        <w:t>Lazhar Belkhiri</w:t>
      </w:r>
      <w:r w:rsidRPr="00784580">
        <w:rPr>
          <w:rFonts w:ascii="Century" w:hAnsi="Century"/>
          <w:sz w:val="24"/>
          <w:szCs w:val="24"/>
          <w:lang w:val="en-US"/>
        </w:rPr>
        <w:t xml:space="preserve">, </w:t>
      </w:r>
      <w:r w:rsidRPr="00784580">
        <w:rPr>
          <w:rFonts w:ascii="Century" w:hAnsi="Century" w:cs="Times New Roman"/>
          <w:sz w:val="24"/>
          <w:szCs w:val="24"/>
          <w:lang w:val="en-US"/>
        </w:rPr>
        <w:t>Karim Bouzaza, Nasma Bouchelkia (2015). A Use of Activated Carbon Developed from Jujube Stone for the Removal of a Lead from Aqueous Solutions by Sorption. 3rd International Chemical Engineering and Chemical Technologies Conference (CHEMTECH’ 15). DAKAM, November 30, 2015</w:t>
      </w:r>
      <w:r>
        <w:rPr>
          <w:rFonts w:ascii="Century" w:hAnsi="Century" w:cs="Times New Roman"/>
          <w:sz w:val="24"/>
          <w:szCs w:val="24"/>
          <w:lang w:val="en-US"/>
        </w:rPr>
        <w:t>.</w:t>
      </w:r>
    </w:p>
    <w:p w14:paraId="3F150900" w14:textId="1C5C38A6" w:rsidR="00784580" w:rsidRPr="003C7D48" w:rsidRDefault="00784580" w:rsidP="003C7D48">
      <w:pPr>
        <w:pStyle w:val="ListParagraph"/>
        <w:numPr>
          <w:ilvl w:val="0"/>
          <w:numId w:val="2"/>
        </w:numPr>
        <w:spacing w:line="240" w:lineRule="auto"/>
        <w:ind w:left="993" w:hanging="709"/>
        <w:jc w:val="both"/>
        <w:rPr>
          <w:rFonts w:ascii="Century" w:hAnsi="Century"/>
          <w:sz w:val="24"/>
          <w:szCs w:val="24"/>
          <w:lang w:val="en-US"/>
        </w:rPr>
      </w:pPr>
      <w:r w:rsidRPr="003C7D48">
        <w:rPr>
          <w:rFonts w:ascii="Century" w:hAnsi="Century"/>
          <w:sz w:val="24"/>
          <w:szCs w:val="24"/>
          <w:lang w:val="en-US"/>
        </w:rPr>
        <w:t xml:space="preserve">Lotfi Mouni, </w:t>
      </w:r>
      <w:r w:rsidRPr="003C7D48">
        <w:rPr>
          <w:rFonts w:ascii="Century" w:hAnsi="Century"/>
          <w:b/>
          <w:sz w:val="24"/>
          <w:szCs w:val="24"/>
          <w:lang w:val="en-US"/>
        </w:rPr>
        <w:t>Lazhar Belkhiri</w:t>
      </w:r>
      <w:r w:rsidRPr="003C7D48">
        <w:rPr>
          <w:rFonts w:ascii="Century" w:hAnsi="Century"/>
          <w:sz w:val="24"/>
          <w:szCs w:val="24"/>
          <w:lang w:val="en-US"/>
        </w:rPr>
        <w:t xml:space="preserve">, </w:t>
      </w:r>
      <w:r w:rsidRPr="003C7D48">
        <w:rPr>
          <w:rFonts w:ascii="Century" w:hAnsi="Century" w:cs="Times New Roman"/>
          <w:sz w:val="24"/>
          <w:szCs w:val="24"/>
          <w:lang w:val="en-US"/>
        </w:rPr>
        <w:t>Karim Bouzaza, Ghaya I</w:t>
      </w:r>
      <w:r w:rsidR="003C7D48" w:rsidRPr="003C7D48">
        <w:rPr>
          <w:rFonts w:ascii="Century" w:hAnsi="Century" w:cs="Times New Roman"/>
          <w:sz w:val="24"/>
          <w:szCs w:val="24"/>
          <w:lang w:val="en-US"/>
        </w:rPr>
        <w:t>khlef, Hayet Belkacemi (2016</w:t>
      </w:r>
      <w:r w:rsidRPr="003C7D48">
        <w:rPr>
          <w:rFonts w:ascii="Century" w:hAnsi="Century" w:cs="Times New Roman"/>
          <w:sz w:val="24"/>
          <w:szCs w:val="24"/>
          <w:lang w:val="en-US"/>
        </w:rPr>
        <w:t xml:space="preserve">). </w:t>
      </w:r>
      <w:r w:rsidR="003C7D48" w:rsidRPr="003C7D48">
        <w:rPr>
          <w:rFonts w:ascii="Century" w:hAnsi="Century" w:cs="Times New Roman"/>
          <w:sz w:val="24"/>
          <w:szCs w:val="24"/>
          <w:lang w:val="en-US"/>
        </w:rPr>
        <w:t>Equilibrium, kinetics, and thermodynamics of methylene blue adsorption by by-product of kaolin</w:t>
      </w:r>
      <w:r w:rsidRPr="003C7D48">
        <w:rPr>
          <w:rFonts w:ascii="Century" w:hAnsi="Century" w:cs="Times New Roman"/>
          <w:sz w:val="24"/>
          <w:szCs w:val="24"/>
          <w:lang w:val="en-US"/>
        </w:rPr>
        <w:t xml:space="preserve">. </w:t>
      </w:r>
      <w:r w:rsidR="003C7D48" w:rsidRPr="003C7D48">
        <w:rPr>
          <w:rFonts w:ascii="Century" w:hAnsi="Century" w:cs="Times New Roman"/>
          <w:sz w:val="24"/>
          <w:szCs w:val="24"/>
          <w:lang w:val="en-US"/>
        </w:rPr>
        <w:t>IVème congrès International de Biotechnologie et Valorisation des Bio-Ressources (AT-BVBR), tenu à Hammamet, Tunisie, du 24 au 27 mars 2016</w:t>
      </w:r>
    </w:p>
    <w:p w14:paraId="339A5BE8" w14:textId="77777777" w:rsidR="003D719C" w:rsidRPr="003D719C" w:rsidRDefault="003D719C" w:rsidP="003D719C">
      <w:pPr>
        <w:pStyle w:val="ListParagraph"/>
        <w:numPr>
          <w:ilvl w:val="0"/>
          <w:numId w:val="2"/>
        </w:numPr>
        <w:spacing w:line="240" w:lineRule="auto"/>
        <w:ind w:left="993" w:hanging="709"/>
        <w:jc w:val="both"/>
        <w:rPr>
          <w:rFonts w:ascii="Century" w:hAnsi="Century"/>
          <w:sz w:val="24"/>
          <w:szCs w:val="24"/>
          <w:lang w:val="en-US"/>
        </w:rPr>
      </w:pPr>
      <w:r w:rsidRPr="008C2876">
        <w:rPr>
          <w:rFonts w:ascii="Century" w:hAnsi="Century"/>
          <w:b/>
          <w:sz w:val="24"/>
          <w:szCs w:val="24"/>
          <w:lang w:val="en-US"/>
        </w:rPr>
        <w:lastRenderedPageBreak/>
        <w:t xml:space="preserve">Lazhar Belkhiri, </w:t>
      </w:r>
      <w:r w:rsidRPr="008C2876">
        <w:rPr>
          <w:rFonts w:ascii="Century" w:hAnsi="Century"/>
          <w:sz w:val="24"/>
          <w:szCs w:val="24"/>
          <w:lang w:val="en-US"/>
        </w:rPr>
        <w:t xml:space="preserve">Ammar Tiri; Lotfi Mouni, Tahoora Sheikhy Narany (2016). </w:t>
      </w:r>
      <w:r w:rsidRPr="008C2876">
        <w:rPr>
          <w:rFonts w:ascii="Century" w:hAnsi="Century"/>
          <w:bCs/>
          <w:sz w:val="24"/>
          <w:szCs w:val="24"/>
          <w:lang w:val="en-US"/>
        </w:rPr>
        <w:t xml:space="preserve">Evaluation of potential health risk of heavy metals in groundwater using the integration of indicator kriging and multivariate statistical methods. </w:t>
      </w:r>
      <w:r w:rsidRPr="008C2876">
        <w:rPr>
          <w:rFonts w:ascii="Century" w:eastAsia="Times New Roman" w:hAnsi="Century"/>
          <w:bCs/>
          <w:sz w:val="24"/>
          <w:szCs w:val="24"/>
          <w:lang w:val="en-US"/>
        </w:rPr>
        <w:t>International Conference on Science,</w:t>
      </w:r>
      <w:r w:rsidRPr="008C2876">
        <w:rPr>
          <w:rFonts w:ascii="Century" w:hAnsi="Century"/>
          <w:bCs/>
          <w:sz w:val="24"/>
          <w:szCs w:val="24"/>
          <w:lang w:val="en-US"/>
        </w:rPr>
        <w:t xml:space="preserve"> </w:t>
      </w:r>
      <w:r w:rsidRPr="008C2876">
        <w:rPr>
          <w:rFonts w:ascii="Century" w:eastAsia="Times New Roman" w:hAnsi="Century"/>
          <w:bCs/>
          <w:sz w:val="24"/>
          <w:szCs w:val="24"/>
          <w:lang w:val="en-US"/>
        </w:rPr>
        <w:t>Technology, Engineering and Management (ICSTEM)</w:t>
      </w:r>
      <w:r w:rsidRPr="008C2876">
        <w:rPr>
          <w:rFonts w:ascii="Century" w:hAnsi="Century"/>
          <w:sz w:val="24"/>
          <w:szCs w:val="24"/>
          <w:lang w:val="en-US"/>
        </w:rPr>
        <w:t xml:space="preserve">. </w:t>
      </w:r>
      <w:r w:rsidRPr="008C2876">
        <w:rPr>
          <w:rFonts w:ascii="Century" w:eastAsia="Times New Roman" w:hAnsi="Century"/>
          <w:sz w:val="24"/>
          <w:szCs w:val="24"/>
          <w:lang w:val="en-US"/>
        </w:rPr>
        <w:t>New York, USA</w:t>
      </w:r>
      <w:r w:rsidRPr="008C2876">
        <w:rPr>
          <w:rFonts w:ascii="Century" w:hAnsi="Century"/>
          <w:sz w:val="24"/>
          <w:szCs w:val="24"/>
          <w:lang w:val="en-US"/>
        </w:rPr>
        <w:t xml:space="preserve">. </w:t>
      </w:r>
      <w:r w:rsidRPr="008C2876">
        <w:rPr>
          <w:rFonts w:ascii="Century" w:hAnsi="Century"/>
          <w:bCs/>
          <w:sz w:val="24"/>
          <w:szCs w:val="24"/>
          <w:lang w:val="en-US"/>
        </w:rPr>
        <w:t>13th -14th August</w:t>
      </w:r>
      <w:r w:rsidRPr="008C2876">
        <w:rPr>
          <w:rFonts w:ascii="Century" w:eastAsia="Times New Roman" w:hAnsi="Century"/>
          <w:bCs/>
          <w:sz w:val="24"/>
          <w:szCs w:val="24"/>
          <w:lang w:val="en-US"/>
        </w:rPr>
        <w:t>, 2016</w:t>
      </w:r>
      <w:r w:rsidRPr="008C2876">
        <w:rPr>
          <w:rFonts w:ascii="Century" w:hAnsi="Century"/>
          <w:bCs/>
          <w:sz w:val="24"/>
          <w:szCs w:val="24"/>
          <w:lang w:val="en-US"/>
        </w:rPr>
        <w:t xml:space="preserve">. </w:t>
      </w:r>
      <w:r w:rsidRPr="008C2876">
        <w:rPr>
          <w:rFonts w:ascii="Century" w:eastAsia="DFKai-SB" w:hAnsi="Century"/>
          <w:b/>
          <w:bCs/>
          <w:color w:val="000000"/>
          <w:sz w:val="24"/>
          <w:szCs w:val="24"/>
          <w:u w:val="single"/>
          <w:lang w:val="en-US"/>
        </w:rPr>
        <w:t>Best Presentation and Best Paper</w:t>
      </w:r>
      <w:r w:rsidRPr="008C2876">
        <w:rPr>
          <w:rFonts w:ascii="Century" w:eastAsia="DFKai-SB" w:hAnsi="Century"/>
          <w:bCs/>
          <w:color w:val="000000"/>
          <w:sz w:val="24"/>
          <w:szCs w:val="24"/>
          <w:lang w:val="en-US"/>
        </w:rPr>
        <w:t>.</w:t>
      </w:r>
    </w:p>
    <w:p w14:paraId="14F5D8CF" w14:textId="77777777" w:rsidR="00CD7CC1" w:rsidRDefault="003D719C" w:rsidP="00CD7CC1">
      <w:pPr>
        <w:pStyle w:val="ListParagraph"/>
        <w:numPr>
          <w:ilvl w:val="0"/>
          <w:numId w:val="2"/>
        </w:numPr>
        <w:spacing w:line="240" w:lineRule="auto"/>
        <w:ind w:left="993" w:hanging="709"/>
        <w:jc w:val="both"/>
        <w:rPr>
          <w:rFonts w:ascii="Century" w:hAnsi="Century"/>
          <w:sz w:val="24"/>
          <w:szCs w:val="24"/>
          <w:lang w:val="en-US"/>
        </w:rPr>
      </w:pPr>
      <w:r w:rsidRPr="003D719C">
        <w:rPr>
          <w:rFonts w:ascii="Century" w:eastAsia="DFKai-SB" w:hAnsi="Century"/>
          <w:b/>
          <w:bCs/>
          <w:color w:val="000000"/>
          <w:sz w:val="24"/>
          <w:szCs w:val="24"/>
          <w:lang w:val="en-US"/>
        </w:rPr>
        <w:t>Lazhar Belkhiri</w:t>
      </w:r>
      <w:r w:rsidRPr="003D719C">
        <w:rPr>
          <w:rFonts w:ascii="Century" w:eastAsia="DFKai-SB" w:hAnsi="Century"/>
          <w:bCs/>
          <w:color w:val="000000"/>
          <w:sz w:val="24"/>
          <w:szCs w:val="24"/>
          <w:lang w:val="en-US"/>
        </w:rPr>
        <w:t>, Lotfi Mouni, Ammar Tiri</w:t>
      </w:r>
      <w:r w:rsidRPr="003D719C">
        <w:rPr>
          <w:rFonts w:ascii="Century" w:eastAsia="DFKai-SB" w:hAnsi="Century"/>
          <w:b/>
          <w:bCs/>
          <w:color w:val="000000"/>
          <w:sz w:val="24"/>
          <w:szCs w:val="24"/>
          <w:lang w:val="en-US"/>
        </w:rPr>
        <w:t xml:space="preserve">, </w:t>
      </w:r>
      <w:r w:rsidRPr="003D719C">
        <w:rPr>
          <w:rFonts w:ascii="Century" w:hAnsi="Century"/>
          <w:sz w:val="24"/>
          <w:szCs w:val="24"/>
          <w:lang w:val="en-US"/>
        </w:rPr>
        <w:t xml:space="preserve">Tahoora Sheikhy Narany </w:t>
      </w:r>
      <w:r w:rsidRPr="003D719C">
        <w:rPr>
          <w:rFonts w:ascii="Century" w:eastAsia="DFKai-SB" w:hAnsi="Century"/>
          <w:bCs/>
          <w:color w:val="000000"/>
          <w:sz w:val="24"/>
          <w:szCs w:val="24"/>
          <w:lang w:val="en-US"/>
        </w:rPr>
        <w:t xml:space="preserve">(2017). Evaluation of Groundwater Quality and Its Suitability for Drinking and Agricultural Purposes Using Self-Organizing Maps. </w:t>
      </w:r>
      <w:r w:rsidRPr="003D719C">
        <w:rPr>
          <w:rFonts w:ascii="Century" w:hAnsi="Century"/>
          <w:sz w:val="24"/>
          <w:szCs w:val="24"/>
          <w:lang w:val="en-US"/>
        </w:rPr>
        <w:t>19</w:t>
      </w:r>
      <w:r w:rsidRPr="003D719C">
        <w:rPr>
          <w:rFonts w:ascii="Century" w:hAnsi="Century"/>
          <w:sz w:val="24"/>
          <w:szCs w:val="24"/>
          <w:vertAlign w:val="superscript"/>
          <w:lang w:val="en-US"/>
        </w:rPr>
        <w:t>th</w:t>
      </w:r>
      <w:r w:rsidRPr="003D719C">
        <w:rPr>
          <w:rFonts w:ascii="Century" w:hAnsi="Century"/>
          <w:sz w:val="24"/>
          <w:szCs w:val="24"/>
          <w:lang w:val="en-US"/>
        </w:rPr>
        <w:t xml:space="preserve"> International Conference on Geosciences, Geology and Mineral Resources (I</w:t>
      </w:r>
      <w:r w:rsidR="00C62294">
        <w:rPr>
          <w:rFonts w:ascii="Century" w:hAnsi="Century"/>
          <w:sz w:val="24"/>
          <w:szCs w:val="24"/>
          <w:lang w:val="en-US"/>
        </w:rPr>
        <w:t>CGGMR), New York, USA, August 7-</w:t>
      </w:r>
      <w:r w:rsidRPr="003D719C">
        <w:rPr>
          <w:rFonts w:ascii="Century" w:hAnsi="Century"/>
          <w:sz w:val="24"/>
          <w:szCs w:val="24"/>
          <w:lang w:val="en-US"/>
        </w:rPr>
        <w:t>8, 2017.</w:t>
      </w:r>
    </w:p>
    <w:p w14:paraId="0C3BC20A" w14:textId="08D67BF7" w:rsidR="003952F7" w:rsidRPr="00B57599" w:rsidRDefault="00CD7CC1" w:rsidP="00B57599">
      <w:pPr>
        <w:pStyle w:val="ListParagraph"/>
        <w:numPr>
          <w:ilvl w:val="0"/>
          <w:numId w:val="2"/>
        </w:numPr>
        <w:spacing w:line="240" w:lineRule="auto"/>
        <w:ind w:left="993" w:hanging="709"/>
        <w:jc w:val="both"/>
        <w:rPr>
          <w:rFonts w:ascii="Century" w:hAnsi="Century"/>
          <w:sz w:val="24"/>
          <w:szCs w:val="24"/>
          <w:lang w:val="en-US"/>
        </w:rPr>
      </w:pPr>
      <w:r w:rsidRPr="00CD7CC1">
        <w:rPr>
          <w:rFonts w:ascii="Century" w:hAnsi="Century"/>
          <w:sz w:val="24"/>
          <w:szCs w:val="24"/>
          <w:lang w:val="en-US"/>
        </w:rPr>
        <w:t>Mammeeri Asma, Ammar Tiri,</w:t>
      </w:r>
      <w:r w:rsidRPr="00CD7CC1">
        <w:rPr>
          <w:rFonts w:ascii="Century" w:eastAsia="DFKai-SB" w:hAnsi="Century"/>
          <w:b/>
          <w:bCs/>
          <w:color w:val="000000"/>
          <w:sz w:val="24"/>
          <w:szCs w:val="24"/>
          <w:lang w:val="en-US"/>
        </w:rPr>
        <w:t xml:space="preserve"> Lazhar Belkhiri </w:t>
      </w:r>
      <w:r w:rsidRPr="00CD7CC1">
        <w:rPr>
          <w:rFonts w:ascii="Century" w:eastAsia="DFKai-SB" w:hAnsi="Century"/>
          <w:bCs/>
          <w:color w:val="000000"/>
          <w:sz w:val="24"/>
          <w:szCs w:val="24"/>
          <w:lang w:val="en-US"/>
        </w:rPr>
        <w:t>(2018). Study of Surface Water Quality Upstream and Downstream of the Koudiat Medaour Dam (East of Algeria). International Conference of Chemical, Agriculture, Environment and Natural Sciences (CAENS-18). Antalya (Turkey), May 3-4, 2018.</w:t>
      </w:r>
    </w:p>
    <w:p w14:paraId="275E7A10" w14:textId="77777777" w:rsidR="00B57599" w:rsidRPr="00B57599" w:rsidRDefault="00B57599" w:rsidP="00B57599">
      <w:pPr>
        <w:ind w:left="284"/>
        <w:jc w:val="both"/>
        <w:rPr>
          <w:rFonts w:ascii="Century" w:hAnsi="Century"/>
          <w:lang w:val="en-US"/>
        </w:rPr>
      </w:pPr>
    </w:p>
    <w:p w14:paraId="6B8FB44D" w14:textId="77777777" w:rsidR="003518E9" w:rsidRPr="0075301B" w:rsidRDefault="003518E9" w:rsidP="002F174D">
      <w:pPr>
        <w:pStyle w:val="ListParagraph"/>
        <w:spacing w:line="240" w:lineRule="auto"/>
        <w:jc w:val="center"/>
        <w:rPr>
          <w:rFonts w:ascii="Century" w:hAnsi="Century"/>
          <w:sz w:val="24"/>
          <w:szCs w:val="24"/>
          <w:lang w:val="en-US"/>
        </w:rPr>
      </w:pPr>
      <w:r w:rsidRPr="0075301B">
        <w:rPr>
          <w:rFonts w:ascii="Century" w:hAnsi="Century"/>
          <w:b/>
          <w:bCs/>
          <w:sz w:val="26"/>
          <w:szCs w:val="26"/>
          <w:u w:val="single"/>
          <w:lang w:val="en-US"/>
        </w:rPr>
        <w:t>National Communications</w:t>
      </w:r>
    </w:p>
    <w:p w14:paraId="0304D06F" w14:textId="77777777" w:rsidR="007D1960" w:rsidRPr="0075301B" w:rsidRDefault="007D1960" w:rsidP="002F174D">
      <w:pPr>
        <w:autoSpaceDE w:val="0"/>
        <w:autoSpaceDN w:val="0"/>
        <w:adjustRightInd w:val="0"/>
        <w:ind w:left="284"/>
        <w:jc w:val="both"/>
        <w:rPr>
          <w:rFonts w:ascii="Century" w:hAnsi="Century"/>
          <w:b/>
          <w:bCs/>
          <w:lang w:val="en-US"/>
        </w:rPr>
      </w:pPr>
    </w:p>
    <w:p w14:paraId="6ABCD982" w14:textId="77777777" w:rsidR="007D1960" w:rsidRPr="0075301B" w:rsidRDefault="007D1960" w:rsidP="002F174D">
      <w:pPr>
        <w:pStyle w:val="ListParagraph"/>
        <w:numPr>
          <w:ilvl w:val="0"/>
          <w:numId w:val="3"/>
        </w:numPr>
        <w:spacing w:line="240" w:lineRule="auto"/>
        <w:ind w:left="993" w:hanging="633"/>
        <w:jc w:val="both"/>
        <w:rPr>
          <w:rFonts w:ascii="Century" w:hAnsi="Century" w:cs="Times New Roman"/>
          <w:sz w:val="24"/>
          <w:szCs w:val="24"/>
          <w:lang w:val="en-US"/>
        </w:rPr>
      </w:pPr>
      <w:r w:rsidRPr="0075301B">
        <w:rPr>
          <w:rFonts w:ascii="Century" w:hAnsi="Century" w:cs="Times New Roman"/>
          <w:b/>
          <w:bCs/>
          <w:sz w:val="24"/>
          <w:szCs w:val="24"/>
          <w:lang w:val="en-US"/>
        </w:rPr>
        <w:t>Lazhar Belkhiri</w:t>
      </w:r>
      <w:r w:rsidRPr="0075301B">
        <w:rPr>
          <w:rFonts w:ascii="Century" w:hAnsi="Century" w:cs="Times New Roman"/>
          <w:sz w:val="24"/>
          <w:szCs w:val="24"/>
          <w:lang w:val="en-US"/>
        </w:rPr>
        <w:t xml:space="preserve">, Abderrahmane Boudoukha (2007). Etude de la qualité des eaux souterraines : Cas de la plaine d’Ain Azel Est Algérien. </w:t>
      </w:r>
      <w:r w:rsidRPr="0075301B">
        <w:rPr>
          <w:rFonts w:ascii="Century" w:hAnsi="Century" w:cs="Times New Roman"/>
          <w:i/>
          <w:iCs/>
          <w:sz w:val="24"/>
          <w:szCs w:val="24"/>
          <w:lang w:val="en-US"/>
        </w:rPr>
        <w:t>3</w:t>
      </w:r>
      <w:r w:rsidRPr="0075301B">
        <w:rPr>
          <w:rFonts w:ascii="Century" w:hAnsi="Century" w:cs="Times New Roman"/>
          <w:i/>
          <w:iCs/>
          <w:sz w:val="24"/>
          <w:szCs w:val="24"/>
          <w:vertAlign w:val="superscript"/>
          <w:lang w:val="en-US"/>
        </w:rPr>
        <w:t>ème</w:t>
      </w:r>
      <w:r w:rsidRPr="0075301B">
        <w:rPr>
          <w:rFonts w:ascii="Century" w:hAnsi="Century" w:cs="Times New Roman"/>
          <w:i/>
          <w:iCs/>
          <w:sz w:val="24"/>
          <w:szCs w:val="24"/>
          <w:lang w:val="en-US"/>
        </w:rPr>
        <w:t xml:space="preserve"> Journées Scientifiques Nationales sur l’Environneme</w:t>
      </w:r>
      <w:r w:rsidR="003E00D7">
        <w:rPr>
          <w:rFonts w:ascii="Century" w:hAnsi="Century" w:cs="Times New Roman"/>
          <w:i/>
          <w:iCs/>
          <w:sz w:val="24"/>
          <w:szCs w:val="24"/>
          <w:lang w:val="en-US"/>
        </w:rPr>
        <w:t xml:space="preserve">nt et le Développement Durable </w:t>
      </w:r>
      <w:r w:rsidRPr="0075301B">
        <w:rPr>
          <w:rFonts w:ascii="Century" w:hAnsi="Century" w:cs="Times New Roman"/>
          <w:i/>
          <w:iCs/>
          <w:sz w:val="24"/>
          <w:szCs w:val="24"/>
          <w:lang w:val="en-US"/>
        </w:rPr>
        <w:t>JSNERD’3. 05 Juin 2007. Université de Batna</w:t>
      </w:r>
      <w:r w:rsidRPr="0075301B">
        <w:rPr>
          <w:rFonts w:ascii="Century" w:hAnsi="Century" w:cs="Times New Roman"/>
          <w:sz w:val="24"/>
          <w:szCs w:val="24"/>
          <w:lang w:val="en-US"/>
        </w:rPr>
        <w:t>.</w:t>
      </w:r>
    </w:p>
    <w:p w14:paraId="69F1505B" w14:textId="77777777" w:rsidR="007D1960" w:rsidRPr="0075301B" w:rsidRDefault="007D1960" w:rsidP="002F174D">
      <w:pPr>
        <w:pStyle w:val="ListParagraph"/>
        <w:numPr>
          <w:ilvl w:val="0"/>
          <w:numId w:val="3"/>
        </w:numPr>
        <w:spacing w:line="240" w:lineRule="auto"/>
        <w:ind w:left="992" w:hanging="635"/>
        <w:jc w:val="both"/>
        <w:rPr>
          <w:rFonts w:ascii="Century" w:hAnsi="Century" w:cs="Times New Roman"/>
          <w:sz w:val="24"/>
          <w:szCs w:val="24"/>
          <w:lang w:val="en-US"/>
        </w:rPr>
      </w:pPr>
      <w:r w:rsidRPr="0075301B">
        <w:rPr>
          <w:rFonts w:ascii="Century" w:hAnsi="Century" w:cs="Times New Roman"/>
          <w:b/>
          <w:bCs/>
          <w:sz w:val="24"/>
          <w:szCs w:val="24"/>
          <w:lang w:val="en-US"/>
        </w:rPr>
        <w:t>Lazhar Belkhiri</w:t>
      </w:r>
      <w:r w:rsidRPr="0075301B">
        <w:rPr>
          <w:rFonts w:ascii="Century" w:hAnsi="Century" w:cs="Times New Roman"/>
          <w:sz w:val="24"/>
          <w:szCs w:val="24"/>
          <w:lang w:val="en-US"/>
        </w:rPr>
        <w:t xml:space="preserve">, Abderrahmane Boudoukha (2008). Caractérisation hydrochimiques d’une région semi-aride : Cas de la plaine d’Ain Azel, Algérie. </w:t>
      </w:r>
      <w:r w:rsidRPr="0075301B">
        <w:rPr>
          <w:rFonts w:ascii="Century" w:hAnsi="Century" w:cs="Times New Roman"/>
          <w:i/>
          <w:iCs/>
          <w:sz w:val="24"/>
          <w:szCs w:val="24"/>
          <w:lang w:val="en-US"/>
        </w:rPr>
        <w:t>4</w:t>
      </w:r>
      <w:r w:rsidRPr="0075301B">
        <w:rPr>
          <w:rFonts w:ascii="Century" w:hAnsi="Century" w:cs="Times New Roman"/>
          <w:i/>
          <w:iCs/>
          <w:sz w:val="24"/>
          <w:szCs w:val="24"/>
          <w:vertAlign w:val="superscript"/>
          <w:lang w:val="en-US"/>
        </w:rPr>
        <w:t>ème</w:t>
      </w:r>
      <w:r w:rsidRPr="0075301B">
        <w:rPr>
          <w:rFonts w:ascii="Century" w:hAnsi="Century" w:cs="Times New Roman"/>
          <w:i/>
          <w:iCs/>
          <w:sz w:val="24"/>
          <w:szCs w:val="24"/>
          <w:lang w:val="en-US"/>
        </w:rPr>
        <w:t xml:space="preserve"> Journées Scientifiques Nationales sur l’Environnement et le Développement Durable   JSNERD’ 4. 05 Juin 2008. Université de Batna</w:t>
      </w:r>
      <w:r w:rsidRPr="0075301B">
        <w:rPr>
          <w:rFonts w:ascii="Century" w:hAnsi="Century" w:cs="Times New Roman"/>
          <w:sz w:val="24"/>
          <w:szCs w:val="24"/>
          <w:lang w:val="en-US"/>
        </w:rPr>
        <w:t>.</w:t>
      </w:r>
    </w:p>
    <w:p w14:paraId="69A494C3" w14:textId="77777777" w:rsidR="0091351C" w:rsidRPr="0075301B" w:rsidRDefault="007D1960" w:rsidP="002F174D">
      <w:pPr>
        <w:pStyle w:val="ListParagraph"/>
        <w:numPr>
          <w:ilvl w:val="0"/>
          <w:numId w:val="3"/>
        </w:numPr>
        <w:spacing w:line="240" w:lineRule="auto"/>
        <w:ind w:left="992" w:hanging="635"/>
        <w:jc w:val="both"/>
        <w:rPr>
          <w:rFonts w:ascii="Century" w:hAnsi="Century"/>
          <w:b/>
          <w:bCs/>
          <w:lang w:val="en-US"/>
        </w:rPr>
      </w:pPr>
      <w:r w:rsidRPr="0075301B">
        <w:rPr>
          <w:rFonts w:ascii="Century" w:hAnsi="Century" w:cs="Times New Roman"/>
          <w:b/>
          <w:bCs/>
          <w:sz w:val="24"/>
          <w:szCs w:val="24"/>
          <w:lang w:val="en-US"/>
        </w:rPr>
        <w:t>Lazhar Belkhiri</w:t>
      </w:r>
      <w:r w:rsidRPr="0075301B">
        <w:rPr>
          <w:rFonts w:ascii="Century" w:hAnsi="Century" w:cs="Times New Roman"/>
          <w:sz w:val="24"/>
          <w:szCs w:val="24"/>
          <w:lang w:val="en-US"/>
        </w:rPr>
        <w:t xml:space="preserve">, Abderrahmane Boudoukha (2008). Evaluation de la qualité des eaux souterraines dans la plaine d’Ain Azel (Wilaya de Sétif-Est Algérien). </w:t>
      </w:r>
      <w:r w:rsidRPr="0075301B">
        <w:rPr>
          <w:rFonts w:ascii="Century" w:hAnsi="Century" w:cs="Times New Roman"/>
          <w:i/>
          <w:iCs/>
          <w:sz w:val="24"/>
          <w:szCs w:val="24"/>
          <w:lang w:val="en-US"/>
        </w:rPr>
        <w:t>1</w:t>
      </w:r>
      <w:r w:rsidRPr="0075301B">
        <w:rPr>
          <w:rFonts w:ascii="Century" w:hAnsi="Century" w:cs="Times New Roman"/>
          <w:i/>
          <w:iCs/>
          <w:sz w:val="24"/>
          <w:szCs w:val="24"/>
          <w:vertAlign w:val="superscript"/>
          <w:lang w:val="en-US"/>
        </w:rPr>
        <w:t>er</w:t>
      </w:r>
      <w:r w:rsidRPr="0075301B">
        <w:rPr>
          <w:rFonts w:ascii="Century" w:hAnsi="Century" w:cs="Times New Roman"/>
          <w:i/>
          <w:iCs/>
          <w:sz w:val="24"/>
          <w:szCs w:val="24"/>
          <w:lang w:val="en-US"/>
        </w:rPr>
        <w:t xml:space="preserve"> Séminaire Nationale sur les milieux naturels, Biodiversité et Eco-Développement. 25-26 Novembre 2008. Université de JIJEL</w:t>
      </w:r>
      <w:r w:rsidRPr="0075301B">
        <w:rPr>
          <w:rFonts w:ascii="Century" w:hAnsi="Century" w:cs="Times New Roman"/>
          <w:sz w:val="24"/>
          <w:szCs w:val="24"/>
          <w:lang w:val="en-US"/>
        </w:rPr>
        <w:t>.</w:t>
      </w:r>
    </w:p>
    <w:p w14:paraId="69EBF7A5" w14:textId="77777777" w:rsidR="000A5457" w:rsidRPr="0075301B" w:rsidRDefault="000A5457" w:rsidP="002F174D">
      <w:pPr>
        <w:pStyle w:val="ListParagraph"/>
        <w:spacing w:line="240" w:lineRule="auto"/>
        <w:ind w:left="992"/>
        <w:jc w:val="both"/>
        <w:rPr>
          <w:rFonts w:ascii="Century" w:hAnsi="Century"/>
          <w:b/>
          <w:bCs/>
          <w:lang w:val="en-US"/>
        </w:rPr>
      </w:pPr>
    </w:p>
    <w:p w14:paraId="1C8869FB" w14:textId="77777777" w:rsidR="00EE77FB" w:rsidRPr="0075301B" w:rsidRDefault="0091351C" w:rsidP="002F174D">
      <w:pPr>
        <w:pStyle w:val="ListParagraph"/>
        <w:spacing w:line="240" w:lineRule="auto"/>
        <w:ind w:left="0"/>
        <w:jc w:val="both"/>
        <w:rPr>
          <w:rFonts w:ascii="Century" w:hAnsi="Century"/>
          <w:b/>
          <w:bCs/>
          <w:lang w:val="en-US"/>
        </w:rPr>
      </w:pPr>
      <w:r w:rsidRPr="0075301B">
        <w:rPr>
          <w:rFonts w:ascii="Century" w:hAnsi="Century"/>
          <w:b/>
          <w:bCs/>
          <w:lang w:val="en-US"/>
        </w:rPr>
        <w:t xml:space="preserve">- </w:t>
      </w:r>
      <w:r w:rsidR="00EE77FB" w:rsidRPr="0075301B">
        <w:rPr>
          <w:rFonts w:ascii="Century" w:hAnsi="Century"/>
          <w:b/>
          <w:bCs/>
          <w:sz w:val="24"/>
          <w:szCs w:val="24"/>
          <w:lang w:val="en-US"/>
        </w:rPr>
        <w:t>Books</w:t>
      </w:r>
    </w:p>
    <w:p w14:paraId="38569162" w14:textId="77777777" w:rsidR="00EE77FB" w:rsidRPr="0075301B" w:rsidRDefault="00EE77FB" w:rsidP="002F174D">
      <w:pPr>
        <w:pStyle w:val="ListParagraph"/>
        <w:numPr>
          <w:ilvl w:val="0"/>
          <w:numId w:val="7"/>
        </w:numPr>
        <w:spacing w:line="240" w:lineRule="auto"/>
        <w:jc w:val="both"/>
        <w:rPr>
          <w:rStyle w:val="st"/>
          <w:rFonts w:ascii="Century" w:hAnsi="Century"/>
          <w:lang w:val="en-US"/>
        </w:rPr>
      </w:pPr>
      <w:r w:rsidRPr="0075301B">
        <w:rPr>
          <w:rFonts w:ascii="Century" w:hAnsi="Century" w:cs="Times New Roman"/>
          <w:b/>
          <w:bCs/>
          <w:sz w:val="24"/>
          <w:szCs w:val="24"/>
          <w:lang w:val="en-US"/>
        </w:rPr>
        <w:t>Lazhar Belkhiri</w:t>
      </w:r>
      <w:r w:rsidRPr="0075301B">
        <w:rPr>
          <w:rFonts w:ascii="Century" w:hAnsi="Century" w:cs="Times New Roman"/>
          <w:sz w:val="24"/>
          <w:szCs w:val="24"/>
          <w:lang w:val="en-US"/>
        </w:rPr>
        <w:t>, Abderrahmane Boudoukha (2013).</w:t>
      </w:r>
      <w:r w:rsidRPr="0075301B">
        <w:rPr>
          <w:rFonts w:ascii="Century" w:hAnsi="Century"/>
          <w:lang w:val="en-US"/>
        </w:rPr>
        <w:t xml:space="preserve"> </w:t>
      </w:r>
      <w:hyperlink r:id="rId14" w:history="1">
        <w:r w:rsidRPr="0075301B">
          <w:rPr>
            <w:rFonts w:ascii="Century" w:eastAsia="Times New Roman" w:hAnsi="Century" w:cs="Times New Roman"/>
            <w:sz w:val="24"/>
            <w:szCs w:val="24"/>
            <w:lang w:val="en-US" w:eastAsia="fr-FR"/>
          </w:rPr>
          <w:t>Hydrogéochimie des eaux souterraines</w:t>
        </w:r>
      </w:hyperlink>
      <w:r w:rsidRPr="0075301B">
        <w:rPr>
          <w:rFonts w:ascii="Century" w:hAnsi="Century"/>
          <w:lang w:val="en-US"/>
        </w:rPr>
        <w:t xml:space="preserve">. </w:t>
      </w:r>
      <w:r w:rsidRPr="0075301B">
        <w:rPr>
          <w:rStyle w:val="st"/>
          <w:rFonts w:ascii="Century" w:hAnsi="Century"/>
          <w:sz w:val="24"/>
          <w:szCs w:val="24"/>
          <w:lang w:val="en-US"/>
        </w:rPr>
        <w:t>Éditions Universitaires Européenes</w:t>
      </w:r>
      <w:r w:rsidRPr="0075301B">
        <w:rPr>
          <w:rStyle w:val="st"/>
          <w:rFonts w:ascii="Century" w:hAnsi="Century"/>
          <w:lang w:val="en-US"/>
        </w:rPr>
        <w:t xml:space="preserve">. p. 136. </w:t>
      </w:r>
    </w:p>
    <w:p w14:paraId="6C143637" w14:textId="77777777" w:rsidR="0091351C" w:rsidRDefault="00EE77FB" w:rsidP="002F174D">
      <w:pPr>
        <w:pStyle w:val="ListParagraph"/>
        <w:numPr>
          <w:ilvl w:val="0"/>
          <w:numId w:val="7"/>
        </w:numPr>
        <w:spacing w:line="240" w:lineRule="auto"/>
        <w:jc w:val="both"/>
        <w:rPr>
          <w:rStyle w:val="st"/>
          <w:rFonts w:ascii="Century" w:hAnsi="Century"/>
          <w:lang w:val="en-US"/>
        </w:rPr>
      </w:pPr>
      <w:r w:rsidRPr="0075301B">
        <w:rPr>
          <w:rFonts w:ascii="Century" w:hAnsi="Century" w:cs="Times New Roman"/>
          <w:bCs/>
          <w:sz w:val="24"/>
          <w:szCs w:val="24"/>
          <w:lang w:val="en-US"/>
        </w:rPr>
        <w:t>Lotfi Mouni,</w:t>
      </w:r>
      <w:r w:rsidRPr="0075301B">
        <w:rPr>
          <w:rFonts w:ascii="Century" w:hAnsi="Century" w:cs="Times New Roman"/>
          <w:b/>
          <w:bCs/>
          <w:sz w:val="24"/>
          <w:szCs w:val="24"/>
          <w:lang w:val="en-US"/>
        </w:rPr>
        <w:t xml:space="preserve"> Lazhar Belkhiri</w:t>
      </w:r>
      <w:r w:rsidRPr="0075301B">
        <w:rPr>
          <w:rFonts w:ascii="Century" w:hAnsi="Century" w:cs="Times New Roman"/>
          <w:sz w:val="24"/>
          <w:szCs w:val="24"/>
          <w:lang w:val="en-US"/>
        </w:rPr>
        <w:t>, (2015).</w:t>
      </w:r>
      <w:r w:rsidRPr="0075301B">
        <w:rPr>
          <w:rFonts w:ascii="Century" w:hAnsi="Century"/>
          <w:lang w:val="en-US"/>
        </w:rPr>
        <w:t xml:space="preserve"> Analyse physico-chimiques des eaux de l'oued soummam(algerie). </w:t>
      </w:r>
      <w:r w:rsidRPr="0075301B">
        <w:rPr>
          <w:rFonts w:ascii="Century" w:hAnsi="Century"/>
          <w:sz w:val="24"/>
          <w:szCs w:val="24"/>
          <w:lang w:val="en-US"/>
        </w:rPr>
        <w:t>Presses Académiques Francophones</w:t>
      </w:r>
      <w:r w:rsidRPr="0075301B">
        <w:rPr>
          <w:rStyle w:val="st"/>
          <w:rFonts w:ascii="Century" w:hAnsi="Century"/>
          <w:lang w:val="en-US"/>
        </w:rPr>
        <w:t>. p. 84.</w:t>
      </w:r>
    </w:p>
    <w:p w14:paraId="6ADAB84C" w14:textId="434FBE4D" w:rsidR="00E172BA" w:rsidRPr="006B5A1A" w:rsidRDefault="00E172BA" w:rsidP="00E172BA">
      <w:pPr>
        <w:jc w:val="both"/>
        <w:rPr>
          <w:rStyle w:val="st"/>
          <w:rFonts w:ascii="Century" w:hAnsi="Century"/>
          <w:b/>
          <w:bCs/>
          <w:lang w:val="en-US"/>
        </w:rPr>
      </w:pPr>
      <w:r w:rsidRPr="00E172BA">
        <w:rPr>
          <w:rFonts w:ascii="Century" w:hAnsi="Century"/>
          <w:b/>
          <w:bCs/>
          <w:lang w:val="en-US"/>
        </w:rPr>
        <w:t xml:space="preserve">- </w:t>
      </w:r>
      <w:r w:rsidR="006B5A1A">
        <w:rPr>
          <w:rFonts w:ascii="Century" w:hAnsi="Century"/>
          <w:b/>
          <w:bCs/>
          <w:lang w:val="en-US"/>
        </w:rPr>
        <w:t>Chapter</w:t>
      </w:r>
    </w:p>
    <w:p w14:paraId="1D18F1D0" w14:textId="59DA5A20" w:rsidR="00E172BA" w:rsidRPr="006B5A1A" w:rsidRDefault="00E172BA" w:rsidP="006B5A1A">
      <w:pPr>
        <w:pStyle w:val="ListParagraph"/>
        <w:numPr>
          <w:ilvl w:val="0"/>
          <w:numId w:val="15"/>
        </w:numPr>
        <w:jc w:val="both"/>
        <w:rPr>
          <w:rFonts w:ascii="Century" w:hAnsi="Century"/>
          <w:lang w:val="en-US"/>
        </w:rPr>
      </w:pPr>
      <w:r w:rsidRPr="006B5A1A">
        <w:rPr>
          <w:rFonts w:ascii="Century" w:hAnsi="Century" w:cs="Times New Roman"/>
          <w:b/>
          <w:bCs/>
          <w:lang w:val="en-US"/>
        </w:rPr>
        <w:t>Lazhar Belkhiri</w:t>
      </w:r>
      <w:r w:rsidRPr="006B5A1A">
        <w:rPr>
          <w:rFonts w:ascii="Century" w:hAnsi="Century" w:cs="Times New Roman"/>
          <w:lang w:val="en-US"/>
        </w:rPr>
        <w:t xml:space="preserve">, Ammar Tiri, </w:t>
      </w:r>
      <w:r w:rsidRPr="006B5A1A">
        <w:rPr>
          <w:rFonts w:ascii="Century" w:hAnsi="Century" w:cs="Times New Roman"/>
          <w:bCs/>
          <w:lang w:val="en-US"/>
        </w:rPr>
        <w:t>Lotfi Mouni,</w:t>
      </w:r>
      <w:r w:rsidRPr="006B5A1A">
        <w:rPr>
          <w:rFonts w:ascii="Century" w:hAnsi="Century" w:cs="Times New Roman"/>
          <w:b/>
          <w:bCs/>
          <w:lang w:val="en-US"/>
        </w:rPr>
        <w:t xml:space="preserve"> </w:t>
      </w:r>
      <w:r w:rsidRPr="006B5A1A">
        <w:rPr>
          <w:rFonts w:ascii="Century" w:hAnsi="Century" w:cs="Times New Roman"/>
          <w:lang w:val="en-US"/>
        </w:rPr>
        <w:t>(2018).</w:t>
      </w:r>
      <w:r w:rsidRPr="006B5A1A">
        <w:rPr>
          <w:rFonts w:ascii="Century" w:hAnsi="Century"/>
          <w:lang w:val="en-US"/>
        </w:rPr>
        <w:t xml:space="preserve"> </w:t>
      </w:r>
      <w:r w:rsidR="006B5A1A" w:rsidRPr="006B5A1A">
        <w:rPr>
          <w:rFonts w:ascii="Century" w:hAnsi="Century"/>
          <w:lang w:val="en-US"/>
        </w:rPr>
        <w:t>Assessment of heavy metals contamination in groundwater: a case study of the south of Setif area, east Algeria</w:t>
      </w:r>
      <w:r w:rsidRPr="006B5A1A">
        <w:rPr>
          <w:rFonts w:ascii="Century" w:hAnsi="Century"/>
          <w:lang w:val="en-US"/>
        </w:rPr>
        <w:t xml:space="preserve">. </w:t>
      </w:r>
      <w:r w:rsidR="006B5A1A" w:rsidRPr="00BF3EDD">
        <w:rPr>
          <w:rFonts w:ascii="Century" w:hAnsi="Century"/>
          <w:b/>
          <w:i/>
          <w:lang w:val="en-US"/>
        </w:rPr>
        <w:t>Book:</w:t>
      </w:r>
      <w:r w:rsidR="006B5A1A" w:rsidRPr="00BF3EDD">
        <w:rPr>
          <w:rFonts w:ascii="Century" w:hAnsi="Century"/>
          <w:i/>
          <w:lang w:val="en-US"/>
        </w:rPr>
        <w:t xml:space="preserve"> “Integrated River Basin Management for Sustainable Development of Regions”.</w:t>
      </w:r>
      <w:r w:rsidR="006B5A1A" w:rsidRPr="006B5A1A">
        <w:rPr>
          <w:rFonts w:ascii="Century" w:hAnsi="Century"/>
          <w:lang w:val="en-US"/>
        </w:rPr>
        <w:t xml:space="preserve"> </w:t>
      </w:r>
      <w:r w:rsidR="006B5A1A" w:rsidRPr="00BF3EDD">
        <w:rPr>
          <w:rFonts w:ascii="Century" w:hAnsi="Century"/>
          <w:i/>
          <w:lang w:val="en-US"/>
        </w:rPr>
        <w:t>ISBN 978-953-51-5889-9</w:t>
      </w:r>
      <w:r w:rsidR="006B5A1A" w:rsidRPr="006B5A1A">
        <w:rPr>
          <w:rFonts w:ascii="Century" w:hAnsi="Century"/>
          <w:lang w:val="en-US"/>
        </w:rPr>
        <w:t>.</w:t>
      </w:r>
    </w:p>
    <w:p w14:paraId="5E70BF1C" w14:textId="77777777" w:rsidR="0091351C" w:rsidRPr="0075301B" w:rsidRDefault="0091351C" w:rsidP="002F174D">
      <w:pPr>
        <w:rPr>
          <w:rFonts w:ascii="Century" w:hAnsi="Century"/>
          <w:b/>
          <w:bCs/>
          <w:lang w:val="en-US"/>
        </w:rPr>
      </w:pPr>
    </w:p>
    <w:p w14:paraId="26607B00" w14:textId="77777777" w:rsidR="0091351C" w:rsidRPr="0075301B" w:rsidRDefault="0091351C" w:rsidP="002F174D">
      <w:pPr>
        <w:rPr>
          <w:rFonts w:ascii="Century" w:hAnsi="Century"/>
          <w:lang w:val="en-US"/>
        </w:rPr>
      </w:pPr>
    </w:p>
    <w:p w14:paraId="5E5B8311" w14:textId="77777777" w:rsidR="0071783A" w:rsidRPr="0075301B" w:rsidRDefault="003518E9" w:rsidP="002F174D">
      <w:pPr>
        <w:jc w:val="center"/>
        <w:rPr>
          <w:rStyle w:val="Strong"/>
          <w:rFonts w:ascii="Century" w:hAnsi="Century"/>
          <w:sz w:val="26"/>
          <w:szCs w:val="26"/>
          <w:u w:val="single"/>
          <w:lang w:val="en-US"/>
        </w:rPr>
      </w:pPr>
      <w:r w:rsidRPr="0075301B">
        <w:rPr>
          <w:rStyle w:val="Strong"/>
          <w:rFonts w:ascii="Century" w:hAnsi="Century"/>
          <w:sz w:val="26"/>
          <w:szCs w:val="26"/>
          <w:u w:val="single"/>
          <w:lang w:val="en-US"/>
        </w:rPr>
        <w:t>Computer Skills</w:t>
      </w:r>
    </w:p>
    <w:p w14:paraId="77C01BBB" w14:textId="77777777" w:rsidR="002C14B2" w:rsidRPr="0075301B" w:rsidRDefault="002C14B2" w:rsidP="002F174D">
      <w:pPr>
        <w:jc w:val="center"/>
        <w:rPr>
          <w:rFonts w:ascii="Century" w:hAnsi="Century"/>
          <w:sz w:val="26"/>
          <w:szCs w:val="26"/>
          <w:u w:val="single"/>
          <w:lang w:val="en-US"/>
        </w:rPr>
      </w:pPr>
    </w:p>
    <w:p w14:paraId="1FF4DF1B" w14:textId="77777777" w:rsidR="0071783A" w:rsidRPr="0075301B" w:rsidRDefault="0071783A" w:rsidP="002F174D">
      <w:pPr>
        <w:pStyle w:val="NormalWeb"/>
        <w:spacing w:before="0" w:beforeAutospacing="0" w:after="0" w:afterAutospacing="0"/>
        <w:jc w:val="both"/>
        <w:rPr>
          <w:rFonts w:ascii="Century" w:hAnsi="Century"/>
          <w:lang w:val="en-US"/>
        </w:rPr>
      </w:pPr>
    </w:p>
    <w:p w14:paraId="101FC031" w14:textId="77777777" w:rsidR="0071783A" w:rsidRPr="0075301B" w:rsidRDefault="00393E17" w:rsidP="002F174D">
      <w:pPr>
        <w:pStyle w:val="NormalWeb"/>
        <w:spacing w:before="0" w:beforeAutospacing="0" w:after="0" w:afterAutospacing="0"/>
        <w:jc w:val="both"/>
        <w:rPr>
          <w:rFonts w:ascii="Century" w:hAnsi="Century"/>
          <w:b/>
          <w:bCs/>
          <w:lang w:val="en-US"/>
        </w:rPr>
      </w:pPr>
      <w:r w:rsidRPr="0075301B">
        <w:rPr>
          <w:rFonts w:ascii="Century" w:hAnsi="Century"/>
          <w:b/>
          <w:bCs/>
          <w:lang w:val="en-US"/>
        </w:rPr>
        <w:t xml:space="preserve">- </w:t>
      </w:r>
      <w:r w:rsidR="003518E9" w:rsidRPr="0075301B">
        <w:rPr>
          <w:rFonts w:ascii="Century" w:hAnsi="Century"/>
          <w:b/>
          <w:bCs/>
          <w:lang w:val="en-US"/>
        </w:rPr>
        <w:t>Programming languages</w:t>
      </w:r>
      <w:r w:rsidR="0071783A" w:rsidRPr="0075301B">
        <w:rPr>
          <w:rFonts w:ascii="Century" w:hAnsi="Century"/>
          <w:b/>
          <w:bCs/>
          <w:lang w:val="en-US"/>
        </w:rPr>
        <w:t xml:space="preserve"> </w:t>
      </w:r>
    </w:p>
    <w:p w14:paraId="2D1CBFD0" w14:textId="26810B36" w:rsidR="0071783A" w:rsidRPr="0075301B" w:rsidRDefault="00537D6E" w:rsidP="002F174D">
      <w:pPr>
        <w:numPr>
          <w:ilvl w:val="0"/>
          <w:numId w:val="4"/>
        </w:numPr>
        <w:jc w:val="both"/>
        <w:rPr>
          <w:rFonts w:ascii="Century" w:hAnsi="Century"/>
          <w:lang w:val="en-US"/>
        </w:rPr>
      </w:pPr>
      <w:r>
        <w:rPr>
          <w:rFonts w:ascii="Century" w:hAnsi="Century"/>
          <w:lang w:val="en-US"/>
        </w:rPr>
        <w:t>Turbo Pascal, Fortran, Delphi, C++</w:t>
      </w:r>
    </w:p>
    <w:p w14:paraId="42F76840" w14:textId="77777777" w:rsidR="00393E17" w:rsidRPr="0075301B" w:rsidRDefault="0071783A" w:rsidP="002F174D">
      <w:pPr>
        <w:numPr>
          <w:ilvl w:val="0"/>
          <w:numId w:val="4"/>
        </w:numPr>
        <w:jc w:val="both"/>
        <w:rPr>
          <w:rFonts w:ascii="Century" w:hAnsi="Century"/>
          <w:lang w:val="en-US"/>
        </w:rPr>
      </w:pPr>
      <w:r w:rsidRPr="0075301B">
        <w:rPr>
          <w:rFonts w:ascii="Century" w:hAnsi="Century"/>
          <w:lang w:val="en-US"/>
        </w:rPr>
        <w:t xml:space="preserve">Web </w:t>
      </w:r>
    </w:p>
    <w:p w14:paraId="2867495A" w14:textId="77777777" w:rsidR="0071783A" w:rsidRPr="0075301B" w:rsidRDefault="00393E17" w:rsidP="002F174D">
      <w:pPr>
        <w:pStyle w:val="NormalWeb"/>
        <w:spacing w:before="0" w:beforeAutospacing="0" w:after="0" w:afterAutospacing="0"/>
        <w:jc w:val="both"/>
        <w:rPr>
          <w:rFonts w:ascii="Century" w:hAnsi="Century"/>
          <w:b/>
          <w:bCs/>
          <w:lang w:val="en-US"/>
        </w:rPr>
      </w:pPr>
      <w:r w:rsidRPr="0075301B">
        <w:rPr>
          <w:rFonts w:ascii="Century" w:hAnsi="Century"/>
          <w:b/>
          <w:bCs/>
          <w:lang w:val="en-US"/>
        </w:rPr>
        <w:t xml:space="preserve">- </w:t>
      </w:r>
      <w:r w:rsidR="003518E9" w:rsidRPr="0075301B">
        <w:rPr>
          <w:rFonts w:ascii="Century" w:hAnsi="Century"/>
          <w:b/>
          <w:bCs/>
          <w:lang w:val="en-US"/>
        </w:rPr>
        <w:t>Operating Systems</w:t>
      </w:r>
    </w:p>
    <w:p w14:paraId="1D75BCF7" w14:textId="77777777" w:rsidR="0071783A" w:rsidRPr="0075301B" w:rsidRDefault="0071783A" w:rsidP="002F174D">
      <w:pPr>
        <w:numPr>
          <w:ilvl w:val="0"/>
          <w:numId w:val="5"/>
        </w:numPr>
        <w:jc w:val="both"/>
        <w:rPr>
          <w:rFonts w:ascii="Century" w:hAnsi="Century"/>
          <w:lang w:val="en-US"/>
        </w:rPr>
      </w:pPr>
      <w:r w:rsidRPr="0075301B">
        <w:rPr>
          <w:rFonts w:ascii="Century" w:hAnsi="Century"/>
          <w:lang w:val="en-US"/>
        </w:rPr>
        <w:t>Windows Vista, Windows XP, Windows 2000 Server</w:t>
      </w:r>
    </w:p>
    <w:p w14:paraId="48DF1D35" w14:textId="77777777" w:rsidR="0071783A" w:rsidRPr="0075301B" w:rsidRDefault="0071783A" w:rsidP="002F174D">
      <w:pPr>
        <w:numPr>
          <w:ilvl w:val="0"/>
          <w:numId w:val="6"/>
        </w:numPr>
        <w:jc w:val="both"/>
        <w:rPr>
          <w:rFonts w:ascii="Century" w:hAnsi="Century"/>
          <w:lang w:val="en-US"/>
        </w:rPr>
      </w:pPr>
      <w:r w:rsidRPr="0075301B">
        <w:rPr>
          <w:rFonts w:ascii="Century" w:hAnsi="Century"/>
          <w:lang w:val="en-US"/>
        </w:rPr>
        <w:t>Word, Excel, PowerP</w:t>
      </w:r>
      <w:r w:rsidR="00F34B44" w:rsidRPr="0075301B">
        <w:rPr>
          <w:rFonts w:ascii="Century" w:hAnsi="Century"/>
          <w:lang w:val="en-US"/>
        </w:rPr>
        <w:t>oint, Access, Visio, Open</w:t>
      </w:r>
      <w:r w:rsidR="00CB5A1D" w:rsidRPr="0075301B">
        <w:rPr>
          <w:rFonts w:ascii="Century" w:hAnsi="Century"/>
          <w:lang w:val="en-US"/>
        </w:rPr>
        <w:t xml:space="preserve"> </w:t>
      </w:r>
      <w:r w:rsidR="00F34B44" w:rsidRPr="0075301B">
        <w:rPr>
          <w:rFonts w:ascii="Century" w:hAnsi="Century"/>
          <w:lang w:val="en-US"/>
        </w:rPr>
        <w:t>Office</w:t>
      </w:r>
      <w:r w:rsidRPr="0075301B">
        <w:rPr>
          <w:rFonts w:ascii="Century" w:hAnsi="Century"/>
          <w:lang w:val="en-US"/>
        </w:rPr>
        <w:t xml:space="preserve"> </w:t>
      </w:r>
    </w:p>
    <w:p w14:paraId="32704D0D" w14:textId="77777777" w:rsidR="0071783A" w:rsidRPr="0075301B" w:rsidRDefault="00393E17" w:rsidP="002F174D">
      <w:pPr>
        <w:jc w:val="both"/>
        <w:rPr>
          <w:rFonts w:ascii="Century" w:hAnsi="Century"/>
          <w:lang w:val="en-US"/>
        </w:rPr>
      </w:pPr>
      <w:r w:rsidRPr="0075301B">
        <w:rPr>
          <w:rFonts w:ascii="Century" w:hAnsi="Century"/>
          <w:b/>
          <w:bCs/>
          <w:lang w:val="en-US"/>
        </w:rPr>
        <w:t xml:space="preserve">- </w:t>
      </w:r>
      <w:r w:rsidR="003518E9" w:rsidRPr="0075301B">
        <w:rPr>
          <w:rFonts w:ascii="Century" w:hAnsi="Century"/>
          <w:b/>
          <w:bCs/>
          <w:lang w:val="en-US"/>
        </w:rPr>
        <w:t>Software</w:t>
      </w:r>
    </w:p>
    <w:p w14:paraId="1948BA8D" w14:textId="77777777" w:rsidR="0071783A" w:rsidRPr="0075301B" w:rsidRDefault="00A13ECA" w:rsidP="002F174D">
      <w:pPr>
        <w:numPr>
          <w:ilvl w:val="0"/>
          <w:numId w:val="6"/>
        </w:numPr>
        <w:jc w:val="both"/>
        <w:rPr>
          <w:rFonts w:ascii="Century" w:hAnsi="Century"/>
          <w:lang w:val="en-US"/>
        </w:rPr>
      </w:pPr>
      <w:r w:rsidRPr="0075301B">
        <w:rPr>
          <w:rFonts w:ascii="Century" w:hAnsi="Century"/>
          <w:lang w:val="en-US"/>
        </w:rPr>
        <w:t>R</w:t>
      </w:r>
      <w:r w:rsidR="00F777CE" w:rsidRPr="0075301B">
        <w:rPr>
          <w:rFonts w:ascii="Century" w:hAnsi="Century"/>
          <w:lang w:val="en-US"/>
        </w:rPr>
        <w:t>Studio</w:t>
      </w:r>
      <w:r w:rsidRPr="0075301B">
        <w:rPr>
          <w:rFonts w:ascii="Century" w:hAnsi="Century"/>
          <w:lang w:val="en-US"/>
        </w:rPr>
        <w:t xml:space="preserve">, MATLAB, PYTHON, </w:t>
      </w:r>
      <w:r w:rsidR="0071783A" w:rsidRPr="0075301B">
        <w:rPr>
          <w:rFonts w:ascii="Century" w:hAnsi="Century"/>
          <w:lang w:val="en-US"/>
        </w:rPr>
        <w:t xml:space="preserve">MODFLOW, FEFLOW, PHREEQC, </w:t>
      </w:r>
      <w:r w:rsidR="00C616C6" w:rsidRPr="0075301B">
        <w:rPr>
          <w:rFonts w:ascii="Century" w:hAnsi="Century"/>
          <w:lang w:val="en-US"/>
        </w:rPr>
        <w:t xml:space="preserve">ENVI, </w:t>
      </w:r>
      <w:r w:rsidR="0071783A" w:rsidRPr="0075301B">
        <w:rPr>
          <w:rFonts w:ascii="Century" w:hAnsi="Century"/>
          <w:lang w:val="en-US"/>
        </w:rPr>
        <w:t xml:space="preserve">SURFER, MAPINFO, </w:t>
      </w:r>
      <w:r w:rsidR="00C616C6" w:rsidRPr="0075301B">
        <w:rPr>
          <w:rFonts w:ascii="Century" w:hAnsi="Century"/>
          <w:lang w:val="en-US"/>
        </w:rPr>
        <w:t xml:space="preserve">ORIGIN, </w:t>
      </w:r>
      <w:r w:rsidR="0071783A" w:rsidRPr="0075301B">
        <w:rPr>
          <w:rFonts w:ascii="Century" w:hAnsi="Century"/>
          <w:lang w:val="en-US"/>
        </w:rPr>
        <w:t>STATISTICA</w:t>
      </w:r>
      <w:r w:rsidR="00F767CF" w:rsidRPr="0075301B">
        <w:rPr>
          <w:rFonts w:ascii="Century" w:hAnsi="Century"/>
          <w:lang w:val="en-US"/>
        </w:rPr>
        <w:t>, ArcGIS</w:t>
      </w:r>
      <w:r w:rsidR="00C616C6" w:rsidRPr="0075301B">
        <w:rPr>
          <w:rFonts w:ascii="Century" w:hAnsi="Century"/>
          <w:lang w:val="en-US"/>
        </w:rPr>
        <w:t xml:space="preserve"> </w:t>
      </w:r>
      <w:r w:rsidR="0071783A" w:rsidRPr="0075301B">
        <w:rPr>
          <w:rFonts w:ascii="Century" w:hAnsi="Century"/>
          <w:lang w:val="en-US"/>
        </w:rPr>
        <w:t xml:space="preserve">… </w:t>
      </w:r>
    </w:p>
    <w:p w14:paraId="16296A00" w14:textId="77777777" w:rsidR="0071783A" w:rsidRPr="0075301B" w:rsidRDefault="0071783A" w:rsidP="002F174D">
      <w:pPr>
        <w:rPr>
          <w:rFonts w:ascii="Century" w:hAnsi="Century"/>
          <w:lang w:val="en-US"/>
        </w:rPr>
      </w:pPr>
    </w:p>
    <w:p w14:paraId="4DD42D02" w14:textId="77777777" w:rsidR="00624F20" w:rsidRDefault="00624F20" w:rsidP="002F174D">
      <w:pPr>
        <w:autoSpaceDE w:val="0"/>
        <w:autoSpaceDN w:val="0"/>
        <w:adjustRightInd w:val="0"/>
        <w:spacing w:before="240"/>
        <w:jc w:val="center"/>
        <w:rPr>
          <w:rFonts w:ascii="Century" w:hAnsi="Century" w:cs="LucidaSansUnicode"/>
          <w:b/>
          <w:bCs/>
          <w:sz w:val="26"/>
          <w:szCs w:val="26"/>
          <w:u w:val="single"/>
          <w:lang w:val="en-US"/>
        </w:rPr>
      </w:pPr>
    </w:p>
    <w:p w14:paraId="5FCF899B" w14:textId="77777777" w:rsidR="009772F4" w:rsidRPr="0075301B" w:rsidRDefault="003518E9" w:rsidP="002F174D">
      <w:pPr>
        <w:autoSpaceDE w:val="0"/>
        <w:autoSpaceDN w:val="0"/>
        <w:adjustRightInd w:val="0"/>
        <w:spacing w:before="240"/>
        <w:jc w:val="center"/>
        <w:rPr>
          <w:rFonts w:ascii="Century" w:hAnsi="Century"/>
          <w:b/>
          <w:bCs/>
          <w:sz w:val="26"/>
          <w:szCs w:val="26"/>
          <w:u w:val="single"/>
          <w:lang w:val="en-US"/>
        </w:rPr>
      </w:pPr>
      <w:r w:rsidRPr="0075301B">
        <w:rPr>
          <w:rFonts w:ascii="Century" w:hAnsi="Century" w:cs="LucidaSansUnicode"/>
          <w:b/>
          <w:bCs/>
          <w:sz w:val="26"/>
          <w:szCs w:val="26"/>
          <w:u w:val="single"/>
          <w:lang w:val="en-US"/>
        </w:rPr>
        <w:t>Languages</w:t>
      </w:r>
    </w:p>
    <w:p w14:paraId="37DEDE05" w14:textId="77777777" w:rsidR="009772F4" w:rsidRPr="0075301B" w:rsidRDefault="009772F4" w:rsidP="002F174D">
      <w:pPr>
        <w:autoSpaceDE w:val="0"/>
        <w:autoSpaceDN w:val="0"/>
        <w:adjustRightInd w:val="0"/>
        <w:ind w:left="284" w:hanging="284"/>
        <w:jc w:val="both"/>
        <w:rPr>
          <w:rFonts w:ascii="Century" w:hAnsi="Century"/>
          <w:lang w:val="en-US"/>
        </w:rPr>
      </w:pPr>
      <w:r w:rsidRPr="0075301B">
        <w:rPr>
          <w:rFonts w:ascii="Century" w:hAnsi="Century"/>
          <w:lang w:val="en-US"/>
        </w:rPr>
        <w:t xml:space="preserve">- </w:t>
      </w:r>
      <w:r w:rsidRPr="0075301B">
        <w:rPr>
          <w:rFonts w:ascii="Century" w:hAnsi="Century"/>
          <w:b/>
          <w:bCs/>
          <w:lang w:val="en-US"/>
        </w:rPr>
        <w:t>Arab</w:t>
      </w:r>
      <w:r w:rsidR="00004A74" w:rsidRPr="0075301B">
        <w:rPr>
          <w:rFonts w:ascii="Century" w:hAnsi="Century"/>
          <w:b/>
          <w:bCs/>
          <w:lang w:val="en-US"/>
        </w:rPr>
        <w:t>ic Language</w:t>
      </w:r>
      <w:r w:rsidRPr="0075301B">
        <w:rPr>
          <w:rFonts w:ascii="Century" w:hAnsi="Century"/>
          <w:lang w:val="en-US"/>
        </w:rPr>
        <w:t xml:space="preserve">: </w:t>
      </w:r>
      <w:r w:rsidR="00387CB2" w:rsidRPr="0075301B">
        <w:rPr>
          <w:rFonts w:ascii="Century" w:hAnsi="Century"/>
          <w:lang w:val="en-US"/>
        </w:rPr>
        <w:t>Current</w:t>
      </w:r>
      <w:r w:rsidR="00A059DD" w:rsidRPr="0075301B">
        <w:rPr>
          <w:rFonts w:ascii="Century" w:hAnsi="Century"/>
          <w:lang w:val="en-US"/>
        </w:rPr>
        <w:t>.</w:t>
      </w:r>
    </w:p>
    <w:p w14:paraId="7BF83011" w14:textId="77777777" w:rsidR="009772F4" w:rsidRPr="0075301B" w:rsidRDefault="009772F4" w:rsidP="002F174D">
      <w:pPr>
        <w:autoSpaceDE w:val="0"/>
        <w:autoSpaceDN w:val="0"/>
        <w:adjustRightInd w:val="0"/>
        <w:jc w:val="both"/>
        <w:rPr>
          <w:rFonts w:ascii="Century" w:hAnsi="Century"/>
          <w:b/>
          <w:bCs/>
          <w:lang w:val="en-US"/>
        </w:rPr>
      </w:pPr>
      <w:r w:rsidRPr="0075301B">
        <w:rPr>
          <w:rFonts w:ascii="Century" w:hAnsi="Century"/>
          <w:lang w:val="en-US"/>
        </w:rPr>
        <w:t xml:space="preserve">- </w:t>
      </w:r>
      <w:r w:rsidRPr="0075301B">
        <w:rPr>
          <w:rFonts w:ascii="Century" w:hAnsi="Century"/>
          <w:b/>
          <w:bCs/>
          <w:lang w:val="en-US"/>
        </w:rPr>
        <w:t>Fr</w:t>
      </w:r>
      <w:r w:rsidR="006C23EE" w:rsidRPr="0075301B">
        <w:rPr>
          <w:rFonts w:ascii="Century" w:hAnsi="Century"/>
          <w:b/>
          <w:bCs/>
          <w:lang w:val="en-US"/>
        </w:rPr>
        <w:t>e</w:t>
      </w:r>
      <w:r w:rsidRPr="0075301B">
        <w:rPr>
          <w:rFonts w:ascii="Century" w:hAnsi="Century"/>
          <w:b/>
          <w:bCs/>
          <w:lang w:val="en-US"/>
        </w:rPr>
        <w:t>n</w:t>
      </w:r>
      <w:r w:rsidR="006C23EE" w:rsidRPr="0075301B">
        <w:rPr>
          <w:rFonts w:ascii="Century" w:hAnsi="Century"/>
          <w:b/>
          <w:bCs/>
          <w:lang w:val="en-US"/>
        </w:rPr>
        <w:t>c</w:t>
      </w:r>
      <w:r w:rsidR="00004A74" w:rsidRPr="0075301B">
        <w:rPr>
          <w:rFonts w:ascii="Century" w:hAnsi="Century"/>
          <w:b/>
          <w:bCs/>
          <w:lang w:val="en-US"/>
        </w:rPr>
        <w:t>h Language</w:t>
      </w:r>
      <w:r w:rsidRPr="0075301B">
        <w:rPr>
          <w:rFonts w:ascii="Century" w:hAnsi="Century"/>
          <w:lang w:val="en-US"/>
        </w:rPr>
        <w:t xml:space="preserve">: </w:t>
      </w:r>
      <w:r w:rsidR="001A5916" w:rsidRPr="0075301B">
        <w:rPr>
          <w:rFonts w:ascii="Century" w:hAnsi="Century"/>
          <w:lang w:val="en-US"/>
        </w:rPr>
        <w:t>Scientifi</w:t>
      </w:r>
      <w:r w:rsidR="003518E9" w:rsidRPr="0075301B">
        <w:rPr>
          <w:rFonts w:ascii="Century" w:hAnsi="Century"/>
          <w:lang w:val="en-US"/>
        </w:rPr>
        <w:t>c</w:t>
      </w:r>
      <w:r w:rsidR="00A059DD" w:rsidRPr="0075301B">
        <w:rPr>
          <w:rFonts w:ascii="Century" w:hAnsi="Century"/>
          <w:lang w:val="en-US"/>
        </w:rPr>
        <w:t>.</w:t>
      </w:r>
    </w:p>
    <w:p w14:paraId="7B58FC99" w14:textId="77777777" w:rsidR="009772F4" w:rsidRPr="0075301B" w:rsidRDefault="009772F4" w:rsidP="002F174D">
      <w:pPr>
        <w:autoSpaceDE w:val="0"/>
        <w:autoSpaceDN w:val="0"/>
        <w:adjustRightInd w:val="0"/>
        <w:jc w:val="both"/>
        <w:rPr>
          <w:rFonts w:ascii="Century" w:hAnsi="Century"/>
          <w:lang w:val="en-US"/>
        </w:rPr>
      </w:pPr>
      <w:r w:rsidRPr="0075301B">
        <w:rPr>
          <w:rFonts w:ascii="Century" w:hAnsi="Century"/>
          <w:b/>
          <w:bCs/>
          <w:lang w:val="en-US"/>
        </w:rPr>
        <w:t xml:space="preserve">- </w:t>
      </w:r>
      <w:r w:rsidR="00004A74" w:rsidRPr="0075301B">
        <w:rPr>
          <w:rFonts w:ascii="Century" w:hAnsi="Century"/>
          <w:b/>
          <w:bCs/>
          <w:lang w:val="en-US"/>
        </w:rPr>
        <w:t>English Language</w:t>
      </w:r>
      <w:r w:rsidRPr="0075301B">
        <w:rPr>
          <w:rFonts w:ascii="Century" w:hAnsi="Century"/>
          <w:lang w:val="en-US"/>
        </w:rPr>
        <w:t>:</w:t>
      </w:r>
      <w:r w:rsidR="000A5457" w:rsidRPr="0075301B">
        <w:rPr>
          <w:rFonts w:ascii="Century" w:hAnsi="Century"/>
          <w:lang w:val="en-US"/>
        </w:rPr>
        <w:t xml:space="preserve"> </w:t>
      </w:r>
      <w:r w:rsidR="00F3061A" w:rsidRPr="0075301B">
        <w:rPr>
          <w:rFonts w:ascii="Century" w:hAnsi="Century"/>
          <w:lang w:val="en-US"/>
        </w:rPr>
        <w:t>Master</w:t>
      </w:r>
      <w:r w:rsidR="00004A74" w:rsidRPr="0075301B">
        <w:rPr>
          <w:rFonts w:ascii="Century" w:hAnsi="Century"/>
          <w:lang w:val="en-US"/>
        </w:rPr>
        <w:t xml:space="preserve"> in English Language.</w:t>
      </w:r>
    </w:p>
    <w:sectPr w:rsidR="009772F4" w:rsidRPr="0075301B" w:rsidSect="00004A74">
      <w:headerReference w:type="default" r:id="rId15"/>
      <w:footerReference w:type="default" r:id="rId16"/>
      <w:pgSz w:w="11906" w:h="16838"/>
      <w:pgMar w:top="1411" w:right="1411" w:bottom="1411" w:left="1411" w:header="706" w:footer="706" w:gutter="288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2A5BD48" w14:textId="77777777" w:rsidR="00BB4901" w:rsidRDefault="00BB4901" w:rsidP="007D47E4">
      <w:r>
        <w:separator/>
      </w:r>
    </w:p>
  </w:endnote>
  <w:endnote w:type="continuationSeparator" w:id="0">
    <w:p w14:paraId="6497F2FF" w14:textId="77777777" w:rsidR="00BB4901" w:rsidRDefault="00BB4901" w:rsidP="007D47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lbertus Medium">
    <w:altName w:val="Calibri"/>
    <w:panose1 w:val="020B0604020202020204"/>
    <w:charset w:val="00"/>
    <w:family w:val="roman"/>
    <w:notTrueType/>
    <w:pitch w:val="default"/>
    <w:sig w:usb0="00000003" w:usb1="00000000" w:usb2="00000000" w:usb3="00000000" w:csb0="0000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Roman Bold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DFKai-SB">
    <w:panose1 w:val="020B0604020202020204"/>
    <w:charset w:val="88"/>
    <w:family w:val="script"/>
    <w:pitch w:val="fixed"/>
    <w:sig w:usb0="00000003" w:usb1="080E0000" w:usb2="00000016" w:usb3="00000000" w:csb0="00100001" w:csb1="00000000"/>
  </w:font>
  <w:font w:name="LucidaSansUnicode">
    <w:panose1 w:val="020B0604020202020204"/>
    <w:charset w:val="00"/>
    <w:family w:val="auto"/>
    <w:pitch w:val="variable"/>
    <w:sig w:usb0="80000AFF" w:usb1="0000396B" w:usb2="00000000" w:usb3="00000000" w:csb0="000000B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omicSansMS-Bold">
    <w:panose1 w:val="020B0604020202020204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9BB209" w14:textId="77777777" w:rsidR="007D47E4" w:rsidRPr="007D47E4" w:rsidRDefault="007D47E4">
    <w:pPr>
      <w:pStyle w:val="Footer"/>
      <w:jc w:val="center"/>
      <w:rPr>
        <w:sz w:val="22"/>
        <w:szCs w:val="22"/>
      </w:rPr>
    </w:pPr>
    <w:r w:rsidRPr="007D47E4">
      <w:rPr>
        <w:sz w:val="22"/>
        <w:szCs w:val="22"/>
      </w:rPr>
      <w:fldChar w:fldCharType="begin"/>
    </w:r>
    <w:r w:rsidRPr="007D47E4">
      <w:rPr>
        <w:sz w:val="22"/>
        <w:szCs w:val="22"/>
      </w:rPr>
      <w:instrText>PAGE   \* MERGEFORMAT</w:instrText>
    </w:r>
    <w:r w:rsidRPr="007D47E4">
      <w:rPr>
        <w:sz w:val="22"/>
        <w:szCs w:val="22"/>
      </w:rPr>
      <w:fldChar w:fldCharType="separate"/>
    </w:r>
    <w:r w:rsidR="0092206A">
      <w:rPr>
        <w:noProof/>
        <w:sz w:val="22"/>
        <w:szCs w:val="22"/>
      </w:rPr>
      <w:t>8</w:t>
    </w:r>
    <w:r w:rsidRPr="007D47E4">
      <w:rPr>
        <w:sz w:val="22"/>
        <w:szCs w:val="22"/>
      </w:rPr>
      <w:fldChar w:fldCharType="end"/>
    </w:r>
  </w:p>
  <w:p w14:paraId="5409D6E3" w14:textId="77777777" w:rsidR="007D47E4" w:rsidRDefault="007D47E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DF92B9C" w14:textId="77777777" w:rsidR="00BB4901" w:rsidRDefault="00BB4901" w:rsidP="007D47E4">
      <w:r>
        <w:separator/>
      </w:r>
    </w:p>
  </w:footnote>
  <w:footnote w:type="continuationSeparator" w:id="0">
    <w:p w14:paraId="29F3EC04" w14:textId="77777777" w:rsidR="00BB4901" w:rsidRDefault="00BB4901" w:rsidP="007D47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8C25A1" w14:textId="77777777" w:rsidR="007D47E4" w:rsidRDefault="007D47E4" w:rsidP="007D47E4">
    <w:pPr>
      <w:pStyle w:val="Header"/>
    </w:pPr>
    <w:r w:rsidRPr="00286876">
      <w:rPr>
        <w:i/>
        <w:iCs/>
        <w:u w:val="single"/>
      </w:rPr>
      <w:tab/>
      <w:t xml:space="preserve">            </w:t>
    </w:r>
    <w:r>
      <w:rPr>
        <w:i/>
        <w:iCs/>
        <w:u w:val="single"/>
      </w:rPr>
      <w:tab/>
    </w:r>
    <w:r>
      <w:rPr>
        <w:rFonts w:ascii="Book Antiqua" w:hAnsi="Book Antiqua" w:cs="ComicSansMS-Bold"/>
        <w:b/>
        <w:bCs/>
        <w:i/>
        <w:iCs/>
        <w:u w:val="single"/>
      </w:rPr>
      <w:t>Curriculum Vitae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3D2C4F3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74F06D9"/>
    <w:multiLevelType w:val="hybridMultilevel"/>
    <w:tmpl w:val="137A7132"/>
    <w:lvl w:ilvl="0" w:tplc="040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" w15:restartNumberingAfterBreak="0">
    <w:nsid w:val="2EE2559E"/>
    <w:multiLevelType w:val="multilevel"/>
    <w:tmpl w:val="C1DA4A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0412F35"/>
    <w:multiLevelType w:val="hybridMultilevel"/>
    <w:tmpl w:val="46DE36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A3B0D30"/>
    <w:multiLevelType w:val="hybridMultilevel"/>
    <w:tmpl w:val="07440334"/>
    <w:lvl w:ilvl="0" w:tplc="404AC99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DD1966"/>
    <w:multiLevelType w:val="multilevel"/>
    <w:tmpl w:val="1E88AF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A80218F"/>
    <w:multiLevelType w:val="hybridMultilevel"/>
    <w:tmpl w:val="0CC2BC66"/>
    <w:lvl w:ilvl="0" w:tplc="4F1C6E7C">
      <w:start w:val="1"/>
      <w:numFmt w:val="decimal"/>
      <w:lvlText w:val="%1."/>
      <w:lvlJc w:val="left"/>
      <w:pPr>
        <w:ind w:left="405" w:hanging="360"/>
      </w:pPr>
      <w:rPr>
        <w:rFonts w:hint="default"/>
        <w:b w:val="0"/>
        <w:bCs/>
      </w:rPr>
    </w:lvl>
    <w:lvl w:ilvl="1" w:tplc="040C0019" w:tentative="1">
      <w:start w:val="1"/>
      <w:numFmt w:val="lowerLetter"/>
      <w:lvlText w:val="%2."/>
      <w:lvlJc w:val="left"/>
      <w:pPr>
        <w:ind w:left="1125" w:hanging="360"/>
      </w:pPr>
    </w:lvl>
    <w:lvl w:ilvl="2" w:tplc="040C001B" w:tentative="1">
      <w:start w:val="1"/>
      <w:numFmt w:val="lowerRoman"/>
      <w:lvlText w:val="%3."/>
      <w:lvlJc w:val="right"/>
      <w:pPr>
        <w:ind w:left="1845" w:hanging="180"/>
      </w:pPr>
    </w:lvl>
    <w:lvl w:ilvl="3" w:tplc="040C000F" w:tentative="1">
      <w:start w:val="1"/>
      <w:numFmt w:val="decimal"/>
      <w:lvlText w:val="%4."/>
      <w:lvlJc w:val="left"/>
      <w:pPr>
        <w:ind w:left="2565" w:hanging="360"/>
      </w:pPr>
    </w:lvl>
    <w:lvl w:ilvl="4" w:tplc="040C0019" w:tentative="1">
      <w:start w:val="1"/>
      <w:numFmt w:val="lowerLetter"/>
      <w:lvlText w:val="%5."/>
      <w:lvlJc w:val="left"/>
      <w:pPr>
        <w:ind w:left="3285" w:hanging="360"/>
      </w:pPr>
    </w:lvl>
    <w:lvl w:ilvl="5" w:tplc="040C001B" w:tentative="1">
      <w:start w:val="1"/>
      <w:numFmt w:val="lowerRoman"/>
      <w:lvlText w:val="%6."/>
      <w:lvlJc w:val="right"/>
      <w:pPr>
        <w:ind w:left="4005" w:hanging="180"/>
      </w:pPr>
    </w:lvl>
    <w:lvl w:ilvl="6" w:tplc="040C000F" w:tentative="1">
      <w:start w:val="1"/>
      <w:numFmt w:val="decimal"/>
      <w:lvlText w:val="%7."/>
      <w:lvlJc w:val="left"/>
      <w:pPr>
        <w:ind w:left="4725" w:hanging="360"/>
      </w:pPr>
    </w:lvl>
    <w:lvl w:ilvl="7" w:tplc="040C0019" w:tentative="1">
      <w:start w:val="1"/>
      <w:numFmt w:val="lowerLetter"/>
      <w:lvlText w:val="%8."/>
      <w:lvlJc w:val="left"/>
      <w:pPr>
        <w:ind w:left="5445" w:hanging="360"/>
      </w:pPr>
    </w:lvl>
    <w:lvl w:ilvl="8" w:tplc="040C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7" w15:restartNumberingAfterBreak="0">
    <w:nsid w:val="65205955"/>
    <w:multiLevelType w:val="hybridMultilevel"/>
    <w:tmpl w:val="488A2EA4"/>
    <w:lvl w:ilvl="0" w:tplc="D8C6E156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8901792"/>
    <w:multiLevelType w:val="hybridMultilevel"/>
    <w:tmpl w:val="43E057EC"/>
    <w:lvl w:ilvl="0" w:tplc="D8C6E156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0006CFE"/>
    <w:multiLevelType w:val="hybridMultilevel"/>
    <w:tmpl w:val="5CE06D0C"/>
    <w:lvl w:ilvl="0" w:tplc="EC6C6B4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0BD4C21"/>
    <w:multiLevelType w:val="hybridMultilevel"/>
    <w:tmpl w:val="8CFE683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25C7F77"/>
    <w:multiLevelType w:val="multilevel"/>
    <w:tmpl w:val="B0F065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6EA43D3"/>
    <w:multiLevelType w:val="hybridMultilevel"/>
    <w:tmpl w:val="373C7A38"/>
    <w:lvl w:ilvl="0" w:tplc="264810B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CA80DCC"/>
    <w:multiLevelType w:val="hybridMultilevel"/>
    <w:tmpl w:val="D0BA01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360" w:hanging="36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D690B1B"/>
    <w:multiLevelType w:val="hybridMultilevel"/>
    <w:tmpl w:val="7A0E0D40"/>
    <w:lvl w:ilvl="0" w:tplc="3B3A7904">
      <w:numFmt w:val="decimal"/>
      <w:lvlText w:val="%1."/>
      <w:lvlJc w:val="left"/>
      <w:pPr>
        <w:ind w:left="0" w:firstLine="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12"/>
  </w:num>
  <w:num w:numId="4">
    <w:abstractNumId w:val="5"/>
  </w:num>
  <w:num w:numId="5">
    <w:abstractNumId w:val="11"/>
  </w:num>
  <w:num w:numId="6">
    <w:abstractNumId w:val="2"/>
  </w:num>
  <w:num w:numId="7">
    <w:abstractNumId w:val="9"/>
  </w:num>
  <w:num w:numId="8">
    <w:abstractNumId w:val="0"/>
  </w:num>
  <w:num w:numId="9">
    <w:abstractNumId w:val="13"/>
  </w:num>
  <w:num w:numId="10">
    <w:abstractNumId w:val="14"/>
  </w:num>
  <w:num w:numId="11">
    <w:abstractNumId w:val="1"/>
  </w:num>
  <w:num w:numId="12">
    <w:abstractNumId w:val="3"/>
  </w:num>
  <w:num w:numId="13">
    <w:abstractNumId w:val="7"/>
  </w:num>
  <w:num w:numId="14">
    <w:abstractNumId w:val="8"/>
  </w:num>
  <w:num w:numId="15">
    <w:abstractNumId w:val="10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0NjMxNzE1N7YwMDAwNTVW0lEKTi0uzszPAykwqgUAsHqpUywAAAA="/>
  </w:docVars>
  <w:rsids>
    <w:rsidRoot w:val="00DD6B55"/>
    <w:rsid w:val="00004A74"/>
    <w:rsid w:val="0001238E"/>
    <w:rsid w:val="00036123"/>
    <w:rsid w:val="000527E2"/>
    <w:rsid w:val="00063105"/>
    <w:rsid w:val="00063B5F"/>
    <w:rsid w:val="000714B6"/>
    <w:rsid w:val="00076A00"/>
    <w:rsid w:val="00083138"/>
    <w:rsid w:val="00086AB0"/>
    <w:rsid w:val="000A5457"/>
    <w:rsid w:val="000C630F"/>
    <w:rsid w:val="000C779F"/>
    <w:rsid w:val="000E0DAB"/>
    <w:rsid w:val="000E16DD"/>
    <w:rsid w:val="000E5936"/>
    <w:rsid w:val="00107C25"/>
    <w:rsid w:val="00112129"/>
    <w:rsid w:val="00124F67"/>
    <w:rsid w:val="001513D3"/>
    <w:rsid w:val="00151C8C"/>
    <w:rsid w:val="00151F8A"/>
    <w:rsid w:val="00166B38"/>
    <w:rsid w:val="00167C69"/>
    <w:rsid w:val="001810B6"/>
    <w:rsid w:val="001A0457"/>
    <w:rsid w:val="001A5916"/>
    <w:rsid w:val="001A6B47"/>
    <w:rsid w:val="001A7107"/>
    <w:rsid w:val="001C6F2A"/>
    <w:rsid w:val="001D0670"/>
    <w:rsid w:val="001E2E10"/>
    <w:rsid w:val="001E4182"/>
    <w:rsid w:val="001E4406"/>
    <w:rsid w:val="001F37A8"/>
    <w:rsid w:val="00211B2C"/>
    <w:rsid w:val="00226907"/>
    <w:rsid w:val="00231F99"/>
    <w:rsid w:val="00271C92"/>
    <w:rsid w:val="00282654"/>
    <w:rsid w:val="00296B93"/>
    <w:rsid w:val="002A2663"/>
    <w:rsid w:val="002A537F"/>
    <w:rsid w:val="002B0E2D"/>
    <w:rsid w:val="002B396B"/>
    <w:rsid w:val="002B4238"/>
    <w:rsid w:val="002C14B2"/>
    <w:rsid w:val="002C39C0"/>
    <w:rsid w:val="002C7672"/>
    <w:rsid w:val="002D1341"/>
    <w:rsid w:val="002E6D24"/>
    <w:rsid w:val="002E7967"/>
    <w:rsid w:val="002F174D"/>
    <w:rsid w:val="002F2742"/>
    <w:rsid w:val="0030584A"/>
    <w:rsid w:val="0031509C"/>
    <w:rsid w:val="00315F3E"/>
    <w:rsid w:val="003518E9"/>
    <w:rsid w:val="00362D7D"/>
    <w:rsid w:val="003667AB"/>
    <w:rsid w:val="00374961"/>
    <w:rsid w:val="00387CB2"/>
    <w:rsid w:val="00390B84"/>
    <w:rsid w:val="003929AE"/>
    <w:rsid w:val="00393E17"/>
    <w:rsid w:val="003952F7"/>
    <w:rsid w:val="0039634F"/>
    <w:rsid w:val="003A3957"/>
    <w:rsid w:val="003B02E8"/>
    <w:rsid w:val="003B0519"/>
    <w:rsid w:val="003B2885"/>
    <w:rsid w:val="003B4979"/>
    <w:rsid w:val="003C7D48"/>
    <w:rsid w:val="003D719C"/>
    <w:rsid w:val="003D73C6"/>
    <w:rsid w:val="003E00D7"/>
    <w:rsid w:val="003E0605"/>
    <w:rsid w:val="003E2432"/>
    <w:rsid w:val="003E5789"/>
    <w:rsid w:val="003E7191"/>
    <w:rsid w:val="003F2C75"/>
    <w:rsid w:val="003F7470"/>
    <w:rsid w:val="00404A39"/>
    <w:rsid w:val="00423779"/>
    <w:rsid w:val="00425B89"/>
    <w:rsid w:val="00426D6D"/>
    <w:rsid w:val="00457212"/>
    <w:rsid w:val="00461F88"/>
    <w:rsid w:val="00472324"/>
    <w:rsid w:val="004736E9"/>
    <w:rsid w:val="0048114A"/>
    <w:rsid w:val="00482F3B"/>
    <w:rsid w:val="00486CD9"/>
    <w:rsid w:val="0049642D"/>
    <w:rsid w:val="004A5798"/>
    <w:rsid w:val="004D5562"/>
    <w:rsid w:val="004E0CC9"/>
    <w:rsid w:val="004E54FD"/>
    <w:rsid w:val="004F1208"/>
    <w:rsid w:val="004F4F37"/>
    <w:rsid w:val="004F6D22"/>
    <w:rsid w:val="004F73A2"/>
    <w:rsid w:val="00505FEB"/>
    <w:rsid w:val="00507950"/>
    <w:rsid w:val="00512AC2"/>
    <w:rsid w:val="00512CA4"/>
    <w:rsid w:val="0052120D"/>
    <w:rsid w:val="00525F02"/>
    <w:rsid w:val="00526FB8"/>
    <w:rsid w:val="00533A98"/>
    <w:rsid w:val="00533CC5"/>
    <w:rsid w:val="005350C2"/>
    <w:rsid w:val="00537D6E"/>
    <w:rsid w:val="00545077"/>
    <w:rsid w:val="00557F0B"/>
    <w:rsid w:val="00563CD1"/>
    <w:rsid w:val="00572B15"/>
    <w:rsid w:val="005747E3"/>
    <w:rsid w:val="00585DCE"/>
    <w:rsid w:val="00591AE0"/>
    <w:rsid w:val="005931AF"/>
    <w:rsid w:val="0059535B"/>
    <w:rsid w:val="005A1E9E"/>
    <w:rsid w:val="005A276D"/>
    <w:rsid w:val="005A51B5"/>
    <w:rsid w:val="005C41AE"/>
    <w:rsid w:val="005C472A"/>
    <w:rsid w:val="005D4414"/>
    <w:rsid w:val="005E01A6"/>
    <w:rsid w:val="005E1601"/>
    <w:rsid w:val="00604DD8"/>
    <w:rsid w:val="00624F20"/>
    <w:rsid w:val="006304A2"/>
    <w:rsid w:val="00637506"/>
    <w:rsid w:val="00637C46"/>
    <w:rsid w:val="00651908"/>
    <w:rsid w:val="00661E83"/>
    <w:rsid w:val="006645EF"/>
    <w:rsid w:val="006704E9"/>
    <w:rsid w:val="00675E6C"/>
    <w:rsid w:val="006B2CCB"/>
    <w:rsid w:val="006B5A1A"/>
    <w:rsid w:val="006C23EE"/>
    <w:rsid w:val="006D0FC3"/>
    <w:rsid w:val="006D1F20"/>
    <w:rsid w:val="006D5DEC"/>
    <w:rsid w:val="00701443"/>
    <w:rsid w:val="00706525"/>
    <w:rsid w:val="00710A2F"/>
    <w:rsid w:val="0071783A"/>
    <w:rsid w:val="00722990"/>
    <w:rsid w:val="00730001"/>
    <w:rsid w:val="00742719"/>
    <w:rsid w:val="0075301B"/>
    <w:rsid w:val="00762108"/>
    <w:rsid w:val="00764907"/>
    <w:rsid w:val="00765431"/>
    <w:rsid w:val="00784580"/>
    <w:rsid w:val="00785F56"/>
    <w:rsid w:val="007925E8"/>
    <w:rsid w:val="007A0FB2"/>
    <w:rsid w:val="007A2FF3"/>
    <w:rsid w:val="007A598E"/>
    <w:rsid w:val="007A766F"/>
    <w:rsid w:val="007D1960"/>
    <w:rsid w:val="007D47E4"/>
    <w:rsid w:val="007D64BB"/>
    <w:rsid w:val="00817567"/>
    <w:rsid w:val="0082284A"/>
    <w:rsid w:val="00822A2E"/>
    <w:rsid w:val="00834CB8"/>
    <w:rsid w:val="00837377"/>
    <w:rsid w:val="00837B69"/>
    <w:rsid w:val="00856D95"/>
    <w:rsid w:val="00857F61"/>
    <w:rsid w:val="00861EF4"/>
    <w:rsid w:val="00877DCB"/>
    <w:rsid w:val="008811A9"/>
    <w:rsid w:val="00883AA3"/>
    <w:rsid w:val="00891938"/>
    <w:rsid w:val="008B0222"/>
    <w:rsid w:val="008B181D"/>
    <w:rsid w:val="008B52DE"/>
    <w:rsid w:val="008B6E4A"/>
    <w:rsid w:val="008B7B76"/>
    <w:rsid w:val="008B7D65"/>
    <w:rsid w:val="008E2FC9"/>
    <w:rsid w:val="008E531E"/>
    <w:rsid w:val="00900228"/>
    <w:rsid w:val="00901D65"/>
    <w:rsid w:val="00902B10"/>
    <w:rsid w:val="00911D1C"/>
    <w:rsid w:val="0091313F"/>
    <w:rsid w:val="0091351C"/>
    <w:rsid w:val="0091631C"/>
    <w:rsid w:val="0092108B"/>
    <w:rsid w:val="0092206A"/>
    <w:rsid w:val="009269FD"/>
    <w:rsid w:val="00937408"/>
    <w:rsid w:val="0094598C"/>
    <w:rsid w:val="00952894"/>
    <w:rsid w:val="00953EBD"/>
    <w:rsid w:val="00961332"/>
    <w:rsid w:val="00974AA7"/>
    <w:rsid w:val="009772F4"/>
    <w:rsid w:val="009A25BA"/>
    <w:rsid w:val="009C2053"/>
    <w:rsid w:val="009C3664"/>
    <w:rsid w:val="009C6706"/>
    <w:rsid w:val="00A01CB2"/>
    <w:rsid w:val="00A059DD"/>
    <w:rsid w:val="00A072C6"/>
    <w:rsid w:val="00A13ECA"/>
    <w:rsid w:val="00A143EF"/>
    <w:rsid w:val="00A3054E"/>
    <w:rsid w:val="00A310A2"/>
    <w:rsid w:val="00A347D8"/>
    <w:rsid w:val="00A51CB0"/>
    <w:rsid w:val="00A62E5A"/>
    <w:rsid w:val="00A70203"/>
    <w:rsid w:val="00A71B83"/>
    <w:rsid w:val="00A72162"/>
    <w:rsid w:val="00A75CD6"/>
    <w:rsid w:val="00A80888"/>
    <w:rsid w:val="00A92926"/>
    <w:rsid w:val="00A94EE0"/>
    <w:rsid w:val="00A9693F"/>
    <w:rsid w:val="00AA36FC"/>
    <w:rsid w:val="00AB02C0"/>
    <w:rsid w:val="00AC53AC"/>
    <w:rsid w:val="00AC56AD"/>
    <w:rsid w:val="00AC59A9"/>
    <w:rsid w:val="00AD2385"/>
    <w:rsid w:val="00AE37F9"/>
    <w:rsid w:val="00AF3664"/>
    <w:rsid w:val="00AF6252"/>
    <w:rsid w:val="00AF7248"/>
    <w:rsid w:val="00B109BB"/>
    <w:rsid w:val="00B12FBC"/>
    <w:rsid w:val="00B469B0"/>
    <w:rsid w:val="00B57599"/>
    <w:rsid w:val="00B602C5"/>
    <w:rsid w:val="00B7393E"/>
    <w:rsid w:val="00B85984"/>
    <w:rsid w:val="00B90625"/>
    <w:rsid w:val="00B95F94"/>
    <w:rsid w:val="00BA5487"/>
    <w:rsid w:val="00BA669A"/>
    <w:rsid w:val="00BB4901"/>
    <w:rsid w:val="00BC743A"/>
    <w:rsid w:val="00BD29FB"/>
    <w:rsid w:val="00BD3B2B"/>
    <w:rsid w:val="00BF3EDD"/>
    <w:rsid w:val="00C03424"/>
    <w:rsid w:val="00C03AA7"/>
    <w:rsid w:val="00C12254"/>
    <w:rsid w:val="00C1641A"/>
    <w:rsid w:val="00C17339"/>
    <w:rsid w:val="00C24CA8"/>
    <w:rsid w:val="00C26695"/>
    <w:rsid w:val="00C30DD4"/>
    <w:rsid w:val="00C3640B"/>
    <w:rsid w:val="00C4034E"/>
    <w:rsid w:val="00C43792"/>
    <w:rsid w:val="00C46A56"/>
    <w:rsid w:val="00C51721"/>
    <w:rsid w:val="00C51C16"/>
    <w:rsid w:val="00C616C6"/>
    <w:rsid w:val="00C62294"/>
    <w:rsid w:val="00C70248"/>
    <w:rsid w:val="00C73926"/>
    <w:rsid w:val="00C83609"/>
    <w:rsid w:val="00C93528"/>
    <w:rsid w:val="00C9548D"/>
    <w:rsid w:val="00CA723D"/>
    <w:rsid w:val="00CB27FA"/>
    <w:rsid w:val="00CB5A1D"/>
    <w:rsid w:val="00CC0AB7"/>
    <w:rsid w:val="00CD7CC1"/>
    <w:rsid w:val="00D03A68"/>
    <w:rsid w:val="00D06857"/>
    <w:rsid w:val="00D2227A"/>
    <w:rsid w:val="00D328E7"/>
    <w:rsid w:val="00D352E2"/>
    <w:rsid w:val="00D41813"/>
    <w:rsid w:val="00D748B8"/>
    <w:rsid w:val="00D85F1A"/>
    <w:rsid w:val="00D917C6"/>
    <w:rsid w:val="00D93733"/>
    <w:rsid w:val="00DA2452"/>
    <w:rsid w:val="00DA3CD4"/>
    <w:rsid w:val="00DD6B55"/>
    <w:rsid w:val="00DD6C5C"/>
    <w:rsid w:val="00E04669"/>
    <w:rsid w:val="00E055B3"/>
    <w:rsid w:val="00E172BA"/>
    <w:rsid w:val="00E24935"/>
    <w:rsid w:val="00E32E58"/>
    <w:rsid w:val="00E37F39"/>
    <w:rsid w:val="00E43063"/>
    <w:rsid w:val="00E65177"/>
    <w:rsid w:val="00E65CC0"/>
    <w:rsid w:val="00E67CE1"/>
    <w:rsid w:val="00E72738"/>
    <w:rsid w:val="00E72FC8"/>
    <w:rsid w:val="00EA7CEF"/>
    <w:rsid w:val="00EB43F4"/>
    <w:rsid w:val="00EB72F6"/>
    <w:rsid w:val="00EC7900"/>
    <w:rsid w:val="00ED04A3"/>
    <w:rsid w:val="00ED065A"/>
    <w:rsid w:val="00EE43EA"/>
    <w:rsid w:val="00EE5FBA"/>
    <w:rsid w:val="00EE77FB"/>
    <w:rsid w:val="00EF36FF"/>
    <w:rsid w:val="00EF4A47"/>
    <w:rsid w:val="00EF6E28"/>
    <w:rsid w:val="00F21F38"/>
    <w:rsid w:val="00F25D66"/>
    <w:rsid w:val="00F3061A"/>
    <w:rsid w:val="00F34B44"/>
    <w:rsid w:val="00F6417B"/>
    <w:rsid w:val="00F714AE"/>
    <w:rsid w:val="00F767CF"/>
    <w:rsid w:val="00F777CE"/>
    <w:rsid w:val="00F91E54"/>
    <w:rsid w:val="00FA20BD"/>
    <w:rsid w:val="00FA799D"/>
    <w:rsid w:val="00FA7C12"/>
    <w:rsid w:val="00FC103A"/>
    <w:rsid w:val="00FC33E1"/>
    <w:rsid w:val="00FD0B17"/>
    <w:rsid w:val="00FD0E54"/>
    <w:rsid w:val="00FF51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FB242EE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41"/>
    <w:lsdException w:name="Colorful Grid Accent 6" w:uiPriority="42"/>
    <w:lsdException w:name="Subtle Emphasis" w:uiPriority="43"/>
    <w:lsdException w:name="Intense Emphasis" w:uiPriority="44"/>
    <w:lsdException w:name="Subtle Reference" w:uiPriority="45"/>
    <w:lsdException w:name="Intense Reference" w:uiPriority="40"/>
    <w:lsdException w:name="Book Title" w:uiPriority="46"/>
    <w:lsdException w:name="Bibliography" w:uiPriority="47"/>
    <w:lsdException w:name="TOC Heading" w:uiPriority="48"/>
    <w:lsdException w:name="Plain Table 1" w:uiPriority="49"/>
    <w:lsdException w:name="Plain Table 2" w:uiPriority="50"/>
    <w:lsdException w:name="Plain Table 3" w:uiPriority="51"/>
    <w:lsdException w:name="Plain Table 4" w:uiPriority="52"/>
    <w:lsdException w:name="Plain Table 5" w:uiPriority="46"/>
    <w:lsdException w:name="Grid Table Light" w:uiPriority="47"/>
    <w:lsdException w:name="Grid Table 1 Light" w:uiPriority="48"/>
    <w:lsdException w:name="Grid Table 2" w:uiPriority="49"/>
    <w:lsdException w:name="Grid Table 3" w:uiPriority="50"/>
    <w:lsdException w:name="Grid Table 4" w:uiPriority="51"/>
    <w:lsdException w:name="Grid Table 5 Dark" w:uiPriority="52"/>
    <w:lsdException w:name="Grid Table 6 Colorful" w:uiPriority="46"/>
    <w:lsdException w:name="Grid Table 7 Colorful" w:uiPriority="47"/>
    <w:lsdException w:name="Grid Table 1 Light Accent 1" w:uiPriority="48"/>
    <w:lsdException w:name="Grid Table 2 Accent 1" w:uiPriority="49"/>
    <w:lsdException w:name="Grid Table 3 Accent 1" w:uiPriority="50"/>
    <w:lsdException w:name="Grid Table 4 Accent 1" w:uiPriority="51"/>
    <w:lsdException w:name="Grid Table 5 Dark Accent 1" w:uiPriority="52"/>
    <w:lsdException w:name="Grid Table 6 Colorful Accent 1" w:uiPriority="46"/>
    <w:lsdException w:name="Grid Table 7 Colorful Accent 1" w:uiPriority="47"/>
    <w:lsdException w:name="Grid Table 1 Light Accent 2" w:uiPriority="48"/>
    <w:lsdException w:name="Grid Table 2 Accent 2" w:uiPriority="49"/>
    <w:lsdException w:name="Grid Table 3 Accent 2" w:uiPriority="50"/>
    <w:lsdException w:name="Grid Table 4 Accent 2" w:uiPriority="51"/>
    <w:lsdException w:name="Grid Table 5 Dark Accent 2" w:uiPriority="52"/>
    <w:lsdException w:name="Grid Table 6 Colorful Accent 2" w:uiPriority="46"/>
    <w:lsdException w:name="Grid Table 7 Colorful Accent 2" w:uiPriority="47"/>
    <w:lsdException w:name="Grid Table 1 Light Accent 3" w:uiPriority="48"/>
    <w:lsdException w:name="Grid Table 2 Accent 3" w:uiPriority="49"/>
    <w:lsdException w:name="Grid Table 3 Accent 3" w:uiPriority="50"/>
    <w:lsdException w:name="Grid Table 4 Accent 3" w:uiPriority="51"/>
    <w:lsdException w:name="Grid Table 5 Dark Accent 3" w:uiPriority="52"/>
    <w:lsdException w:name="Grid Table 6 Colorful Accent 3" w:uiPriority="46"/>
    <w:lsdException w:name="Grid Table 7 Colorful Accent 3" w:uiPriority="47"/>
    <w:lsdException w:name="Grid Table 1 Light Accent 4" w:uiPriority="48"/>
    <w:lsdException w:name="Grid Table 2 Accent 4" w:uiPriority="49"/>
    <w:lsdException w:name="Grid Table 3 Accent 4" w:uiPriority="50"/>
    <w:lsdException w:name="Grid Table 4 Accent 4" w:uiPriority="51"/>
    <w:lsdException w:name="Grid Table 5 Dark Accent 4" w:uiPriority="52"/>
    <w:lsdException w:name="Grid Table 6 Colorful Accent 4" w:uiPriority="46"/>
    <w:lsdException w:name="Grid Table 7 Colorful Accent 4" w:uiPriority="47"/>
    <w:lsdException w:name="Grid Table 1 Light Accent 5" w:uiPriority="48"/>
    <w:lsdException w:name="Grid Table 2 Accent 5" w:uiPriority="49"/>
    <w:lsdException w:name="Grid Table 3 Accent 5" w:uiPriority="50"/>
    <w:lsdException w:name="Grid Table 4 Accent 5" w:uiPriority="51"/>
    <w:lsdException w:name="Grid Table 5 Dark Accent 5" w:uiPriority="52"/>
    <w:lsdException w:name="Grid Table 6 Colorful Accent 5" w:uiPriority="46"/>
    <w:lsdException w:name="Grid Table 7 Colorful Accent 5" w:uiPriority="47"/>
    <w:lsdException w:name="Grid Table 1 Light Accent 6" w:uiPriority="48"/>
    <w:lsdException w:name="Grid Table 2 Accent 6" w:uiPriority="49"/>
    <w:lsdException w:name="Grid Table 3 Accent 6" w:uiPriority="50"/>
    <w:lsdException w:name="Grid Table 4 Accent 6" w:uiPriority="51"/>
    <w:lsdException w:name="Grid Table 5 Dark Accent 6" w:uiPriority="52"/>
    <w:lsdException w:name="Grid Table 6 Colorful Accent 6" w:uiPriority="46"/>
    <w:lsdException w:name="Grid Table 7 Colorful Accent 6" w:uiPriority="47"/>
    <w:lsdException w:name="List Table 1 Light" w:uiPriority="48"/>
    <w:lsdException w:name="List Table 2" w:uiPriority="49"/>
    <w:lsdException w:name="List Table 3" w:uiPriority="50"/>
    <w:lsdException w:name="List Table 4" w:uiPriority="51"/>
    <w:lsdException w:name="List Table 5 Dark" w:uiPriority="52"/>
    <w:lsdException w:name="List Table 6 Colorful" w:uiPriority="46"/>
    <w:lsdException w:name="List Table 7 Colorful" w:uiPriority="47"/>
    <w:lsdException w:name="List Table 1 Light Accent 1" w:uiPriority="48"/>
    <w:lsdException w:name="List Table 2 Accent 1" w:uiPriority="49"/>
    <w:lsdException w:name="List Table 3 Accent 1" w:uiPriority="50"/>
    <w:lsdException w:name="List Table 4 Accent 1" w:uiPriority="51"/>
    <w:lsdException w:name="List Table 5 Dark Accent 1" w:uiPriority="52"/>
    <w:lsdException w:name="List Table 6 Colorful Accent 1" w:uiPriority="46"/>
    <w:lsdException w:name="List Table 7 Colorful Accent 1" w:uiPriority="47"/>
    <w:lsdException w:name="List Table 1 Light Accent 2" w:uiPriority="48"/>
    <w:lsdException w:name="List Table 2 Accent 2" w:uiPriority="49"/>
    <w:lsdException w:name="List Table 3 Accent 2" w:uiPriority="50"/>
    <w:lsdException w:name="List Table 4 Accent 2" w:uiPriority="51"/>
    <w:lsdException w:name="List Table 5 Dark Accent 2" w:uiPriority="52"/>
    <w:lsdException w:name="List Table 6 Colorful Accent 2" w:uiPriority="46"/>
    <w:lsdException w:name="List Table 7 Colorful Accent 2" w:uiPriority="47"/>
    <w:lsdException w:name="List Table 1 Light Accent 3" w:uiPriority="48"/>
    <w:lsdException w:name="List Table 2 Accent 3" w:uiPriority="49"/>
    <w:lsdException w:name="List Table 3 Accent 3" w:uiPriority="50"/>
    <w:lsdException w:name="List Table 4 Accent 3" w:uiPriority="51"/>
    <w:lsdException w:name="List Table 5 Dark Accent 3" w:uiPriority="52"/>
    <w:lsdException w:name="List Table 6 Colorful Accent 3" w:uiPriority="46"/>
    <w:lsdException w:name="List Table 7 Colorful Accent 3" w:uiPriority="47"/>
    <w:lsdException w:name="List Table 1 Light Accent 4" w:uiPriority="48"/>
    <w:lsdException w:name="List Table 2 Accent 4" w:uiPriority="49"/>
    <w:lsdException w:name="List Table 3 Accent 4" w:uiPriority="50"/>
    <w:lsdException w:name="List Table 4 Accent 4" w:uiPriority="51"/>
    <w:lsdException w:name="List Table 5 Dark Accent 4" w:uiPriority="52"/>
    <w:lsdException w:name="List Table 6 Colorful Accent 4" w:uiPriority="46"/>
    <w:lsdException w:name="List Table 7 Colorful Accent 4" w:uiPriority="47"/>
    <w:lsdException w:name="List Table 1 Light Accent 5" w:uiPriority="48"/>
    <w:lsdException w:name="List Table 2 Accent 5" w:uiPriority="49"/>
    <w:lsdException w:name="List Table 3 Accent 5" w:uiPriority="50"/>
    <w:lsdException w:name="List Table 4 Accent 5" w:uiPriority="51"/>
    <w:lsdException w:name="List Table 5 Dark Accent 5" w:uiPriority="52"/>
    <w:lsdException w:name="List Table 6 Colorful Accent 5" w:uiPriority="99"/>
    <w:lsdException w:name="List Table 7 Colorful Accent 5" w:uiPriority="99"/>
    <w:lsdException w:name="List Table 1 Light Accent 6" w:uiPriority="99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</w:latentStyles>
  <w:style w:type="paragraph" w:default="1" w:styleId="Normal">
    <w:name w:val="Normal"/>
    <w:qFormat/>
    <w:rPr>
      <w:sz w:val="24"/>
      <w:szCs w:val="24"/>
      <w:lang w:val="fr-FR" w:eastAsia="fr-FR"/>
    </w:rPr>
  </w:style>
  <w:style w:type="paragraph" w:styleId="Heading1">
    <w:name w:val="heading 1"/>
    <w:basedOn w:val="Normal"/>
    <w:link w:val="Heading1Char"/>
    <w:uiPriority w:val="9"/>
    <w:qFormat/>
    <w:rsid w:val="00C3640B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C3640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315F3E"/>
    <w:rPr>
      <w:color w:val="0000FF"/>
      <w:u w:val="single"/>
    </w:rPr>
  </w:style>
  <w:style w:type="character" w:styleId="Strong">
    <w:name w:val="Strong"/>
    <w:uiPriority w:val="22"/>
    <w:qFormat/>
    <w:rsid w:val="00DA2452"/>
    <w:rPr>
      <w:b/>
      <w:bCs/>
    </w:rPr>
  </w:style>
  <w:style w:type="table" w:styleId="TableGrid">
    <w:name w:val="Table Grid"/>
    <w:basedOn w:val="TableNormal"/>
    <w:rsid w:val="006D5DE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Paragraph">
    <w:name w:val="List Paragraph"/>
    <w:basedOn w:val="Normal"/>
    <w:uiPriority w:val="34"/>
    <w:qFormat/>
    <w:rsid w:val="00C12254"/>
    <w:pPr>
      <w:spacing w:after="200" w:line="276" w:lineRule="auto"/>
      <w:ind w:left="720"/>
      <w:contextualSpacing/>
    </w:pPr>
    <w:rPr>
      <w:rFonts w:ascii="Calibri" w:eastAsia="Calibri" w:hAnsi="Calibri" w:cs="Arial"/>
      <w:sz w:val="22"/>
      <w:szCs w:val="22"/>
      <w:lang w:eastAsia="en-US" w:bidi="ar-DZ"/>
    </w:rPr>
  </w:style>
  <w:style w:type="character" w:customStyle="1" w:styleId="Heading1Char">
    <w:name w:val="Heading 1 Char"/>
    <w:link w:val="Heading1"/>
    <w:uiPriority w:val="9"/>
    <w:rsid w:val="00C3640B"/>
    <w:rPr>
      <w:b/>
      <w:bCs/>
      <w:kern w:val="36"/>
      <w:sz w:val="48"/>
      <w:szCs w:val="48"/>
    </w:rPr>
  </w:style>
  <w:style w:type="character" w:customStyle="1" w:styleId="Heading2Char">
    <w:name w:val="Heading 2 Char"/>
    <w:link w:val="Heading2"/>
    <w:semiHidden/>
    <w:rsid w:val="00C3640B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customStyle="1" w:styleId="Pa01">
    <w:name w:val="Pa0+1"/>
    <w:basedOn w:val="Normal"/>
    <w:next w:val="Normal"/>
    <w:uiPriority w:val="99"/>
    <w:rsid w:val="002B396B"/>
    <w:pPr>
      <w:autoSpaceDE w:val="0"/>
      <w:autoSpaceDN w:val="0"/>
      <w:adjustRightInd w:val="0"/>
      <w:spacing w:line="241" w:lineRule="atLeast"/>
    </w:pPr>
    <w:rPr>
      <w:rFonts w:ascii="Albertus Medium" w:hAnsi="Albertus Medium"/>
    </w:rPr>
  </w:style>
  <w:style w:type="character" w:customStyle="1" w:styleId="A21">
    <w:name w:val="A2+1"/>
    <w:uiPriority w:val="99"/>
    <w:rsid w:val="002B396B"/>
    <w:rPr>
      <w:rFonts w:cs="Albertus Medium"/>
      <w:color w:val="000000"/>
      <w:sz w:val="28"/>
      <w:szCs w:val="28"/>
    </w:rPr>
  </w:style>
  <w:style w:type="paragraph" w:styleId="NormalWeb">
    <w:name w:val="Normal (Web)"/>
    <w:basedOn w:val="Normal"/>
    <w:uiPriority w:val="99"/>
    <w:unhideWhenUsed/>
    <w:rsid w:val="0071783A"/>
    <w:pPr>
      <w:spacing w:before="100" w:beforeAutospacing="1" w:after="100" w:afterAutospacing="1"/>
    </w:pPr>
  </w:style>
  <w:style w:type="paragraph" w:styleId="Header">
    <w:name w:val="header"/>
    <w:basedOn w:val="Normal"/>
    <w:link w:val="HeaderChar"/>
    <w:rsid w:val="007D47E4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rsid w:val="007D47E4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7D47E4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7D47E4"/>
    <w:rPr>
      <w:sz w:val="24"/>
      <w:szCs w:val="24"/>
    </w:rPr>
  </w:style>
  <w:style w:type="character" w:customStyle="1" w:styleId="st">
    <w:name w:val="st"/>
    <w:rsid w:val="0091351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735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37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7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57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8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4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35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717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897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521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257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link.springer.com/journal/11053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dx.doi.org/10.1016/j.chemer.2013.09.009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ciencedirect.com/science/journal/1464343X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://caocao.myipcn.org/science?_ob=ArticleURL&amp;_udi=B6TFX-52JK5KS-5&amp;_user=10&amp;_coverDate=04%2F06%2F2011&amp;_alid=1740579347&amp;_rdoc=1&amp;_fmt=high&amp;_orig=search&amp;_origin=search&amp;_zone=rslt_list_item&amp;_cdi=5238&amp;_sort=r&amp;_st=13&amp;_docanchor=&amp;view=c&amp;_ct=1&amp;_acct=C000050221&amp;_version=1&amp;_urlVersion=0&amp;_userid=10&amp;md5=9b543872494331fa07b1b3b58016b3ee&amp;searchtype=a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belkhiri_laz@yahoo.fr" TargetMode="External"/><Relationship Id="rId14" Type="http://schemas.openxmlformats.org/officeDocument/2006/relationships/hyperlink" Target="http://www.amazon.fr/Hydrog%C3%A9ochimie-eaux-souterraines-Lazhar-Belkhiri/dp/6131531315/ref=sr_1_1?s=books&amp;ie=UTF8&amp;qid=1363817608&amp;sr=1-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9ECA0E-E91A-DF42-AE4A-3456488862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9</Pages>
  <Words>2987</Words>
  <Characters>17026</Characters>
  <Application>Microsoft Office Word</Application>
  <DocSecurity>0</DocSecurity>
  <Lines>141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CURRICULUM VITALE</vt:lpstr>
    </vt:vector>
  </TitlesOfParts>
  <Company>univ-bejaia</Company>
  <LinksUpToDate>false</LinksUpToDate>
  <CharactersWithSpaces>19974</CharactersWithSpaces>
  <SharedDoc>false</SharedDoc>
  <HLinks>
    <vt:vector size="42" baseType="variant">
      <vt:variant>
        <vt:i4>1966205</vt:i4>
      </vt:variant>
      <vt:variant>
        <vt:i4>15</vt:i4>
      </vt:variant>
      <vt:variant>
        <vt:i4>0</vt:i4>
      </vt:variant>
      <vt:variant>
        <vt:i4>5</vt:i4>
      </vt:variant>
      <vt:variant>
        <vt:lpwstr>http://www.amazon.fr/Hydrog%C3%A9ochimie-eaux-souterraines-Lazhar-Belkhiri/dp/6131531315/ref=sr_1_1?s=books&amp;ie=UTF8&amp;qid=1363817608&amp;sr=1-1</vt:lpwstr>
      </vt:variant>
      <vt:variant>
        <vt:lpwstr/>
      </vt:variant>
      <vt:variant>
        <vt:i4>2752568</vt:i4>
      </vt:variant>
      <vt:variant>
        <vt:i4>12</vt:i4>
      </vt:variant>
      <vt:variant>
        <vt:i4>0</vt:i4>
      </vt:variant>
      <vt:variant>
        <vt:i4>5</vt:i4>
      </vt:variant>
      <vt:variant>
        <vt:lpwstr>http://link.springer.com/journal/11053</vt:lpwstr>
      </vt:variant>
      <vt:variant>
        <vt:lpwstr/>
      </vt:variant>
      <vt:variant>
        <vt:i4>2490471</vt:i4>
      </vt:variant>
      <vt:variant>
        <vt:i4>9</vt:i4>
      </vt:variant>
      <vt:variant>
        <vt:i4>0</vt:i4>
      </vt:variant>
      <vt:variant>
        <vt:i4>5</vt:i4>
      </vt:variant>
      <vt:variant>
        <vt:lpwstr>http://dx.doi.org/10.1016/j.chemer.2013.09.009</vt:lpwstr>
      </vt:variant>
      <vt:variant>
        <vt:lpwstr/>
      </vt:variant>
      <vt:variant>
        <vt:i4>4653179</vt:i4>
      </vt:variant>
      <vt:variant>
        <vt:i4>6</vt:i4>
      </vt:variant>
      <vt:variant>
        <vt:i4>0</vt:i4>
      </vt:variant>
      <vt:variant>
        <vt:i4>5</vt:i4>
      </vt:variant>
      <vt:variant>
        <vt:lpwstr>http://www.sciencedirect.com/science/journal/1464343X</vt:lpwstr>
      </vt:variant>
      <vt:variant>
        <vt:lpwstr/>
      </vt:variant>
      <vt:variant>
        <vt:i4>7012431</vt:i4>
      </vt:variant>
      <vt:variant>
        <vt:i4>3</vt:i4>
      </vt:variant>
      <vt:variant>
        <vt:i4>0</vt:i4>
      </vt:variant>
      <vt:variant>
        <vt:i4>5</vt:i4>
      </vt:variant>
      <vt:variant>
        <vt:lpwstr>http://caocao.myipcn.org/science?_ob=ArticleURL&amp;_udi=B6TFX-52JK5KS-5&amp;_user=10&amp;_coverDate=04%2F06%2F2011&amp;_alid=1740579347&amp;_rdoc=1&amp;_fmt=high&amp;_orig=search&amp;_origin=search&amp;_zone=rslt_list_item&amp;_cdi=5238&amp;_sort=r&amp;_st=13&amp;_docanchor=&amp;view=c&amp;_ct=1&amp;_acct=C000050221&amp;_version=1&amp;_urlVersion=0&amp;_userid=10&amp;md5=9b543872494331fa07b1b3b58016b3ee&amp;searchtype=a</vt:lpwstr>
      </vt:variant>
      <vt:variant>
        <vt:lpwstr/>
      </vt:variant>
      <vt:variant>
        <vt:i4>5898314</vt:i4>
      </vt:variant>
      <vt:variant>
        <vt:i4>0</vt:i4>
      </vt:variant>
      <vt:variant>
        <vt:i4>0</vt:i4>
      </vt:variant>
      <vt:variant>
        <vt:i4>5</vt:i4>
      </vt:variant>
      <vt:variant>
        <vt:lpwstr>mailto:belkhiri_laz@yahoo.fr</vt:lpwstr>
      </vt:variant>
      <vt:variant>
        <vt:lpwstr/>
      </vt:variant>
      <vt:variant>
        <vt:i4>4587531</vt:i4>
      </vt:variant>
      <vt:variant>
        <vt:i4>-1</vt:i4>
      </vt:variant>
      <vt:variant>
        <vt:i4>1028</vt:i4>
      </vt:variant>
      <vt:variant>
        <vt:i4>1</vt:i4>
      </vt:variant>
      <vt:variant>
        <vt:lpwstr>Sans titre-1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CURRICULUM VITALE</dc:title>
  <dc:subject/>
  <dc:creator>bouba</dc:creator>
  <cp:keywords/>
  <cp:lastModifiedBy>Microsoft Office User</cp:lastModifiedBy>
  <cp:revision>17</cp:revision>
  <cp:lastPrinted>2010-12-29T08:15:00Z</cp:lastPrinted>
  <dcterms:created xsi:type="dcterms:W3CDTF">2017-12-21T13:53:00Z</dcterms:created>
  <dcterms:modified xsi:type="dcterms:W3CDTF">2019-02-13T16:25:00Z</dcterms:modified>
</cp:coreProperties>
</file>