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68" w:rsidRPr="00BC7457" w:rsidRDefault="000650F9" w:rsidP="00210D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7457">
        <w:rPr>
          <w:rFonts w:asciiTheme="majorBidi" w:hAnsiTheme="majorBidi" w:cstheme="majorBidi"/>
          <w:sz w:val="24"/>
          <w:szCs w:val="24"/>
        </w:rPr>
        <w:t>Université</w:t>
      </w:r>
      <w:r w:rsidR="003D7592" w:rsidRPr="00BC7457">
        <w:rPr>
          <w:rFonts w:asciiTheme="majorBidi" w:hAnsiTheme="majorBidi" w:cstheme="majorBidi"/>
          <w:sz w:val="24"/>
          <w:szCs w:val="24"/>
        </w:rPr>
        <w:t xml:space="preserve"> de </w:t>
      </w:r>
      <w:r w:rsidR="00E83857" w:rsidRPr="00BC7457">
        <w:rPr>
          <w:rFonts w:asciiTheme="majorBidi" w:hAnsiTheme="majorBidi" w:cstheme="majorBidi"/>
          <w:sz w:val="24"/>
          <w:szCs w:val="24"/>
        </w:rPr>
        <w:t>B</w:t>
      </w:r>
      <w:r w:rsidR="003D7592" w:rsidRPr="00BC7457">
        <w:rPr>
          <w:rFonts w:asciiTheme="majorBidi" w:hAnsiTheme="majorBidi" w:cstheme="majorBidi"/>
          <w:sz w:val="24"/>
          <w:szCs w:val="24"/>
        </w:rPr>
        <w:t>atna</w:t>
      </w:r>
      <w:r w:rsidR="00E83857" w:rsidRPr="00BC7457">
        <w:rPr>
          <w:rFonts w:asciiTheme="majorBidi" w:hAnsiTheme="majorBidi" w:cstheme="majorBidi"/>
          <w:sz w:val="24"/>
          <w:szCs w:val="24"/>
        </w:rPr>
        <w:t xml:space="preserve"> </w:t>
      </w:r>
      <w:r w:rsidR="003D7592" w:rsidRPr="00BC7457">
        <w:rPr>
          <w:rFonts w:asciiTheme="majorBidi" w:hAnsiTheme="majorBidi" w:cstheme="majorBidi"/>
          <w:sz w:val="24"/>
          <w:szCs w:val="24"/>
        </w:rPr>
        <w:t>2</w:t>
      </w:r>
      <w:r w:rsidR="0073210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Nom :…………………….</w:t>
      </w:r>
    </w:p>
    <w:p w:rsidR="003D7592" w:rsidRPr="00BC7457" w:rsidRDefault="000650F9" w:rsidP="00210D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7457">
        <w:rPr>
          <w:rFonts w:asciiTheme="majorBidi" w:hAnsiTheme="majorBidi" w:cstheme="majorBidi"/>
          <w:sz w:val="24"/>
          <w:szCs w:val="24"/>
        </w:rPr>
        <w:t>Faculté</w:t>
      </w:r>
      <w:r w:rsidR="003D7592" w:rsidRPr="00BC7457">
        <w:rPr>
          <w:rFonts w:asciiTheme="majorBidi" w:hAnsiTheme="majorBidi" w:cstheme="majorBidi"/>
          <w:sz w:val="24"/>
          <w:szCs w:val="24"/>
        </w:rPr>
        <w:t xml:space="preserve"> des SNV</w:t>
      </w:r>
    </w:p>
    <w:p w:rsidR="00830C21" w:rsidRPr="00BC7457" w:rsidRDefault="000650F9" w:rsidP="00830C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7457">
        <w:rPr>
          <w:rFonts w:asciiTheme="majorBidi" w:hAnsiTheme="majorBidi" w:cstheme="majorBidi"/>
          <w:sz w:val="24"/>
          <w:szCs w:val="24"/>
        </w:rPr>
        <w:t>Département</w:t>
      </w:r>
      <w:r w:rsidR="003D7592" w:rsidRPr="00BC7457">
        <w:rPr>
          <w:rFonts w:asciiTheme="majorBidi" w:hAnsiTheme="majorBidi" w:cstheme="majorBidi"/>
          <w:sz w:val="24"/>
          <w:szCs w:val="24"/>
        </w:rPr>
        <w:t xml:space="preserve"> de B.O</w:t>
      </w:r>
      <w:r w:rsidR="00732102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 w:rsidR="00D3633F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732102">
        <w:rPr>
          <w:rFonts w:asciiTheme="majorBidi" w:hAnsiTheme="majorBidi" w:cstheme="majorBidi"/>
          <w:sz w:val="24"/>
          <w:szCs w:val="24"/>
        </w:rPr>
        <w:t>Prénom :…………………</w:t>
      </w:r>
    </w:p>
    <w:p w:rsidR="003D7592" w:rsidRPr="00BC7457" w:rsidRDefault="001B69DB" w:rsidP="004A60A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Master II</w:t>
      </w:r>
      <w:r w:rsidR="003D7592" w:rsidRPr="00BC7457">
        <w:rPr>
          <w:rFonts w:asciiTheme="majorBidi" w:hAnsiTheme="majorBidi" w:cstheme="majorBidi"/>
          <w:sz w:val="24"/>
          <w:szCs w:val="24"/>
        </w:rPr>
        <w:t xml:space="preserve"> Biologie </w:t>
      </w:r>
      <w:r w:rsidR="000650F9" w:rsidRPr="00BC7457">
        <w:rPr>
          <w:rFonts w:asciiTheme="majorBidi" w:hAnsiTheme="majorBidi" w:cstheme="majorBidi"/>
          <w:sz w:val="24"/>
          <w:szCs w:val="24"/>
        </w:rPr>
        <w:t>Moléculaire</w:t>
      </w:r>
      <w:r w:rsidR="003D7592" w:rsidRPr="00BC7457">
        <w:rPr>
          <w:rFonts w:asciiTheme="majorBidi" w:hAnsiTheme="majorBidi" w:cstheme="majorBidi"/>
          <w:sz w:val="24"/>
          <w:szCs w:val="24"/>
        </w:rPr>
        <w:t xml:space="preserve"> 201</w:t>
      </w:r>
      <w:r w:rsidR="004A60AB">
        <w:rPr>
          <w:rFonts w:asciiTheme="majorBidi" w:hAnsiTheme="majorBidi" w:cstheme="majorBidi"/>
          <w:sz w:val="24"/>
          <w:szCs w:val="24"/>
        </w:rPr>
        <w:t>9</w:t>
      </w:r>
      <w:r w:rsidR="003D7592" w:rsidRPr="00BC7457">
        <w:rPr>
          <w:rFonts w:asciiTheme="majorBidi" w:hAnsiTheme="majorBidi" w:cstheme="majorBidi"/>
          <w:sz w:val="24"/>
          <w:szCs w:val="24"/>
        </w:rPr>
        <w:t>/20</w:t>
      </w:r>
      <w:r w:rsidR="004A60AB">
        <w:rPr>
          <w:rFonts w:asciiTheme="majorBidi" w:hAnsiTheme="majorBidi" w:cstheme="majorBidi"/>
          <w:sz w:val="24"/>
          <w:szCs w:val="24"/>
        </w:rPr>
        <w:t>20</w:t>
      </w:r>
      <w:r w:rsidR="00830C21">
        <w:rPr>
          <w:rFonts w:asciiTheme="majorBidi" w:hAnsiTheme="majorBidi" w:cstheme="majorBidi"/>
          <w:sz w:val="24"/>
          <w:szCs w:val="24"/>
        </w:rPr>
        <w:t xml:space="preserve">                                Durée : </w:t>
      </w:r>
      <w:r w:rsidR="004A60AB">
        <w:rPr>
          <w:rFonts w:asciiTheme="majorBidi" w:hAnsiTheme="majorBidi" w:cstheme="majorBidi"/>
          <w:sz w:val="24"/>
          <w:szCs w:val="24"/>
        </w:rPr>
        <w:t>01h30</w:t>
      </w:r>
      <w:r w:rsidR="00830C21">
        <w:rPr>
          <w:rFonts w:asciiTheme="majorBidi" w:hAnsiTheme="majorBidi" w:cstheme="majorBidi"/>
          <w:sz w:val="24"/>
          <w:szCs w:val="24"/>
        </w:rPr>
        <w:t xml:space="preserve"> min</w:t>
      </w:r>
    </w:p>
    <w:p w:rsidR="00CC4AE2" w:rsidRPr="00BC7457" w:rsidRDefault="00CC4AE2" w:rsidP="00210D0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32102" w:rsidRPr="00BC7457" w:rsidRDefault="003D7592" w:rsidP="00BC6F7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C74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Contrôle </w:t>
      </w:r>
      <w:r w:rsidR="00BC6F7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continu : </w:t>
      </w:r>
      <w:r w:rsidR="00E83857" w:rsidRPr="00BC74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Génétique </w:t>
      </w:r>
      <w:r w:rsidR="00BC6F7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quantitative et de </w:t>
      </w:r>
      <w:r w:rsidR="001B69DB">
        <w:rPr>
          <w:rFonts w:asciiTheme="majorBidi" w:hAnsiTheme="majorBidi" w:cstheme="majorBidi"/>
          <w:b/>
          <w:bCs/>
          <w:sz w:val="24"/>
          <w:szCs w:val="24"/>
          <w:u w:val="single"/>
        </w:rPr>
        <w:t>population</w:t>
      </w:r>
    </w:p>
    <w:p w:rsidR="00E83857" w:rsidRPr="00BC7457" w:rsidRDefault="00E83857" w:rsidP="00210D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3857" w:rsidRPr="00732102" w:rsidRDefault="001B69DB" w:rsidP="00BC6F7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1391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E83857" w:rsidRPr="00513916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513916" w:rsidRPr="00513916">
        <w:rPr>
          <w:rFonts w:asciiTheme="majorBidi" w:hAnsiTheme="majorBidi" w:cstheme="majorBidi"/>
          <w:b/>
          <w:bCs/>
          <w:sz w:val="24"/>
          <w:szCs w:val="24"/>
          <w:u w:val="single"/>
        </w:rPr>
        <w:t>01</w:t>
      </w:r>
      <w:r w:rsidR="00D3633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AE2EFA">
        <w:rPr>
          <w:rFonts w:asciiTheme="majorBidi" w:hAnsiTheme="majorBidi" w:cstheme="majorBidi"/>
          <w:sz w:val="24"/>
          <w:szCs w:val="24"/>
        </w:rPr>
        <w:t xml:space="preserve"> </w:t>
      </w:r>
      <w:r w:rsidR="001B1767" w:rsidRPr="001B176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C6F71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1B1767" w:rsidRPr="001B1767">
        <w:rPr>
          <w:rFonts w:asciiTheme="majorBidi" w:hAnsiTheme="majorBidi" w:cstheme="majorBidi"/>
          <w:b/>
          <w:bCs/>
          <w:sz w:val="24"/>
          <w:szCs w:val="24"/>
        </w:rPr>
        <w:t>pt)</w:t>
      </w:r>
      <w:r w:rsidR="00E83857" w:rsidRPr="00BC7457">
        <w:rPr>
          <w:rFonts w:asciiTheme="majorBidi" w:hAnsiTheme="majorBidi" w:cstheme="majorBidi"/>
          <w:sz w:val="24"/>
          <w:szCs w:val="24"/>
        </w:rPr>
        <w:t> </w:t>
      </w:r>
    </w:p>
    <w:p w:rsidR="00513916" w:rsidRPr="00513916" w:rsidRDefault="00513916" w:rsidP="002E59D1">
      <w:pPr>
        <w:pStyle w:val="Normal2"/>
        <w:spacing w:before="60"/>
        <w:jc w:val="both"/>
        <w:rPr>
          <w:rFonts w:asciiTheme="majorBidi" w:hAnsiTheme="majorBidi" w:cstheme="majorBidi"/>
          <w:color w:val="000000"/>
        </w:rPr>
      </w:pPr>
      <w:r w:rsidRPr="00513916">
        <w:rPr>
          <w:rFonts w:asciiTheme="majorBidi" w:hAnsiTheme="majorBidi" w:cstheme="majorBidi"/>
          <w:color w:val="000000"/>
        </w:rPr>
        <w:t>Une population de Pétrels a été échantillonnée (</w:t>
      </w:r>
      <w:r w:rsidR="002E59D1">
        <w:rPr>
          <w:rFonts w:asciiTheme="majorBidi" w:hAnsiTheme="majorBidi" w:cstheme="majorBidi"/>
          <w:color w:val="000000"/>
        </w:rPr>
        <w:t>90</w:t>
      </w:r>
      <w:r w:rsidRPr="00513916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513916">
        <w:rPr>
          <w:rFonts w:asciiTheme="majorBidi" w:hAnsiTheme="majorBidi" w:cstheme="majorBidi"/>
          <w:color w:val="000000"/>
        </w:rPr>
        <w:t xml:space="preserve">individus ont été capturés) puis caractérisée pour différents marqueurs biochimiques par électrophorèse des protéines. Pour l'un de ces caractères, trois phénotypes [S], [T] et [ST] ont été observés dans des proportions de </w:t>
      </w:r>
      <w:r w:rsidR="002E59D1">
        <w:rPr>
          <w:rFonts w:asciiTheme="majorBidi" w:hAnsiTheme="majorBidi" w:cstheme="majorBidi"/>
          <w:color w:val="000000"/>
        </w:rPr>
        <w:t>40</w:t>
      </w:r>
      <w:r w:rsidRPr="00513916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513916">
        <w:rPr>
          <w:rFonts w:asciiTheme="majorBidi" w:hAnsiTheme="majorBidi" w:cstheme="majorBidi"/>
          <w:color w:val="000000"/>
        </w:rPr>
        <w:t xml:space="preserve">[S], </w:t>
      </w:r>
      <w:r w:rsidR="002E59D1">
        <w:rPr>
          <w:rFonts w:asciiTheme="majorBidi" w:hAnsiTheme="majorBidi" w:cstheme="majorBidi"/>
          <w:color w:val="000000"/>
        </w:rPr>
        <w:t>20</w:t>
      </w:r>
      <w:r w:rsidRPr="00513916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513916">
        <w:rPr>
          <w:rFonts w:asciiTheme="majorBidi" w:hAnsiTheme="majorBidi" w:cstheme="majorBidi"/>
          <w:color w:val="000000"/>
        </w:rPr>
        <w:t>[T], et</w:t>
      </w:r>
      <w:r w:rsidRPr="00D3633F">
        <w:rPr>
          <w:rFonts w:asciiTheme="majorBidi" w:hAnsiTheme="majorBidi" w:cstheme="majorBidi"/>
          <w:color w:val="000000"/>
        </w:rPr>
        <w:t xml:space="preserve"> </w:t>
      </w:r>
      <w:r w:rsidR="002E59D1">
        <w:rPr>
          <w:rFonts w:asciiTheme="majorBidi" w:hAnsiTheme="majorBidi" w:cstheme="majorBidi"/>
          <w:color w:val="000000"/>
        </w:rPr>
        <w:t>30</w:t>
      </w:r>
      <w:r w:rsidRPr="00513916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513916">
        <w:rPr>
          <w:rFonts w:asciiTheme="majorBidi" w:hAnsiTheme="majorBidi" w:cstheme="majorBidi"/>
          <w:color w:val="000000"/>
        </w:rPr>
        <w:t xml:space="preserve">[ST] soit un total de </w:t>
      </w:r>
      <w:r w:rsidRPr="00D3633F">
        <w:rPr>
          <w:rFonts w:asciiTheme="majorBidi" w:hAnsiTheme="majorBidi" w:cstheme="majorBidi"/>
          <w:color w:val="000000"/>
        </w:rPr>
        <w:t>80</w:t>
      </w:r>
      <w:r w:rsidRPr="00513916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513916">
        <w:rPr>
          <w:rFonts w:asciiTheme="majorBidi" w:hAnsiTheme="majorBidi" w:cstheme="majorBidi"/>
          <w:color w:val="000000"/>
        </w:rPr>
        <w:t>individus. Aucun résultat n'a été obtenu pour les quatre individus restants et les ex</w:t>
      </w:r>
      <w:r w:rsidR="00D3633F">
        <w:rPr>
          <w:rFonts w:asciiTheme="majorBidi" w:hAnsiTheme="majorBidi" w:cstheme="majorBidi"/>
          <w:color w:val="000000"/>
        </w:rPr>
        <w:t>périmentateurs ont considéré qu’</w:t>
      </w:r>
      <w:r w:rsidRPr="00513916">
        <w:rPr>
          <w:rFonts w:asciiTheme="majorBidi" w:hAnsiTheme="majorBidi" w:cstheme="majorBidi"/>
          <w:color w:val="000000"/>
        </w:rPr>
        <w:t xml:space="preserve">il s'agissait d'erreurs de manipulation. </w:t>
      </w:r>
    </w:p>
    <w:p w:rsidR="00513916" w:rsidRPr="00513916" w:rsidRDefault="00513916" w:rsidP="005139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13916">
        <w:rPr>
          <w:rFonts w:asciiTheme="majorBidi" w:hAnsiTheme="majorBidi" w:cstheme="majorBidi"/>
          <w:color w:val="000000"/>
          <w:sz w:val="24"/>
          <w:szCs w:val="24"/>
        </w:rPr>
        <w:t>Calculez les fréquences des allèles S et T</w:t>
      </w:r>
      <w:r w:rsidR="00D3633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13916">
        <w:rPr>
          <w:rFonts w:asciiTheme="majorBidi" w:hAnsiTheme="majorBidi" w:cstheme="majorBidi"/>
          <w:color w:val="000000"/>
          <w:sz w:val="24"/>
          <w:szCs w:val="24"/>
        </w:rPr>
        <w:t xml:space="preserve">sous l’hypothèse de déterminisme génétique la plus simple. </w:t>
      </w:r>
    </w:p>
    <w:p w:rsidR="00D3633F" w:rsidRPr="00D3633F" w:rsidRDefault="00BC7457" w:rsidP="00D3633F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3633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33F" w:rsidRPr="00513916" w:rsidRDefault="00D3633F" w:rsidP="00D3633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3916">
        <w:rPr>
          <w:rFonts w:asciiTheme="majorBidi" w:hAnsiTheme="majorBidi" w:cstheme="majorBidi"/>
          <w:color w:val="000000"/>
          <w:sz w:val="24"/>
          <w:szCs w:val="24"/>
        </w:rPr>
        <w:t xml:space="preserve">Cette population est-elle en équilibre de HW ? </w:t>
      </w:r>
    </w:p>
    <w:p w:rsidR="00BC7457" w:rsidRDefault="00BC7457" w:rsidP="00210D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  <w:r w:rsidR="00BD742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457" w:rsidRDefault="00BC7457" w:rsidP="005139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</w:t>
      </w:r>
      <w:r w:rsidR="00066A9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D09" w:rsidRDefault="00210D09" w:rsidP="00210D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32102" w:rsidRDefault="00513916" w:rsidP="00BC6F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02</w:t>
      </w:r>
      <w:r w:rsidR="0073210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r w:rsidR="00AE2EFA" w:rsidRPr="001B176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C6F71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1B1767" w:rsidRPr="001B1767">
        <w:rPr>
          <w:rFonts w:asciiTheme="majorBidi" w:hAnsiTheme="majorBidi" w:cstheme="majorBidi"/>
          <w:b/>
          <w:bCs/>
          <w:sz w:val="24"/>
          <w:szCs w:val="24"/>
        </w:rPr>
        <w:t xml:space="preserve"> pt)</w:t>
      </w:r>
      <w:r w:rsidR="00265C7D">
        <w:rPr>
          <w:rFonts w:asciiTheme="majorBidi" w:hAnsiTheme="majorBidi" w:cstheme="majorBidi"/>
          <w:sz w:val="24"/>
          <w:szCs w:val="24"/>
        </w:rPr>
        <w:t xml:space="preserve"> </w:t>
      </w:r>
    </w:p>
    <w:p w:rsidR="00210D09" w:rsidRDefault="00210D09" w:rsidP="00210D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263B" w:rsidRPr="00C6263B" w:rsidRDefault="00C6263B" w:rsidP="004A60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6263B">
        <w:rPr>
          <w:rFonts w:ascii="Times New Roman" w:hAnsi="Times New Roman" w:cs="Times New Roman"/>
          <w:color w:val="000000"/>
          <w:sz w:val="23"/>
          <w:szCs w:val="23"/>
        </w:rPr>
        <w:t xml:space="preserve">On a déterminé qu'il se produit environ </w:t>
      </w:r>
      <w:r w:rsidR="004A60AB">
        <w:rPr>
          <w:rFonts w:ascii="Times New Roman" w:hAnsi="Times New Roman" w:cs="Times New Roman"/>
          <w:color w:val="000000"/>
          <w:sz w:val="23"/>
          <w:szCs w:val="23"/>
        </w:rPr>
        <w:t>14</w:t>
      </w:r>
      <w:r w:rsidRPr="00C6263B">
        <w:rPr>
          <w:rFonts w:ascii="Times New Roman" w:hAnsi="Times New Roman" w:cs="Times New Roman"/>
          <w:color w:val="000000"/>
          <w:sz w:val="23"/>
          <w:szCs w:val="23"/>
        </w:rPr>
        <w:t xml:space="preserve">% </w:t>
      </w:r>
      <w:r w:rsidR="00B46349">
        <w:rPr>
          <w:rFonts w:ascii="Times New Roman" w:hAnsi="Times New Roman" w:cs="Times New Roman"/>
          <w:color w:val="000000"/>
          <w:sz w:val="23"/>
          <w:szCs w:val="23"/>
        </w:rPr>
        <w:t xml:space="preserve">(F) </w:t>
      </w:r>
      <w:r w:rsidRPr="00C6263B">
        <w:rPr>
          <w:rFonts w:ascii="Times New Roman" w:hAnsi="Times New Roman" w:cs="Times New Roman"/>
          <w:color w:val="000000"/>
          <w:sz w:val="23"/>
          <w:szCs w:val="23"/>
        </w:rPr>
        <w:t>de croisements entre apparentés dans une petite population de rongeurs. Evaluer les fréquences génotypiques obtenues (pour le cas d'un gène à deux allèles A/a) et comparez-les à celles observées en conditions panmictiques en prenant des fréquences alléliques initiales de p = 0,5</w:t>
      </w:r>
      <w:r w:rsidR="00265C7D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6263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65C7D" w:rsidRDefault="00265C7D" w:rsidP="00265C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5C7D" w:rsidRDefault="00265C7D" w:rsidP="00265C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F84" w:rsidRDefault="00892F84" w:rsidP="00265C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5C7D" w:rsidRDefault="00265C7D" w:rsidP="00265C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5C7D" w:rsidRDefault="00265C7D" w:rsidP="00BC6F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03 : </w:t>
      </w:r>
      <w:r w:rsidRPr="001B176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C6F71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1B1767">
        <w:rPr>
          <w:rFonts w:asciiTheme="majorBidi" w:hAnsiTheme="majorBidi" w:cstheme="majorBidi"/>
          <w:b/>
          <w:bCs/>
          <w:sz w:val="24"/>
          <w:szCs w:val="24"/>
        </w:rPr>
        <w:t xml:space="preserve"> pt)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65C7D" w:rsidRDefault="00265C7D" w:rsidP="00265C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5C7D" w:rsidRPr="00BC17B6" w:rsidRDefault="00265C7D" w:rsidP="00D3633F">
      <w:pPr>
        <w:pStyle w:val="Corpsdetexte"/>
        <w:spacing w:line="360" w:lineRule="auto"/>
        <w:ind w:right="1" w:firstLine="427"/>
        <w:jc w:val="both"/>
        <w:rPr>
          <w:rFonts w:asciiTheme="majorBidi" w:hAnsiTheme="majorBidi" w:cstheme="majorBidi"/>
        </w:rPr>
      </w:pPr>
      <w:r w:rsidRPr="00BC17B6">
        <w:rPr>
          <w:rFonts w:asciiTheme="majorBidi" w:hAnsiTheme="majorBidi" w:cstheme="majorBidi"/>
        </w:rPr>
        <w:t>Prenant le cas d’un gène diallélique (</w:t>
      </w:r>
      <w:r w:rsidR="00D3633F">
        <w:rPr>
          <w:rFonts w:asciiTheme="majorBidi" w:hAnsiTheme="majorBidi" w:cstheme="majorBidi"/>
        </w:rPr>
        <w:t>M</w:t>
      </w:r>
      <w:r w:rsidRPr="00BC17B6">
        <w:rPr>
          <w:rFonts w:asciiTheme="majorBidi" w:hAnsiTheme="majorBidi" w:cstheme="majorBidi"/>
        </w:rPr>
        <w:t xml:space="preserve"> et </w:t>
      </w:r>
      <w:r w:rsidR="00D3633F">
        <w:rPr>
          <w:rFonts w:asciiTheme="majorBidi" w:hAnsiTheme="majorBidi" w:cstheme="majorBidi"/>
        </w:rPr>
        <w:t>N</w:t>
      </w:r>
      <w:r w:rsidRPr="00BC17B6">
        <w:rPr>
          <w:rFonts w:asciiTheme="majorBidi" w:hAnsiTheme="majorBidi" w:cstheme="majorBidi"/>
        </w:rPr>
        <w:t xml:space="preserve">), trois génotypes sont possibles : </w:t>
      </w:r>
      <w:r w:rsidR="00D3633F">
        <w:rPr>
          <w:rFonts w:asciiTheme="majorBidi" w:hAnsiTheme="majorBidi" w:cstheme="majorBidi"/>
        </w:rPr>
        <w:t>MM</w:t>
      </w:r>
      <w:r w:rsidRPr="00BC17B6">
        <w:rPr>
          <w:rFonts w:asciiTheme="majorBidi" w:hAnsiTheme="majorBidi" w:cstheme="majorBidi"/>
        </w:rPr>
        <w:t xml:space="preserve">, </w:t>
      </w:r>
      <w:r w:rsidR="00D3633F">
        <w:rPr>
          <w:rFonts w:asciiTheme="majorBidi" w:hAnsiTheme="majorBidi" w:cstheme="majorBidi"/>
        </w:rPr>
        <w:t>MN</w:t>
      </w:r>
      <w:r w:rsidRPr="00BC17B6">
        <w:rPr>
          <w:rFonts w:asciiTheme="majorBidi" w:hAnsiTheme="majorBidi" w:cstheme="majorBidi"/>
        </w:rPr>
        <w:t xml:space="preserve"> et </w:t>
      </w:r>
      <w:r w:rsidR="00D3633F">
        <w:rPr>
          <w:rFonts w:asciiTheme="majorBidi" w:hAnsiTheme="majorBidi" w:cstheme="majorBidi"/>
        </w:rPr>
        <w:t>NN</w:t>
      </w:r>
      <w:r w:rsidRPr="00BC17B6">
        <w:rPr>
          <w:rFonts w:asciiTheme="majorBidi" w:hAnsiTheme="majorBidi" w:cstheme="majorBidi"/>
        </w:rPr>
        <w:t xml:space="preserve">. </w:t>
      </w:r>
      <w:r w:rsidR="00D3633F">
        <w:rPr>
          <w:rFonts w:asciiTheme="majorBidi" w:hAnsiTheme="majorBidi" w:cstheme="majorBidi"/>
        </w:rPr>
        <w:t>C</w:t>
      </w:r>
      <w:r w:rsidRPr="00BC17B6">
        <w:rPr>
          <w:rFonts w:asciiTheme="majorBidi" w:hAnsiTheme="majorBidi" w:cstheme="majorBidi"/>
        </w:rPr>
        <w:t>alculer la valeur sélective relative de chaque génotype, on procède tel qu’indiqué dans le tableau suivant :</w:t>
      </w:r>
    </w:p>
    <w:tbl>
      <w:tblPr>
        <w:tblStyle w:val="TableNormal"/>
        <w:tblW w:w="9490" w:type="dxa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1276"/>
        <w:gridCol w:w="990"/>
        <w:gridCol w:w="992"/>
        <w:gridCol w:w="1558"/>
        <w:gridCol w:w="1700"/>
        <w:gridCol w:w="1700"/>
      </w:tblGrid>
      <w:tr w:rsidR="00D3633F" w:rsidRPr="006D1A81" w:rsidTr="00D3633F">
        <w:trPr>
          <w:trHeight w:val="906"/>
        </w:trPr>
        <w:tc>
          <w:tcPr>
            <w:tcW w:w="1274" w:type="dxa"/>
            <w:shd w:val="clear" w:color="auto" w:fill="EEECE1"/>
          </w:tcPr>
          <w:p w:rsidR="00D3633F" w:rsidRPr="006D1A81" w:rsidRDefault="00D3633F" w:rsidP="009A6973">
            <w:pPr>
              <w:pStyle w:val="TableParagraph"/>
              <w:spacing w:before="8"/>
              <w:jc w:val="left"/>
              <w:rPr>
                <w:rFonts w:asciiTheme="majorBidi" w:hAnsiTheme="majorBidi" w:cstheme="majorBidi"/>
              </w:rPr>
            </w:pPr>
          </w:p>
          <w:p w:rsidR="00D3633F" w:rsidRPr="006D1A81" w:rsidRDefault="00D3633F" w:rsidP="009A6973">
            <w:pPr>
              <w:pStyle w:val="TableParagraph"/>
              <w:ind w:left="99" w:right="91"/>
              <w:rPr>
                <w:rFonts w:asciiTheme="majorBidi" w:hAnsiTheme="majorBidi" w:cstheme="majorBidi"/>
                <w:b/>
              </w:rPr>
            </w:pPr>
            <w:r w:rsidRPr="006D1A81">
              <w:rPr>
                <w:rFonts w:asciiTheme="majorBidi" w:hAnsiTheme="majorBidi" w:cstheme="majorBidi"/>
                <w:b/>
              </w:rPr>
              <w:t>Génotypes</w:t>
            </w:r>
          </w:p>
        </w:tc>
        <w:tc>
          <w:tcPr>
            <w:tcW w:w="1276" w:type="dxa"/>
            <w:shd w:val="clear" w:color="auto" w:fill="EEECE1"/>
          </w:tcPr>
          <w:p w:rsidR="00D3633F" w:rsidRPr="006D1A81" w:rsidRDefault="00D3633F" w:rsidP="009A6973">
            <w:pPr>
              <w:pStyle w:val="TableParagraph"/>
              <w:spacing w:before="186" w:line="278" w:lineRule="auto"/>
              <w:ind w:left="112" w:right="78" w:firstLine="127"/>
              <w:jc w:val="left"/>
              <w:rPr>
                <w:rFonts w:asciiTheme="majorBidi" w:hAnsiTheme="majorBidi" w:cstheme="majorBidi"/>
                <w:b/>
              </w:rPr>
            </w:pPr>
            <w:r w:rsidRPr="006D1A81">
              <w:rPr>
                <w:rFonts w:asciiTheme="majorBidi" w:hAnsiTheme="majorBidi" w:cstheme="majorBidi"/>
                <w:b/>
              </w:rPr>
              <w:t>N° initial d’individus</w:t>
            </w:r>
          </w:p>
        </w:tc>
        <w:tc>
          <w:tcPr>
            <w:tcW w:w="990" w:type="dxa"/>
            <w:shd w:val="clear" w:color="auto" w:fill="EEECE1"/>
          </w:tcPr>
          <w:p w:rsidR="00D3633F" w:rsidRPr="006D1A81" w:rsidRDefault="00D3633F" w:rsidP="009A6973">
            <w:pPr>
              <w:pStyle w:val="TableParagraph"/>
              <w:spacing w:before="8"/>
              <w:jc w:val="left"/>
              <w:rPr>
                <w:rFonts w:asciiTheme="majorBidi" w:hAnsiTheme="majorBidi" w:cstheme="majorBidi"/>
              </w:rPr>
            </w:pPr>
          </w:p>
          <w:p w:rsidR="00D3633F" w:rsidRPr="006D1A81" w:rsidRDefault="00D3633F" w:rsidP="009A6973">
            <w:pPr>
              <w:pStyle w:val="TableParagraph"/>
              <w:ind w:left="93" w:right="80"/>
              <w:rPr>
                <w:rFonts w:asciiTheme="majorBidi" w:hAnsiTheme="majorBidi" w:cstheme="majorBidi"/>
                <w:b/>
              </w:rPr>
            </w:pPr>
            <w:r w:rsidRPr="006D1A81">
              <w:rPr>
                <w:rFonts w:asciiTheme="majorBidi" w:hAnsiTheme="majorBidi" w:cstheme="majorBidi"/>
                <w:b/>
              </w:rPr>
              <w:t>Viabilité</w:t>
            </w:r>
          </w:p>
        </w:tc>
        <w:tc>
          <w:tcPr>
            <w:tcW w:w="992" w:type="dxa"/>
            <w:shd w:val="clear" w:color="auto" w:fill="EEECE1"/>
          </w:tcPr>
          <w:p w:rsidR="00D3633F" w:rsidRPr="006D1A81" w:rsidRDefault="00D3633F" w:rsidP="009A6973">
            <w:pPr>
              <w:pStyle w:val="TableParagraph"/>
              <w:spacing w:before="8"/>
              <w:jc w:val="left"/>
              <w:rPr>
                <w:rFonts w:asciiTheme="majorBidi" w:hAnsiTheme="majorBidi" w:cstheme="majorBidi"/>
              </w:rPr>
            </w:pPr>
          </w:p>
          <w:p w:rsidR="00D3633F" w:rsidRPr="006D1A81" w:rsidRDefault="00D3633F" w:rsidP="009A6973">
            <w:pPr>
              <w:pStyle w:val="TableParagraph"/>
              <w:ind w:left="144" w:right="130"/>
              <w:rPr>
                <w:rFonts w:asciiTheme="majorBidi" w:hAnsiTheme="majorBidi" w:cstheme="majorBidi"/>
                <w:b/>
              </w:rPr>
            </w:pPr>
            <w:r w:rsidRPr="006D1A81">
              <w:rPr>
                <w:rFonts w:asciiTheme="majorBidi" w:hAnsiTheme="majorBidi" w:cstheme="majorBidi"/>
                <w:b/>
              </w:rPr>
              <w:t>fertilité</w:t>
            </w:r>
          </w:p>
        </w:tc>
        <w:tc>
          <w:tcPr>
            <w:tcW w:w="1558" w:type="dxa"/>
            <w:shd w:val="clear" w:color="auto" w:fill="EEECE1"/>
          </w:tcPr>
          <w:p w:rsidR="00D3633F" w:rsidRPr="006D1A81" w:rsidRDefault="00D3633F" w:rsidP="009A6973">
            <w:pPr>
              <w:pStyle w:val="TableParagraph"/>
              <w:spacing w:before="54" w:line="276" w:lineRule="auto"/>
              <w:ind w:left="155" w:right="137" w:firstLine="21"/>
              <w:jc w:val="both"/>
              <w:rPr>
                <w:rFonts w:asciiTheme="majorBidi" w:hAnsiTheme="majorBidi" w:cstheme="majorBidi"/>
                <w:b/>
              </w:rPr>
            </w:pPr>
            <w:r w:rsidRPr="006D1A81">
              <w:rPr>
                <w:rFonts w:asciiTheme="majorBidi" w:hAnsiTheme="majorBidi" w:cstheme="majorBidi"/>
                <w:b/>
              </w:rPr>
              <w:t>N° moyen de descendants par génotype</w:t>
            </w:r>
          </w:p>
        </w:tc>
        <w:tc>
          <w:tcPr>
            <w:tcW w:w="1700" w:type="dxa"/>
            <w:shd w:val="clear" w:color="auto" w:fill="EEECE1"/>
          </w:tcPr>
          <w:p w:rsidR="00D3633F" w:rsidRPr="006D1A81" w:rsidRDefault="00D3633F" w:rsidP="009A6973">
            <w:pPr>
              <w:pStyle w:val="TableParagraph"/>
              <w:spacing w:before="186" w:line="278" w:lineRule="auto"/>
              <w:ind w:left="433" w:firstLine="117"/>
              <w:jc w:val="left"/>
              <w:rPr>
                <w:rFonts w:asciiTheme="majorBidi" w:hAnsiTheme="majorBidi" w:cstheme="majorBidi"/>
                <w:b/>
              </w:rPr>
            </w:pPr>
            <w:r w:rsidRPr="006D1A81">
              <w:rPr>
                <w:rFonts w:asciiTheme="majorBidi" w:hAnsiTheme="majorBidi" w:cstheme="majorBidi"/>
                <w:b/>
              </w:rPr>
              <w:t xml:space="preserve">Valeur </w:t>
            </w:r>
            <w:r w:rsidRPr="006D1A81">
              <w:rPr>
                <w:rFonts w:asciiTheme="majorBidi" w:hAnsiTheme="majorBidi" w:cstheme="majorBidi"/>
                <w:b/>
                <w:w w:val="95"/>
              </w:rPr>
              <w:t>sélective</w:t>
            </w:r>
          </w:p>
        </w:tc>
        <w:tc>
          <w:tcPr>
            <w:tcW w:w="1700" w:type="dxa"/>
            <w:shd w:val="clear" w:color="auto" w:fill="EEECE1"/>
          </w:tcPr>
          <w:p w:rsidR="00D3633F" w:rsidRPr="006D1A81" w:rsidRDefault="00D3633F" w:rsidP="00D3633F">
            <w:pPr>
              <w:pStyle w:val="TableParagraph"/>
              <w:spacing w:before="186" w:line="278" w:lineRule="auto"/>
              <w:ind w:left="433" w:firstLine="117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Coefficient de sélection</w:t>
            </w:r>
          </w:p>
        </w:tc>
      </w:tr>
      <w:tr w:rsidR="00D3633F" w:rsidRPr="006D1A81" w:rsidTr="00D3633F">
        <w:trPr>
          <w:trHeight w:val="398"/>
        </w:trPr>
        <w:tc>
          <w:tcPr>
            <w:tcW w:w="1274" w:type="dxa"/>
          </w:tcPr>
          <w:p w:rsidR="00D3633F" w:rsidRPr="006D1A81" w:rsidRDefault="00D3633F" w:rsidP="009A6973">
            <w:pPr>
              <w:pStyle w:val="TableParagraph"/>
              <w:spacing w:before="81"/>
              <w:ind w:left="99" w:right="9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</w:t>
            </w:r>
          </w:p>
        </w:tc>
        <w:tc>
          <w:tcPr>
            <w:tcW w:w="1276" w:type="dxa"/>
          </w:tcPr>
          <w:p w:rsidR="00D3633F" w:rsidRPr="006D1A81" w:rsidRDefault="00D3633F" w:rsidP="009A6973">
            <w:pPr>
              <w:pStyle w:val="TableParagraph"/>
              <w:spacing w:before="81"/>
              <w:ind w:left="152" w:right="141"/>
              <w:rPr>
                <w:rFonts w:asciiTheme="majorBidi" w:hAnsiTheme="majorBidi" w:cstheme="majorBidi"/>
              </w:rPr>
            </w:pPr>
            <w:r w:rsidRPr="006D1A81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90" w:type="dxa"/>
          </w:tcPr>
          <w:p w:rsidR="00D3633F" w:rsidRPr="006D1A81" w:rsidRDefault="00D3633F" w:rsidP="009A6973">
            <w:pPr>
              <w:pStyle w:val="TableParagraph"/>
              <w:spacing w:before="81"/>
              <w:ind w:left="93" w:right="7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992" w:type="dxa"/>
          </w:tcPr>
          <w:p w:rsidR="00D3633F" w:rsidRPr="006D1A81" w:rsidRDefault="004A60AB" w:rsidP="009A6973">
            <w:pPr>
              <w:pStyle w:val="TableParagraph"/>
              <w:spacing w:before="81"/>
              <w:ind w:left="1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w w:val="99"/>
              </w:rPr>
              <w:t>12</w:t>
            </w:r>
          </w:p>
        </w:tc>
        <w:tc>
          <w:tcPr>
            <w:tcW w:w="1558" w:type="dxa"/>
          </w:tcPr>
          <w:p w:rsidR="00D3633F" w:rsidRPr="00D3633F" w:rsidRDefault="00D3633F" w:rsidP="009A6973">
            <w:pPr>
              <w:pStyle w:val="TableParagraph"/>
              <w:spacing w:before="78"/>
              <w:ind w:left="96" w:right="81"/>
              <w:rPr>
                <w:rFonts w:asciiTheme="majorBidi" w:hAnsiTheme="majorBidi" w:cstheme="majorBidi"/>
                <w:bCs/>
              </w:rPr>
            </w:pPr>
            <w:r w:rsidRPr="00D3633F">
              <w:rPr>
                <w:rFonts w:asciiTheme="majorBidi" w:hAnsiTheme="majorBidi" w:cstheme="majorBidi"/>
                <w:bCs/>
              </w:rPr>
              <w:t>…………..</w:t>
            </w:r>
          </w:p>
        </w:tc>
        <w:tc>
          <w:tcPr>
            <w:tcW w:w="1700" w:type="dxa"/>
          </w:tcPr>
          <w:p w:rsidR="00D3633F" w:rsidRPr="006D1A81" w:rsidRDefault="00D3633F" w:rsidP="009A6973">
            <w:pPr>
              <w:pStyle w:val="TableParagraph"/>
              <w:spacing w:before="76"/>
              <w:ind w:left="90" w:right="7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…………..</w:t>
            </w:r>
          </w:p>
        </w:tc>
        <w:tc>
          <w:tcPr>
            <w:tcW w:w="1700" w:type="dxa"/>
          </w:tcPr>
          <w:p w:rsidR="00D3633F" w:rsidRDefault="00D3633F" w:rsidP="009A6973">
            <w:pPr>
              <w:pStyle w:val="TableParagraph"/>
              <w:spacing w:before="76"/>
              <w:ind w:left="90" w:right="7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………….</w:t>
            </w:r>
          </w:p>
        </w:tc>
      </w:tr>
      <w:tr w:rsidR="00D3633F" w:rsidRPr="006D1A81" w:rsidTr="00D3633F">
        <w:trPr>
          <w:trHeight w:val="398"/>
        </w:trPr>
        <w:tc>
          <w:tcPr>
            <w:tcW w:w="1274" w:type="dxa"/>
          </w:tcPr>
          <w:p w:rsidR="00D3633F" w:rsidRPr="006D1A81" w:rsidRDefault="00D3633F" w:rsidP="009A6973">
            <w:pPr>
              <w:pStyle w:val="TableParagraph"/>
              <w:spacing w:before="81"/>
              <w:ind w:left="99" w:right="9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MN</w:t>
            </w:r>
          </w:p>
        </w:tc>
        <w:tc>
          <w:tcPr>
            <w:tcW w:w="1276" w:type="dxa"/>
          </w:tcPr>
          <w:p w:rsidR="00D3633F" w:rsidRPr="006D1A81" w:rsidRDefault="00D3633F" w:rsidP="009A6973">
            <w:pPr>
              <w:pStyle w:val="TableParagraph"/>
              <w:spacing w:before="81"/>
              <w:ind w:left="152" w:right="141"/>
              <w:rPr>
                <w:rFonts w:asciiTheme="majorBidi" w:hAnsiTheme="majorBidi" w:cstheme="majorBidi"/>
              </w:rPr>
            </w:pPr>
            <w:r w:rsidRPr="006D1A81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90" w:type="dxa"/>
          </w:tcPr>
          <w:p w:rsidR="00D3633F" w:rsidRPr="006D1A81" w:rsidRDefault="00D3633F" w:rsidP="009A6973">
            <w:pPr>
              <w:pStyle w:val="TableParagraph"/>
              <w:spacing w:before="81"/>
              <w:ind w:left="93" w:right="7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992" w:type="dxa"/>
          </w:tcPr>
          <w:p w:rsidR="00D3633F" w:rsidRPr="006D1A81" w:rsidRDefault="004A60AB" w:rsidP="009A6973">
            <w:pPr>
              <w:pStyle w:val="TableParagraph"/>
              <w:spacing w:before="81"/>
              <w:ind w:left="1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w w:val="99"/>
              </w:rPr>
              <w:t>8</w:t>
            </w:r>
          </w:p>
        </w:tc>
        <w:tc>
          <w:tcPr>
            <w:tcW w:w="1558" w:type="dxa"/>
          </w:tcPr>
          <w:p w:rsidR="00D3633F" w:rsidRPr="006D1A81" w:rsidRDefault="00D3633F" w:rsidP="009A6973">
            <w:pPr>
              <w:pStyle w:val="TableParagraph"/>
              <w:spacing w:before="81"/>
              <w:ind w:left="96" w:right="8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…………..</w:t>
            </w:r>
          </w:p>
        </w:tc>
        <w:tc>
          <w:tcPr>
            <w:tcW w:w="1700" w:type="dxa"/>
            <w:shd w:val="clear" w:color="auto" w:fill="FFFFFF"/>
          </w:tcPr>
          <w:p w:rsidR="00D3633F" w:rsidRPr="006D1A81" w:rsidRDefault="00D3633F" w:rsidP="009A6973">
            <w:pPr>
              <w:pStyle w:val="TableParagraph"/>
              <w:spacing w:before="76"/>
              <w:ind w:left="90" w:right="7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</w:t>
            </w:r>
          </w:p>
        </w:tc>
        <w:tc>
          <w:tcPr>
            <w:tcW w:w="1700" w:type="dxa"/>
            <w:shd w:val="clear" w:color="auto" w:fill="FFFFFF"/>
          </w:tcPr>
          <w:p w:rsidR="00D3633F" w:rsidRDefault="00D3633F" w:rsidP="009A6973">
            <w:pPr>
              <w:pStyle w:val="TableParagraph"/>
              <w:spacing w:before="76"/>
              <w:ind w:left="90" w:right="7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………….</w:t>
            </w:r>
          </w:p>
        </w:tc>
      </w:tr>
      <w:tr w:rsidR="00D3633F" w:rsidRPr="006D1A81" w:rsidTr="00D3633F">
        <w:trPr>
          <w:trHeight w:val="395"/>
        </w:trPr>
        <w:tc>
          <w:tcPr>
            <w:tcW w:w="1274" w:type="dxa"/>
          </w:tcPr>
          <w:p w:rsidR="00D3633F" w:rsidRPr="006D1A81" w:rsidRDefault="00D3633F" w:rsidP="009A6973">
            <w:pPr>
              <w:pStyle w:val="TableParagraph"/>
              <w:spacing w:before="81"/>
              <w:ind w:left="99" w:right="9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NN</w:t>
            </w:r>
          </w:p>
        </w:tc>
        <w:tc>
          <w:tcPr>
            <w:tcW w:w="1276" w:type="dxa"/>
          </w:tcPr>
          <w:p w:rsidR="00D3633F" w:rsidRPr="006D1A81" w:rsidRDefault="00D3633F" w:rsidP="009A6973">
            <w:pPr>
              <w:pStyle w:val="TableParagraph"/>
              <w:spacing w:before="81"/>
              <w:ind w:left="152" w:right="141"/>
              <w:rPr>
                <w:rFonts w:asciiTheme="majorBidi" w:hAnsiTheme="majorBidi" w:cstheme="majorBidi"/>
              </w:rPr>
            </w:pPr>
            <w:r w:rsidRPr="006D1A81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90" w:type="dxa"/>
          </w:tcPr>
          <w:p w:rsidR="00D3633F" w:rsidRPr="006D1A81" w:rsidRDefault="00D3633F" w:rsidP="009A6973">
            <w:pPr>
              <w:pStyle w:val="TableParagraph"/>
              <w:spacing w:before="81"/>
              <w:ind w:left="93" w:right="7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992" w:type="dxa"/>
          </w:tcPr>
          <w:p w:rsidR="00D3633F" w:rsidRPr="006D1A81" w:rsidRDefault="004A60AB" w:rsidP="009A6973">
            <w:pPr>
              <w:pStyle w:val="TableParagraph"/>
              <w:spacing w:before="81"/>
              <w:ind w:left="1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w w:val="99"/>
              </w:rPr>
              <w:t>7</w:t>
            </w:r>
          </w:p>
        </w:tc>
        <w:tc>
          <w:tcPr>
            <w:tcW w:w="1558" w:type="dxa"/>
          </w:tcPr>
          <w:p w:rsidR="00D3633F" w:rsidRPr="006D1A81" w:rsidRDefault="00D3633F" w:rsidP="00D3633F">
            <w:pPr>
              <w:pStyle w:val="TableParagraph"/>
              <w:spacing w:before="81"/>
              <w:ind w:left="96" w:right="8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………….</w:t>
            </w:r>
          </w:p>
        </w:tc>
        <w:tc>
          <w:tcPr>
            <w:tcW w:w="1700" w:type="dxa"/>
          </w:tcPr>
          <w:p w:rsidR="00D3633F" w:rsidRPr="006D1A81" w:rsidRDefault="00D3633F" w:rsidP="009A6973">
            <w:pPr>
              <w:pStyle w:val="TableParagraph"/>
              <w:spacing w:before="73"/>
              <w:ind w:left="90" w:right="7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…………..</w:t>
            </w:r>
          </w:p>
        </w:tc>
        <w:tc>
          <w:tcPr>
            <w:tcW w:w="1700" w:type="dxa"/>
          </w:tcPr>
          <w:p w:rsidR="00D3633F" w:rsidRDefault="00D3633F" w:rsidP="009A6973">
            <w:pPr>
              <w:pStyle w:val="TableParagraph"/>
              <w:spacing w:before="73"/>
              <w:ind w:left="90" w:right="7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…………….</w:t>
            </w:r>
          </w:p>
        </w:tc>
      </w:tr>
    </w:tbl>
    <w:p w:rsidR="00265C7D" w:rsidRDefault="00265C7D" w:rsidP="00265C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862" w:rsidRDefault="00E14862" w:rsidP="00E148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94B08" w:rsidRDefault="00F94B08" w:rsidP="00E148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B1767" w:rsidRDefault="001B1767" w:rsidP="00E1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1B1767" w:rsidRDefault="001B1767" w:rsidP="00E1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E14862" w:rsidRPr="002C7FAA" w:rsidRDefault="00E14862" w:rsidP="00E1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C7FAA">
        <w:rPr>
          <w:rFonts w:asciiTheme="majorBidi" w:hAnsiTheme="majorBidi" w:cstheme="majorBidi"/>
          <w:b/>
          <w:bCs/>
          <w:sz w:val="28"/>
          <w:szCs w:val="28"/>
        </w:rPr>
        <w:t>Bon courage</w:t>
      </w:r>
    </w:p>
    <w:p w:rsidR="00732102" w:rsidRPr="00037593" w:rsidRDefault="00732102" w:rsidP="00AE2EF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sectPr w:rsidR="00732102" w:rsidRPr="00037593" w:rsidSect="000650F9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BF" w:rsidRDefault="00EE75BF" w:rsidP="00524988">
      <w:pPr>
        <w:spacing w:after="0" w:line="240" w:lineRule="auto"/>
      </w:pPr>
      <w:r>
        <w:separator/>
      </w:r>
    </w:p>
  </w:endnote>
  <w:endnote w:type="continuationSeparator" w:id="1">
    <w:p w:rsidR="00EE75BF" w:rsidRDefault="00EE75BF" w:rsidP="0052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BF" w:rsidRDefault="00EE75BF" w:rsidP="00524988">
      <w:pPr>
        <w:spacing w:after="0" w:line="240" w:lineRule="auto"/>
      </w:pPr>
      <w:r>
        <w:separator/>
      </w:r>
    </w:p>
  </w:footnote>
  <w:footnote w:type="continuationSeparator" w:id="1">
    <w:p w:rsidR="00EE75BF" w:rsidRDefault="00EE75BF" w:rsidP="0052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02" w:rsidRPr="00524988" w:rsidRDefault="00732102" w:rsidP="00371568">
    <w:pPr>
      <w:pStyle w:val="En-tte"/>
      <w:rPr>
        <w:rFonts w:asciiTheme="majorBidi" w:hAnsiTheme="majorBidi" w:cstheme="majorBidi"/>
        <w:b/>
        <w:bCs/>
        <w:i/>
        <w:iCs/>
      </w:rPr>
    </w:pPr>
    <w:r>
      <w:rPr>
        <w:rFonts w:asciiTheme="majorBidi" w:hAnsiTheme="majorBidi" w:cstheme="majorBidi"/>
        <w:b/>
        <w:bCs/>
        <w:i/>
        <w:i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B89"/>
    <w:multiLevelType w:val="hybridMultilevel"/>
    <w:tmpl w:val="AA9CB562"/>
    <w:lvl w:ilvl="0" w:tplc="DD664956">
      <w:numFmt w:val="bullet"/>
      <w:lvlText w:val=""/>
      <w:lvlJc w:val="left"/>
      <w:pPr>
        <w:ind w:left="374" w:hanging="27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282515C">
      <w:numFmt w:val="bullet"/>
      <w:lvlText w:val="•"/>
      <w:lvlJc w:val="left"/>
      <w:pPr>
        <w:ind w:left="1057" w:hanging="272"/>
      </w:pPr>
      <w:rPr>
        <w:rFonts w:hint="default"/>
      </w:rPr>
    </w:lvl>
    <w:lvl w:ilvl="2" w:tplc="A90490C2">
      <w:numFmt w:val="bullet"/>
      <w:lvlText w:val="•"/>
      <w:lvlJc w:val="left"/>
      <w:pPr>
        <w:ind w:left="1735" w:hanging="272"/>
      </w:pPr>
      <w:rPr>
        <w:rFonts w:hint="default"/>
      </w:rPr>
    </w:lvl>
    <w:lvl w:ilvl="3" w:tplc="F154A9C0">
      <w:numFmt w:val="bullet"/>
      <w:lvlText w:val="•"/>
      <w:lvlJc w:val="left"/>
      <w:pPr>
        <w:ind w:left="2413" w:hanging="272"/>
      </w:pPr>
      <w:rPr>
        <w:rFonts w:hint="default"/>
      </w:rPr>
    </w:lvl>
    <w:lvl w:ilvl="4" w:tplc="C100B622">
      <w:numFmt w:val="bullet"/>
      <w:lvlText w:val="•"/>
      <w:lvlJc w:val="left"/>
      <w:pPr>
        <w:ind w:left="3091" w:hanging="272"/>
      </w:pPr>
      <w:rPr>
        <w:rFonts w:hint="default"/>
      </w:rPr>
    </w:lvl>
    <w:lvl w:ilvl="5" w:tplc="BDD2B2BC">
      <w:numFmt w:val="bullet"/>
      <w:lvlText w:val="•"/>
      <w:lvlJc w:val="left"/>
      <w:pPr>
        <w:ind w:left="3769" w:hanging="272"/>
      </w:pPr>
      <w:rPr>
        <w:rFonts w:hint="default"/>
      </w:rPr>
    </w:lvl>
    <w:lvl w:ilvl="6" w:tplc="84961398">
      <w:numFmt w:val="bullet"/>
      <w:lvlText w:val="•"/>
      <w:lvlJc w:val="left"/>
      <w:pPr>
        <w:ind w:left="4447" w:hanging="272"/>
      </w:pPr>
      <w:rPr>
        <w:rFonts w:hint="default"/>
      </w:rPr>
    </w:lvl>
    <w:lvl w:ilvl="7" w:tplc="034E2B6A">
      <w:numFmt w:val="bullet"/>
      <w:lvlText w:val="•"/>
      <w:lvlJc w:val="left"/>
      <w:pPr>
        <w:ind w:left="5125" w:hanging="272"/>
      </w:pPr>
      <w:rPr>
        <w:rFonts w:hint="default"/>
      </w:rPr>
    </w:lvl>
    <w:lvl w:ilvl="8" w:tplc="06B6E1E8">
      <w:numFmt w:val="bullet"/>
      <w:lvlText w:val="•"/>
      <w:lvlJc w:val="left"/>
      <w:pPr>
        <w:ind w:left="5803" w:hanging="272"/>
      </w:pPr>
      <w:rPr>
        <w:rFonts w:hint="default"/>
      </w:rPr>
    </w:lvl>
  </w:abstractNum>
  <w:abstractNum w:abstractNumId="1">
    <w:nsid w:val="25056088"/>
    <w:multiLevelType w:val="hybridMultilevel"/>
    <w:tmpl w:val="FB94FDD2"/>
    <w:lvl w:ilvl="0" w:tplc="DA2A3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916DB"/>
    <w:multiLevelType w:val="hybridMultilevel"/>
    <w:tmpl w:val="6DEC863A"/>
    <w:lvl w:ilvl="0" w:tplc="15D4E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6600"/>
    <w:multiLevelType w:val="hybridMultilevel"/>
    <w:tmpl w:val="174660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234DF"/>
    <w:multiLevelType w:val="hybridMultilevel"/>
    <w:tmpl w:val="10EC73C6"/>
    <w:lvl w:ilvl="0" w:tplc="83863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33A"/>
    <w:multiLevelType w:val="hybridMultilevel"/>
    <w:tmpl w:val="F072CB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2716E"/>
    <w:multiLevelType w:val="hybridMultilevel"/>
    <w:tmpl w:val="E514CB7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745C"/>
    <w:multiLevelType w:val="hybridMultilevel"/>
    <w:tmpl w:val="7B085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2791B"/>
    <w:multiLevelType w:val="hybridMultilevel"/>
    <w:tmpl w:val="FE8A9716"/>
    <w:lvl w:ilvl="0" w:tplc="A80077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10A0"/>
    <w:multiLevelType w:val="hybridMultilevel"/>
    <w:tmpl w:val="26D66CD2"/>
    <w:lvl w:ilvl="0" w:tplc="E2EE44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301D6"/>
    <w:multiLevelType w:val="hybridMultilevel"/>
    <w:tmpl w:val="9130551E"/>
    <w:lvl w:ilvl="0" w:tplc="44A856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24988"/>
    <w:rsid w:val="0000779C"/>
    <w:rsid w:val="00011187"/>
    <w:rsid w:val="00034B23"/>
    <w:rsid w:val="00037593"/>
    <w:rsid w:val="0004708B"/>
    <w:rsid w:val="00057D23"/>
    <w:rsid w:val="00064360"/>
    <w:rsid w:val="000650F9"/>
    <w:rsid w:val="00066A99"/>
    <w:rsid w:val="000D5B52"/>
    <w:rsid w:val="00135B19"/>
    <w:rsid w:val="001B08BF"/>
    <w:rsid w:val="001B1767"/>
    <w:rsid w:val="001B69DB"/>
    <w:rsid w:val="001E69CA"/>
    <w:rsid w:val="00210849"/>
    <w:rsid w:val="00210D09"/>
    <w:rsid w:val="00233DF3"/>
    <w:rsid w:val="002606BE"/>
    <w:rsid w:val="00265C7D"/>
    <w:rsid w:val="00287735"/>
    <w:rsid w:val="002A1F52"/>
    <w:rsid w:val="002B0D00"/>
    <w:rsid w:val="002C7FAA"/>
    <w:rsid w:val="002E59D1"/>
    <w:rsid w:val="00353F5B"/>
    <w:rsid w:val="00371568"/>
    <w:rsid w:val="00376DAA"/>
    <w:rsid w:val="003C6C32"/>
    <w:rsid w:val="003D7592"/>
    <w:rsid w:val="00424EA0"/>
    <w:rsid w:val="00471ADD"/>
    <w:rsid w:val="00491E68"/>
    <w:rsid w:val="004A60AB"/>
    <w:rsid w:val="004F3135"/>
    <w:rsid w:val="005046A0"/>
    <w:rsid w:val="00505B45"/>
    <w:rsid w:val="00513916"/>
    <w:rsid w:val="00524988"/>
    <w:rsid w:val="00554A1F"/>
    <w:rsid w:val="00570534"/>
    <w:rsid w:val="00581307"/>
    <w:rsid w:val="00582CC2"/>
    <w:rsid w:val="005859B2"/>
    <w:rsid w:val="005A007C"/>
    <w:rsid w:val="005B4794"/>
    <w:rsid w:val="005B5452"/>
    <w:rsid w:val="005C0374"/>
    <w:rsid w:val="006153BC"/>
    <w:rsid w:val="00732102"/>
    <w:rsid w:val="007A0866"/>
    <w:rsid w:val="007B5CA9"/>
    <w:rsid w:val="007E540B"/>
    <w:rsid w:val="00802920"/>
    <w:rsid w:val="00823CB3"/>
    <w:rsid w:val="00826129"/>
    <w:rsid w:val="00830C21"/>
    <w:rsid w:val="00840EC1"/>
    <w:rsid w:val="00852EB2"/>
    <w:rsid w:val="008604AF"/>
    <w:rsid w:val="00887FD1"/>
    <w:rsid w:val="00892F84"/>
    <w:rsid w:val="008A4AEB"/>
    <w:rsid w:val="008B4DFB"/>
    <w:rsid w:val="008C4CBC"/>
    <w:rsid w:val="00935791"/>
    <w:rsid w:val="009436D4"/>
    <w:rsid w:val="00946CFD"/>
    <w:rsid w:val="00971F06"/>
    <w:rsid w:val="009D452F"/>
    <w:rsid w:val="00A1256C"/>
    <w:rsid w:val="00A3109A"/>
    <w:rsid w:val="00A56FC0"/>
    <w:rsid w:val="00AD5289"/>
    <w:rsid w:val="00AE2EFA"/>
    <w:rsid w:val="00AF1453"/>
    <w:rsid w:val="00B30604"/>
    <w:rsid w:val="00B46349"/>
    <w:rsid w:val="00B53E29"/>
    <w:rsid w:val="00B70C32"/>
    <w:rsid w:val="00B95FFB"/>
    <w:rsid w:val="00BC6F71"/>
    <w:rsid w:val="00BC7457"/>
    <w:rsid w:val="00BD7427"/>
    <w:rsid w:val="00BD7AB6"/>
    <w:rsid w:val="00C6263B"/>
    <w:rsid w:val="00C670CE"/>
    <w:rsid w:val="00C862D6"/>
    <w:rsid w:val="00CA1329"/>
    <w:rsid w:val="00CC4AE2"/>
    <w:rsid w:val="00CD7095"/>
    <w:rsid w:val="00CD71BC"/>
    <w:rsid w:val="00CF1D77"/>
    <w:rsid w:val="00D0488E"/>
    <w:rsid w:val="00D3633F"/>
    <w:rsid w:val="00D43AB1"/>
    <w:rsid w:val="00D860A0"/>
    <w:rsid w:val="00DB4D58"/>
    <w:rsid w:val="00DE52C2"/>
    <w:rsid w:val="00E055F8"/>
    <w:rsid w:val="00E14862"/>
    <w:rsid w:val="00E67FB4"/>
    <w:rsid w:val="00E83857"/>
    <w:rsid w:val="00E943CB"/>
    <w:rsid w:val="00EE75BF"/>
    <w:rsid w:val="00EF798C"/>
    <w:rsid w:val="00F04546"/>
    <w:rsid w:val="00F04C3E"/>
    <w:rsid w:val="00F5209F"/>
    <w:rsid w:val="00F551CB"/>
    <w:rsid w:val="00F94B08"/>
    <w:rsid w:val="00FB49CF"/>
    <w:rsid w:val="00FE1911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4988"/>
  </w:style>
  <w:style w:type="paragraph" w:styleId="Pieddepage">
    <w:name w:val="footer"/>
    <w:basedOn w:val="Normal"/>
    <w:link w:val="PieddepageCar"/>
    <w:uiPriority w:val="99"/>
    <w:semiHidden/>
    <w:unhideWhenUsed/>
    <w:rsid w:val="0052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4988"/>
  </w:style>
  <w:style w:type="paragraph" w:styleId="Textedebulles">
    <w:name w:val="Balloon Text"/>
    <w:basedOn w:val="Normal"/>
    <w:link w:val="TextedebullesCar"/>
    <w:uiPriority w:val="99"/>
    <w:semiHidden/>
    <w:unhideWhenUsed/>
    <w:rsid w:val="0052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9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06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3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31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310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">
    <w:name w:val="Normal2"/>
    <w:basedOn w:val="Normal"/>
    <w:next w:val="Normal"/>
    <w:uiPriority w:val="99"/>
    <w:rsid w:val="00513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63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633F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DF5E-1C2C-4972-8950-38CA38EE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mourad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User</cp:lastModifiedBy>
  <cp:revision>4</cp:revision>
  <dcterms:created xsi:type="dcterms:W3CDTF">2020-09-09T22:39:00Z</dcterms:created>
  <dcterms:modified xsi:type="dcterms:W3CDTF">2020-09-10T08:59:00Z</dcterms:modified>
</cp:coreProperties>
</file>