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26D9" w:rsidRPr="004915A1" w:rsidRDefault="000626D9" w:rsidP="000626D9">
      <w:pPr>
        <w:pStyle w:val="Paragraphedeliste"/>
        <w:bidi/>
        <w:jc w:val="center"/>
        <w:rPr>
          <w:rFonts w:ascii="Traditional Arabic" w:hAnsi="Traditional Arabic" w:cs="Traditional Arabic"/>
          <w:b/>
          <w:bCs/>
          <w:sz w:val="32"/>
          <w:szCs w:val="32"/>
          <w:rtl/>
          <w:lang w:bidi="ar-DZ"/>
        </w:rPr>
      </w:pPr>
      <w:r w:rsidRPr="004915A1">
        <w:rPr>
          <w:rFonts w:ascii="Traditional Arabic" w:hAnsi="Traditional Arabic" w:cs="Traditional Arabic"/>
          <w:b/>
          <w:bCs/>
          <w:color w:val="000000" w:themeColor="text1"/>
          <w:sz w:val="32"/>
          <w:szCs w:val="32"/>
          <w:rtl/>
          <w:lang w:bidi="ar-DZ"/>
        </w:rPr>
        <w:t>المحاضرة الخامسة:</w:t>
      </w:r>
      <w:r w:rsidRPr="004915A1">
        <w:rPr>
          <w:rFonts w:ascii="Traditional Arabic" w:hAnsi="Traditional Arabic" w:cs="Traditional Arabic"/>
          <w:b/>
          <w:bCs/>
          <w:sz w:val="32"/>
          <w:szCs w:val="32"/>
          <w:rtl/>
          <w:lang w:bidi="ar-DZ"/>
        </w:rPr>
        <w:t>الأشكال القانونية للمؤسسة</w:t>
      </w:r>
    </w:p>
    <w:p w:rsidR="000626D9" w:rsidRDefault="000626D9" w:rsidP="000626D9">
      <w:pPr>
        <w:pStyle w:val="Paragraphedeliste"/>
        <w:bidi/>
        <w:jc w:val="center"/>
        <w:rPr>
          <w:sz w:val="28"/>
          <w:szCs w:val="28"/>
          <w:rtl/>
          <w:lang w:bidi="ar-DZ"/>
        </w:rPr>
      </w:pPr>
    </w:p>
    <w:p w:rsidR="000626D9" w:rsidRPr="004915A1" w:rsidRDefault="000626D9" w:rsidP="000626D9">
      <w:pPr>
        <w:tabs>
          <w:tab w:val="right" w:pos="0"/>
        </w:tabs>
        <w:bidi/>
        <w:ind w:left="425" w:firstLine="1"/>
        <w:rPr>
          <w:rFonts w:ascii="Traditional Arabic" w:hAnsi="Traditional Arabic" w:cs="Traditional Arabic"/>
          <w:color w:val="000000" w:themeColor="text1"/>
          <w:sz w:val="28"/>
          <w:szCs w:val="28"/>
          <w:lang w:bidi="ar-DZ"/>
        </w:rPr>
      </w:pPr>
      <w:r w:rsidRPr="00C21D03">
        <w:rPr>
          <w:rFonts w:ascii="Traditional Arabic" w:hAnsi="Traditional Arabic" w:cs="Traditional Arabic"/>
          <w:b/>
          <w:bCs/>
          <w:color w:val="FF0000"/>
          <w:sz w:val="32"/>
          <w:szCs w:val="32"/>
          <w:rtl/>
          <w:lang w:bidi="ar-DZ"/>
        </w:rPr>
        <w:t xml:space="preserve">المؤسسة الفردية (الشخص الطبيعي) </w:t>
      </w:r>
      <w:r w:rsidRPr="00C21D03">
        <w:rPr>
          <w:rFonts w:ascii="Traditional Arabic" w:hAnsi="Traditional Arabic" w:cs="Traditional Arabic"/>
          <w:b/>
          <w:bCs/>
          <w:color w:val="FF0000"/>
          <w:sz w:val="32"/>
          <w:szCs w:val="32"/>
          <w:lang w:bidi="ar-DZ"/>
        </w:rPr>
        <w:t>personne physique :</w:t>
      </w:r>
      <w:r w:rsidRPr="004915A1">
        <w:rPr>
          <w:rFonts w:ascii="Traditional Arabic" w:hAnsi="Traditional Arabic" w:cs="Traditional Arabic"/>
          <w:color w:val="000000" w:themeColor="text1"/>
          <w:sz w:val="28"/>
          <w:szCs w:val="28"/>
          <w:rtl/>
          <w:lang w:bidi="ar-DZ"/>
        </w:rPr>
        <w:t xml:space="preserve">   موجهة عموما لمؤسسة ذات حجم بسيط،لا تتطلب قانونا أساسيا كما أن استكمال إجراءات التسجيل لدى السجل التجاري سريعة جدا بسبب التداخل بين أملاك صاحب المؤسسة و المؤسسة فإن تسديد ديون المؤسسة يمكن أن يمتد ليشمل الأملاك الشخصية لصاحب المؤسسة ، و التسجيل لدى السجل التجاري يمنح لصاحب المؤسسة صفة التاجر لمستحدثها.</w:t>
      </w:r>
    </w:p>
    <w:p w:rsidR="000626D9" w:rsidRPr="004915A1" w:rsidRDefault="000626D9" w:rsidP="000626D9">
      <w:pPr>
        <w:tabs>
          <w:tab w:val="right" w:pos="0"/>
        </w:tabs>
        <w:bidi/>
        <w:ind w:left="360"/>
        <w:rPr>
          <w:rFonts w:ascii="Traditional Arabic" w:hAnsi="Traditional Arabic" w:cs="Traditional Arabic"/>
          <w:color w:val="000000" w:themeColor="text1"/>
          <w:sz w:val="28"/>
          <w:szCs w:val="28"/>
          <w:rtl/>
          <w:lang w:bidi="ar-DZ"/>
        </w:rPr>
      </w:pPr>
      <w:r w:rsidRPr="00C21D03">
        <w:rPr>
          <w:rFonts w:ascii="Traditional Arabic" w:hAnsi="Traditional Arabic" w:cs="Traditional Arabic"/>
          <w:b/>
          <w:bCs/>
          <w:color w:val="FF0000"/>
          <w:sz w:val="32"/>
          <w:szCs w:val="32"/>
          <w:rtl/>
          <w:lang w:bidi="ar-DZ"/>
        </w:rPr>
        <w:t xml:space="preserve">المؤسسة ذات الشخص الوحيد و المسؤولية المحدودة (م ذ ش و م م) </w:t>
      </w:r>
      <w:r w:rsidRPr="00C21D03">
        <w:rPr>
          <w:rFonts w:ascii="Traditional Arabic" w:hAnsi="Traditional Arabic" w:cs="Traditional Arabic"/>
          <w:b/>
          <w:bCs/>
          <w:color w:val="FF0000"/>
          <w:sz w:val="32"/>
          <w:szCs w:val="32"/>
          <w:lang w:bidi="ar-DZ"/>
        </w:rPr>
        <w:t>EURL</w:t>
      </w:r>
      <w:r w:rsidRPr="004915A1">
        <w:rPr>
          <w:rFonts w:ascii="Traditional Arabic" w:hAnsi="Traditional Arabic" w:cs="Traditional Arabic"/>
          <w:b/>
          <w:bCs/>
          <w:color w:val="7030A0"/>
          <w:sz w:val="28"/>
          <w:szCs w:val="28"/>
          <w:lang w:bidi="ar-DZ"/>
        </w:rPr>
        <w:t xml:space="preserve"> :</w:t>
      </w:r>
      <w:r w:rsidRPr="004915A1">
        <w:rPr>
          <w:rFonts w:ascii="Traditional Arabic" w:hAnsi="Traditional Arabic" w:cs="Traditional Arabic"/>
          <w:color w:val="000000" w:themeColor="text1"/>
          <w:sz w:val="28"/>
          <w:szCs w:val="28"/>
          <w:rtl/>
          <w:lang w:bidi="ar-DZ"/>
        </w:rPr>
        <w:t xml:space="preserve">   هي مؤسسة مكونة من شخص واحد،يحدد رأس مالها الاجتماعي بحرية من طرف الشريك في القانون الأساسي للمؤسسة، تكون الأملاك الشخصية لمستحدث المؤسسة منفصلة عن أملاك مؤسسته و لن يتم اللجوء إليها في حالة الديون المتراكمة على الرأسمال الاجتماعي للمؤسسة، يمنح القيد في السجل التجاري الشخصية المعنوية للمؤسسة و صفة التاجر لمسيّرها</w:t>
      </w:r>
    </w:p>
    <w:p w:rsidR="000626D9" w:rsidRPr="004915A1" w:rsidRDefault="000626D9" w:rsidP="000626D9">
      <w:pPr>
        <w:tabs>
          <w:tab w:val="right" w:pos="0"/>
        </w:tabs>
        <w:bidi/>
        <w:ind w:left="425" w:hanging="709"/>
        <w:rPr>
          <w:rFonts w:ascii="Traditional Arabic" w:hAnsi="Traditional Arabic" w:cs="Traditional Arabic"/>
          <w:sz w:val="28"/>
          <w:szCs w:val="28"/>
          <w:rtl/>
          <w:lang w:bidi="ar-DZ"/>
        </w:rPr>
      </w:pPr>
      <w:r w:rsidRPr="004915A1">
        <w:rPr>
          <w:rFonts w:ascii="Traditional Arabic" w:hAnsi="Traditional Arabic" w:cs="Traditional Arabic"/>
          <w:sz w:val="28"/>
          <w:szCs w:val="28"/>
          <w:rtl/>
          <w:lang w:bidi="ar-DZ"/>
        </w:rPr>
        <w:t xml:space="preserve">أما بالنسبة للشخص الذي لا يرغب بالعمل بمفرده و يريد استحداث مؤسسة مع شخص أو عدة أشخاص فيمكن اختيار الشكل القانوني الذي يناسبه </w:t>
      </w:r>
    </w:p>
    <w:p w:rsidR="000626D9" w:rsidRPr="004915A1" w:rsidRDefault="000626D9" w:rsidP="000626D9">
      <w:pPr>
        <w:tabs>
          <w:tab w:val="right" w:pos="0"/>
        </w:tabs>
        <w:bidi/>
        <w:ind w:left="360"/>
        <w:rPr>
          <w:rFonts w:ascii="Traditional Arabic" w:hAnsi="Traditional Arabic" w:cs="Traditional Arabic"/>
          <w:sz w:val="28"/>
          <w:szCs w:val="28"/>
          <w:lang w:bidi="ar-DZ"/>
        </w:rPr>
      </w:pPr>
      <w:r w:rsidRPr="004915A1">
        <w:rPr>
          <w:rFonts w:ascii="Traditional Arabic" w:hAnsi="Traditional Arabic" w:cs="Traditional Arabic"/>
          <w:b/>
          <w:bCs/>
          <w:color w:val="FF0000"/>
          <w:sz w:val="32"/>
          <w:szCs w:val="32"/>
          <w:rtl/>
          <w:lang w:bidi="ar-DZ"/>
        </w:rPr>
        <w:t xml:space="preserve">شركة تضامن (ش ت) </w:t>
      </w:r>
      <w:r w:rsidRPr="004915A1">
        <w:rPr>
          <w:rFonts w:ascii="Traditional Arabic" w:hAnsi="Traditional Arabic" w:cs="Traditional Arabic"/>
          <w:b/>
          <w:bCs/>
          <w:color w:val="FF0000"/>
          <w:sz w:val="32"/>
          <w:szCs w:val="32"/>
          <w:lang w:bidi="ar-DZ"/>
        </w:rPr>
        <w:t>SNC</w:t>
      </w:r>
      <w:r w:rsidRPr="004915A1">
        <w:rPr>
          <w:rFonts w:ascii="Traditional Arabic" w:hAnsi="Traditional Arabic" w:cs="Traditional Arabic"/>
          <w:b/>
          <w:bCs/>
          <w:color w:val="FF0000"/>
          <w:sz w:val="32"/>
          <w:szCs w:val="32"/>
          <w:rtl/>
          <w:lang w:bidi="ar-DZ"/>
        </w:rPr>
        <w:t>:</w:t>
      </w:r>
      <w:r w:rsidRPr="004915A1">
        <w:rPr>
          <w:rFonts w:ascii="Traditional Arabic" w:hAnsi="Traditional Arabic" w:cs="Traditional Arabic"/>
          <w:sz w:val="28"/>
          <w:szCs w:val="28"/>
          <w:rtl/>
          <w:lang w:bidi="ar-DZ"/>
        </w:rPr>
        <w:t xml:space="preserve"> هي شركة لأشخاص و عموما شركة عائلية ، العدد الأدنى للشركاء هو اثنان، ليس هناك حد أدنى مفروض للرأس المال الاجتماعي للشركة، التسيير يشارك فيه كل الشركاء إلا في حالة ما نص قانون المؤسسة عكس ذلك ، الرأسمال الاجتماعي يتم تقسيمه إلى حصص اجتماعية، يشارك كل الشركاء و بشكل تضامني في الاستجابة لدفع ديون المؤسسة، التسجيل لدى المركز الوطني للسجل التجاري يمنح الشخصية المعنوية للشركة و صفة التاجر لكل الشركاء.</w:t>
      </w:r>
    </w:p>
    <w:p w:rsidR="000626D9" w:rsidRPr="004915A1" w:rsidRDefault="000626D9" w:rsidP="000626D9">
      <w:pPr>
        <w:tabs>
          <w:tab w:val="right" w:pos="0"/>
        </w:tabs>
        <w:bidi/>
        <w:ind w:left="360"/>
        <w:rPr>
          <w:rFonts w:ascii="Traditional Arabic" w:hAnsi="Traditional Arabic" w:cs="Traditional Arabic"/>
          <w:sz w:val="28"/>
          <w:szCs w:val="28"/>
          <w:rtl/>
          <w:lang w:bidi="ar-DZ"/>
        </w:rPr>
      </w:pPr>
      <w:r w:rsidRPr="004915A1">
        <w:rPr>
          <w:rFonts w:ascii="Traditional Arabic" w:hAnsi="Traditional Arabic" w:cs="Traditional Arabic"/>
          <w:b/>
          <w:bCs/>
          <w:color w:val="FF0000"/>
          <w:sz w:val="32"/>
          <w:szCs w:val="32"/>
          <w:rtl/>
          <w:lang w:bidi="ar-DZ"/>
        </w:rPr>
        <w:t xml:space="preserve">الشركة ذات التوصية البسيطة (ش ذ ت ب) </w:t>
      </w:r>
      <w:r w:rsidRPr="004915A1">
        <w:rPr>
          <w:rFonts w:ascii="Traditional Arabic" w:hAnsi="Traditional Arabic" w:cs="Traditional Arabic"/>
          <w:b/>
          <w:bCs/>
          <w:color w:val="FF0000"/>
          <w:sz w:val="32"/>
          <w:szCs w:val="32"/>
          <w:lang w:bidi="ar-DZ"/>
        </w:rPr>
        <w:t>SCS</w:t>
      </w:r>
      <w:r w:rsidRPr="004915A1">
        <w:rPr>
          <w:rFonts w:ascii="Traditional Arabic" w:hAnsi="Traditional Arabic" w:cs="Traditional Arabic"/>
          <w:b/>
          <w:bCs/>
          <w:color w:val="FF0000"/>
          <w:sz w:val="32"/>
          <w:szCs w:val="32"/>
          <w:rtl/>
          <w:lang w:bidi="ar-DZ"/>
        </w:rPr>
        <w:t xml:space="preserve"> :</w:t>
      </w:r>
      <w:r w:rsidRPr="004915A1">
        <w:rPr>
          <w:rFonts w:ascii="Traditional Arabic" w:hAnsi="Traditional Arabic" w:cs="Traditional Arabic"/>
          <w:sz w:val="28"/>
          <w:szCs w:val="28"/>
          <w:rtl/>
          <w:lang w:bidi="ar-DZ"/>
        </w:rPr>
        <w:t xml:space="preserve"> هي مؤسسة هجينة حيث نجد أشخاص للتسيير و أشخاص ممثلين لرؤوس الأموال، أي هي  مزيج من مجموعة من الشركاء على نظام التضامن و مجموعة أخرى على نظام ذات مسؤولية محدودة، الرأسمال الاجتماعي يُقسَم إلى حصص اجتماعية، تسيّر المؤسسة من طرف مسيّر واحد أو عدة مسيّرين، شركاء متضامنين يخضعون لنفس النظام القانوني الذي يخضع له الشركاء في شركة التضامن فيكونون مسؤولين مسؤولية تضامنية و غير محددة عن ديون الشركة، و شركاء موصين لا يسألون عن ديون الشركة إلا في حدود حصصهم ولا يكتسبون صفة التاجر و لا يشاركون في إدارة الشركة، التسجيل لدى السجل التجاري يكسب المؤسسة الشخصية المعنوية و للشركاء صفة التجار. </w:t>
      </w:r>
    </w:p>
    <w:p w:rsidR="000626D9" w:rsidRPr="004915A1" w:rsidRDefault="000626D9" w:rsidP="000626D9">
      <w:pPr>
        <w:tabs>
          <w:tab w:val="right" w:pos="0"/>
        </w:tabs>
        <w:bidi/>
        <w:ind w:left="425" w:firstLine="1"/>
        <w:rPr>
          <w:rFonts w:ascii="Traditional Arabic" w:hAnsi="Traditional Arabic" w:cs="Traditional Arabic"/>
          <w:sz w:val="28"/>
          <w:szCs w:val="28"/>
          <w:rtl/>
          <w:lang w:bidi="ar-DZ"/>
        </w:rPr>
      </w:pPr>
      <w:r w:rsidRPr="00C21D03">
        <w:rPr>
          <w:rFonts w:ascii="Traditional Arabic" w:hAnsi="Traditional Arabic" w:cs="Traditional Arabic"/>
          <w:b/>
          <w:bCs/>
          <w:color w:val="FF0000"/>
          <w:sz w:val="32"/>
          <w:szCs w:val="32"/>
          <w:rtl/>
          <w:lang w:bidi="ar-DZ"/>
        </w:rPr>
        <w:t xml:space="preserve">الشركة ذات المسؤولية المحدودة (ش ذ م م) </w:t>
      </w:r>
      <w:r w:rsidRPr="00C21D03">
        <w:rPr>
          <w:rFonts w:ascii="Traditional Arabic" w:hAnsi="Traditional Arabic" w:cs="Traditional Arabic"/>
          <w:b/>
          <w:bCs/>
          <w:color w:val="FF0000"/>
          <w:sz w:val="32"/>
          <w:szCs w:val="32"/>
          <w:lang w:bidi="ar-DZ"/>
        </w:rPr>
        <w:t xml:space="preserve">SARL : </w:t>
      </w:r>
      <w:r w:rsidRPr="004915A1">
        <w:rPr>
          <w:rFonts w:ascii="Traditional Arabic" w:hAnsi="Traditional Arabic" w:cs="Traditional Arabic"/>
          <w:sz w:val="28"/>
          <w:szCs w:val="28"/>
          <w:rtl/>
          <w:lang w:bidi="ar-DZ"/>
        </w:rPr>
        <w:t>هي شركة أموال تؤسس بين شريكين اثنين على الأقل و خمسين على الأكثر ، يحدد رأسمالها الاجتماعي بحرية من طرف الشركاء في القانون الأساسي للشركة ، يلتزم الشركاء بديون الشركة حسب مساهمتهم في الرأسمال الاجتماعي، كما تسير من طرف مسير واحد أو عدة مسيرين، يمنح القيد في السجل التجاري الشخصية المعنوية و صفة التاجر للمسيرين .</w:t>
      </w:r>
    </w:p>
    <w:p w:rsidR="000626D9" w:rsidRPr="004915A1" w:rsidRDefault="000626D9" w:rsidP="000626D9">
      <w:pPr>
        <w:tabs>
          <w:tab w:val="right" w:pos="0"/>
        </w:tabs>
        <w:bidi/>
        <w:ind w:left="360"/>
        <w:rPr>
          <w:rFonts w:ascii="Traditional Arabic" w:hAnsi="Traditional Arabic" w:cs="Traditional Arabic"/>
          <w:sz w:val="28"/>
          <w:szCs w:val="28"/>
          <w:lang w:bidi="ar-DZ"/>
        </w:rPr>
      </w:pPr>
      <w:r w:rsidRPr="00C21D03">
        <w:rPr>
          <w:rFonts w:ascii="Traditional Arabic" w:hAnsi="Traditional Arabic" w:cs="Traditional Arabic"/>
          <w:b/>
          <w:bCs/>
          <w:color w:val="FF0000"/>
          <w:sz w:val="32"/>
          <w:szCs w:val="32"/>
          <w:rtl/>
          <w:lang w:bidi="ar-DZ"/>
        </w:rPr>
        <w:lastRenderedPageBreak/>
        <w:t xml:space="preserve"> شركة ذات الأسهم (ش ذ أ)</w:t>
      </w:r>
      <w:r w:rsidRPr="00C21D03">
        <w:rPr>
          <w:rFonts w:ascii="Traditional Arabic" w:hAnsi="Traditional Arabic" w:cs="Traditional Arabic"/>
          <w:b/>
          <w:bCs/>
          <w:color w:val="FF0000"/>
          <w:sz w:val="32"/>
          <w:szCs w:val="32"/>
          <w:lang w:bidi="ar-DZ"/>
        </w:rPr>
        <w:t>SPA</w:t>
      </w:r>
      <w:r w:rsidRPr="00C21D03">
        <w:rPr>
          <w:rFonts w:ascii="Traditional Arabic" w:hAnsi="Traditional Arabic" w:cs="Traditional Arabic"/>
          <w:b/>
          <w:bCs/>
          <w:color w:val="7030A0"/>
          <w:sz w:val="32"/>
          <w:szCs w:val="32"/>
          <w:lang w:bidi="ar-DZ"/>
        </w:rPr>
        <w:t xml:space="preserve"> : </w:t>
      </w:r>
      <w:r w:rsidRPr="004915A1">
        <w:rPr>
          <w:rFonts w:ascii="Traditional Arabic" w:hAnsi="Traditional Arabic" w:cs="Traditional Arabic"/>
          <w:sz w:val="28"/>
          <w:szCs w:val="28"/>
          <w:rtl/>
          <w:lang w:bidi="ar-DZ"/>
        </w:rPr>
        <w:t>شركة ذات رؤوس أموال، تعد بمثابة شكل من المؤسسات الكبيرة بامتياز، تضم على الأقل 7 مساهمين ، الحد الأدنى لرأسمالها الاجتماعي لتأسيسها هو خمسة ملايين دينار في حالة الدعوة إلى الاكتتاب العام و مليون دينار جزائري إن لم يكن هناك دعوة للاكتتاب ، يقسم الرأسمال الاجتماعي إلى أسهم ، تسير من طرف مجلس إدارة يتكون من ثلاثة أعضاء على الأقل و إثني عشرة عضوا على الأكثر يترأسه رئيس مدير عام ، يراقب من طرف مجلس مراقبة، يخضع عمل فروع التسيير لقواعد صارمة و محددة، مسؤولية المساهمين في تسديد الديون تتم حسب نسبة مساهمتهم في الرأسمال الاجتماعي للمؤسسة ، التسجيل لدى السجل التجاري يكسب المؤسسة الشخصية المعنوية و صفة التجار لأعضاء مجلس الإدارة.</w:t>
      </w:r>
    </w:p>
    <w:p w:rsidR="000626D9" w:rsidRPr="004915A1" w:rsidRDefault="000626D9" w:rsidP="000626D9">
      <w:pPr>
        <w:tabs>
          <w:tab w:val="right" w:pos="0"/>
        </w:tabs>
        <w:bidi/>
        <w:ind w:left="426"/>
        <w:rPr>
          <w:rFonts w:ascii="Traditional Arabic" w:hAnsi="Traditional Arabic" w:cs="Traditional Arabic"/>
          <w:sz w:val="28"/>
          <w:szCs w:val="28"/>
          <w:lang w:bidi="ar-DZ"/>
        </w:rPr>
      </w:pPr>
      <w:r w:rsidRPr="00C21D03">
        <w:rPr>
          <w:rFonts w:ascii="Traditional Arabic" w:hAnsi="Traditional Arabic" w:cs="Traditional Arabic"/>
          <w:b/>
          <w:bCs/>
          <w:color w:val="FF0000"/>
          <w:sz w:val="32"/>
          <w:szCs w:val="32"/>
          <w:rtl/>
          <w:lang w:bidi="ar-DZ"/>
        </w:rPr>
        <w:t xml:space="preserve">شركة توصية بالأسهم (ش ت أ) </w:t>
      </w:r>
      <w:r w:rsidRPr="00C21D03">
        <w:rPr>
          <w:rFonts w:ascii="Traditional Arabic" w:hAnsi="Traditional Arabic" w:cs="Traditional Arabic"/>
          <w:b/>
          <w:bCs/>
          <w:color w:val="FF0000"/>
          <w:sz w:val="32"/>
          <w:szCs w:val="32"/>
          <w:lang w:bidi="ar-DZ"/>
        </w:rPr>
        <w:t xml:space="preserve">SCA: </w:t>
      </w:r>
      <w:r w:rsidRPr="004915A1">
        <w:rPr>
          <w:rFonts w:ascii="Traditional Arabic" w:hAnsi="Traditional Arabic" w:cs="Traditional Arabic"/>
          <w:sz w:val="28"/>
          <w:szCs w:val="28"/>
          <w:rtl/>
          <w:lang w:bidi="ar-DZ"/>
        </w:rPr>
        <w:t xml:space="preserve">   هي مؤسسة هجينة تتكون من شركاء موصيين و شركاء متضامنين، تضم بين شريك واحد و عدد من الشركاء المتضامنين و الموصيين ، عدد الشركاء الموصيين فيها لا يمكن أن يقل عن ثلاثة ، يقسم رأسمال الشركة على شكل أسهم، يمكن أن تسير من طرف شخص واحد أو عدد من المسيرين، الحد الأدنى من الرأسمال الاجتماعي لاستحداث الشركة هو 5 ملايين دج في حالة الدعوة إلى الاكتتاب و مليون دج في حالة عدم اللجوء لاكتتاب عمومي ، المسيرون هم مساهمين و لا يمكن أن يتحملوا لوحدهم الخسائر إلا في حدود نسبة مساهمتهم، للشركاء المتضامنين مسؤولية غير محدودة و تضامنية لديون الشركة، التسجيل لدى السجل التجاري يكسب المؤسسة الشخصية المعنوية و صفة التجار للمسيرين. </w:t>
      </w:r>
    </w:p>
    <w:p w:rsidR="000626D9" w:rsidRPr="004915A1" w:rsidRDefault="000626D9" w:rsidP="000626D9">
      <w:pPr>
        <w:tabs>
          <w:tab w:val="right" w:pos="0"/>
        </w:tabs>
        <w:bidi/>
        <w:ind w:left="425" w:hanging="709"/>
        <w:rPr>
          <w:rFonts w:ascii="Traditional Arabic" w:hAnsi="Traditional Arabic" w:cs="Traditional Arabic"/>
          <w:sz w:val="28"/>
          <w:szCs w:val="28"/>
          <w:rtl/>
          <w:lang w:bidi="ar-DZ"/>
        </w:rPr>
      </w:pPr>
    </w:p>
    <w:p w:rsidR="000626D9" w:rsidRPr="004915A1" w:rsidRDefault="000626D9" w:rsidP="000626D9">
      <w:pPr>
        <w:tabs>
          <w:tab w:val="right" w:pos="0"/>
        </w:tabs>
        <w:bidi/>
        <w:ind w:left="425" w:hanging="709"/>
        <w:rPr>
          <w:rFonts w:ascii="Traditional Arabic" w:hAnsi="Traditional Arabic" w:cs="Traditional Arabic"/>
          <w:sz w:val="28"/>
          <w:szCs w:val="28"/>
          <w:rtl/>
          <w:lang w:bidi="ar-DZ"/>
        </w:rPr>
      </w:pPr>
    </w:p>
    <w:p w:rsidR="000626D9" w:rsidRPr="004915A1" w:rsidRDefault="000626D9" w:rsidP="000626D9">
      <w:pPr>
        <w:tabs>
          <w:tab w:val="right" w:pos="0"/>
        </w:tabs>
        <w:bidi/>
        <w:ind w:left="425" w:hanging="709"/>
        <w:rPr>
          <w:rFonts w:ascii="Traditional Arabic" w:hAnsi="Traditional Arabic" w:cs="Traditional Arabic"/>
          <w:b/>
          <w:bCs/>
          <w:color w:val="FF0000"/>
          <w:sz w:val="28"/>
          <w:szCs w:val="28"/>
          <w:rtl/>
          <w:lang w:bidi="ar-DZ"/>
        </w:rPr>
      </w:pPr>
    </w:p>
    <w:p w:rsidR="000626D9" w:rsidRPr="004915A1" w:rsidRDefault="000626D9" w:rsidP="000626D9">
      <w:pPr>
        <w:tabs>
          <w:tab w:val="right" w:pos="0"/>
        </w:tabs>
        <w:bidi/>
        <w:ind w:left="425" w:hanging="709"/>
        <w:rPr>
          <w:rFonts w:ascii="Traditional Arabic" w:hAnsi="Traditional Arabic" w:cs="Traditional Arabic"/>
          <w:b/>
          <w:bCs/>
          <w:color w:val="FF0000"/>
          <w:sz w:val="28"/>
          <w:szCs w:val="28"/>
          <w:rtl/>
          <w:lang w:bidi="ar-DZ"/>
        </w:rPr>
      </w:pPr>
    </w:p>
    <w:p w:rsidR="000626D9" w:rsidRPr="004915A1" w:rsidRDefault="000626D9" w:rsidP="000626D9">
      <w:pPr>
        <w:pStyle w:val="Paragraphedeliste"/>
        <w:bidi/>
        <w:rPr>
          <w:rFonts w:ascii="Traditional Arabic" w:hAnsi="Traditional Arabic" w:cs="Traditional Arabic"/>
          <w:sz w:val="28"/>
          <w:szCs w:val="28"/>
          <w:rtl/>
          <w:lang w:bidi="ar-DZ"/>
        </w:rPr>
      </w:pPr>
    </w:p>
    <w:p w:rsidR="000626D9" w:rsidRPr="004915A1" w:rsidRDefault="000626D9" w:rsidP="000626D9">
      <w:pPr>
        <w:pStyle w:val="Paragraphedeliste"/>
        <w:bidi/>
        <w:rPr>
          <w:rFonts w:ascii="Traditional Arabic" w:hAnsi="Traditional Arabic" w:cs="Traditional Arabic"/>
          <w:b/>
          <w:bCs/>
          <w:sz w:val="28"/>
          <w:szCs w:val="28"/>
          <w:rtl/>
          <w:lang w:bidi="ar-DZ"/>
        </w:rPr>
      </w:pPr>
    </w:p>
    <w:p w:rsidR="000626D9" w:rsidRPr="004915A1" w:rsidRDefault="000626D9" w:rsidP="000626D9">
      <w:pPr>
        <w:tabs>
          <w:tab w:val="right" w:pos="9072"/>
        </w:tabs>
        <w:bidi/>
        <w:rPr>
          <w:rFonts w:ascii="Traditional Arabic" w:hAnsi="Traditional Arabic" w:cs="Traditional Arabic"/>
          <w:b/>
          <w:bCs/>
          <w:sz w:val="28"/>
          <w:szCs w:val="28"/>
          <w:rtl/>
          <w:lang w:bidi="ar-DZ"/>
        </w:rPr>
      </w:pPr>
    </w:p>
    <w:p w:rsidR="000626D9" w:rsidRPr="004915A1" w:rsidRDefault="000626D9" w:rsidP="000626D9">
      <w:pPr>
        <w:pStyle w:val="Paragraphedeliste"/>
        <w:bidi/>
        <w:rPr>
          <w:rFonts w:ascii="Traditional Arabic" w:hAnsi="Traditional Arabic" w:cs="Traditional Arabic"/>
          <w:sz w:val="28"/>
          <w:szCs w:val="28"/>
          <w:rtl/>
          <w:lang w:bidi="ar-DZ"/>
        </w:rPr>
      </w:pPr>
    </w:p>
    <w:p w:rsidR="000626D9" w:rsidRPr="004915A1" w:rsidRDefault="000626D9" w:rsidP="000626D9">
      <w:pPr>
        <w:pStyle w:val="Paragraphedeliste"/>
        <w:bidi/>
        <w:rPr>
          <w:rFonts w:ascii="Traditional Arabic" w:hAnsi="Traditional Arabic" w:cs="Traditional Arabic"/>
          <w:sz w:val="28"/>
          <w:szCs w:val="28"/>
          <w:rtl/>
          <w:lang w:bidi="ar-DZ"/>
        </w:rPr>
      </w:pPr>
    </w:p>
    <w:p w:rsidR="000626D9" w:rsidRPr="004915A1" w:rsidRDefault="000626D9" w:rsidP="000626D9">
      <w:pPr>
        <w:rPr>
          <w:rFonts w:ascii="Traditional Arabic" w:hAnsi="Traditional Arabic" w:cs="Traditional Arabic"/>
          <w:sz w:val="28"/>
          <w:szCs w:val="28"/>
          <w:rtl/>
          <w:lang w:bidi="ar-DZ"/>
        </w:rPr>
      </w:pPr>
    </w:p>
    <w:p w:rsidR="000B7A1B" w:rsidRDefault="000B7A1B" w:rsidP="000626D9">
      <w:pPr>
        <w:jc w:val="center"/>
        <w:rPr>
          <w:lang w:bidi="ar-DZ"/>
        </w:rPr>
      </w:pPr>
      <w:bookmarkStart w:id="0" w:name="_GoBack"/>
      <w:bookmarkEnd w:id="0"/>
    </w:p>
    <w:sectPr w:rsidR="000B7A1B" w:rsidSect="00B2630A">
      <w:pgSz w:w="11906" w:h="16838"/>
      <w:pgMar w:top="709" w:right="849" w:bottom="1135"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08"/>
  <w:hyphenationZone w:val="425"/>
  <w:characterSpacingControl w:val="doNotCompress"/>
  <w:savePreviewPicture/>
  <w:compat/>
  <w:rsids>
    <w:rsidRoot w:val="000626D9"/>
    <w:rsid w:val="000626D9"/>
    <w:rsid w:val="000B7A1B"/>
    <w:rsid w:val="00493906"/>
    <w:rsid w:val="00797042"/>
    <w:rsid w:val="00D22410"/>
    <w:rsid w:val="00EF04A1"/>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26D9"/>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626D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26D9"/>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626D9"/>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558</Words>
  <Characters>3072</Characters>
  <Application>Microsoft Office Word</Application>
  <DocSecurity>0</DocSecurity>
  <Lines>25</Lines>
  <Paragraphs>7</Paragraphs>
  <ScaleCrop>false</ScaleCrop>
  <HeadingPairs>
    <vt:vector size="2" baseType="variant">
      <vt:variant>
        <vt:lpstr>Titre</vt:lpstr>
      </vt:variant>
      <vt:variant>
        <vt:i4>1</vt:i4>
      </vt:variant>
    </vt:vector>
  </HeadingPairs>
  <TitlesOfParts>
    <vt:vector size="1" baseType="lpstr">
      <vt:lpstr/>
    </vt:vector>
  </TitlesOfParts>
  <Company>rdkc</Company>
  <LinksUpToDate>false</LinksUpToDate>
  <CharactersWithSpaces>3623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amira</cp:lastModifiedBy>
  <cp:revision>2</cp:revision>
  <dcterms:created xsi:type="dcterms:W3CDTF">2022-01-06T13:48:00Z</dcterms:created>
  <dcterms:modified xsi:type="dcterms:W3CDTF">2022-01-06T13:48:00Z</dcterms:modified>
</cp:coreProperties>
</file>