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D4" w:rsidRPr="003E16D4" w:rsidRDefault="003E16D4" w:rsidP="003E16D4">
      <w:pPr>
        <w:shd w:val="clear" w:color="auto" w:fill="F8F8F8"/>
        <w:spacing w:before="100" w:beforeAutospacing="1" w:after="100" w:afterAutospacing="1" w:line="240" w:lineRule="auto"/>
        <w:rPr>
          <w:rFonts w:ascii="Verdana" w:eastAsia="Times New Roman" w:hAnsi="Verdana" w:cs="Times New Roman"/>
          <w:color w:val="000000"/>
          <w:lang w:eastAsia="fr-FR"/>
        </w:rPr>
      </w:pPr>
      <w:r w:rsidRPr="003E16D4">
        <w:rPr>
          <w:rFonts w:ascii="Verdana" w:eastAsia="Times New Roman" w:hAnsi="Verdana" w:cs="Times New Roman"/>
          <w:b/>
          <w:bCs/>
          <w:color w:val="000000"/>
          <w:sz w:val="28"/>
          <w:szCs w:val="28"/>
          <w:lang w:eastAsia="fr-FR"/>
        </w:rPr>
        <w:t>NIVEAUX de LANGUE</w:t>
      </w:r>
    </w:p>
    <w:p w:rsidR="00AF4844" w:rsidRPr="00CD1631" w:rsidRDefault="00AF4844" w:rsidP="00AF484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CD1631">
        <w:rPr>
          <w:rFonts w:asciiTheme="majorBidi" w:eastAsia="Times New Roman" w:hAnsiTheme="majorBidi" w:cstheme="majorBidi"/>
          <w:color w:val="000000"/>
          <w:sz w:val="32"/>
          <w:szCs w:val="32"/>
          <w:lang w:eastAsia="fr-FR"/>
        </w:rPr>
        <w:t xml:space="preserve">Maîtriser plusieurs niveaux d'une langue est essentiel car cela vous permet d'augmenter votre capacité </w:t>
      </w:r>
      <w:r>
        <w:rPr>
          <w:rFonts w:asciiTheme="majorBidi" w:eastAsia="Times New Roman" w:hAnsiTheme="majorBidi" w:cstheme="majorBidi"/>
          <w:color w:val="000000"/>
          <w:sz w:val="32"/>
          <w:szCs w:val="32"/>
          <w:lang w:eastAsia="fr-FR"/>
        </w:rPr>
        <w:t>de</w:t>
      </w:r>
      <w:r w:rsidRPr="00CD1631">
        <w:rPr>
          <w:rFonts w:asciiTheme="majorBidi" w:eastAsia="Times New Roman" w:hAnsiTheme="majorBidi" w:cstheme="majorBidi"/>
          <w:color w:val="000000"/>
          <w:sz w:val="32"/>
          <w:szCs w:val="32"/>
          <w:lang w:eastAsia="fr-FR"/>
        </w:rPr>
        <w:t xml:space="preserve"> comprendre à la fois l'oral et l'écrit, et de vous adapter à une certaine situation.</w:t>
      </w:r>
    </w:p>
    <w:p w:rsidR="00AF4844" w:rsidRDefault="00AF4844" w:rsidP="00AF484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CD1631">
        <w:rPr>
          <w:rFonts w:asciiTheme="majorBidi" w:eastAsia="Times New Roman" w:hAnsiTheme="majorBidi" w:cstheme="majorBidi"/>
          <w:color w:val="000000"/>
          <w:sz w:val="32"/>
          <w:szCs w:val="32"/>
          <w:lang w:eastAsia="fr-FR"/>
        </w:rPr>
        <w:t>Il existe trois principaux registres ou niveaux de langue en français :</w:t>
      </w:r>
    </w:p>
    <w:p w:rsidR="003E16D4" w:rsidRPr="003E16D4" w:rsidRDefault="003E16D4" w:rsidP="003E16D4">
      <w:pPr>
        <w:shd w:val="clear" w:color="auto" w:fill="F8F8F8"/>
        <w:spacing w:before="120" w:after="120" w:line="240" w:lineRule="auto"/>
        <w:outlineLvl w:val="1"/>
        <w:rPr>
          <w:rFonts w:ascii="Verdana" w:eastAsia="Times New Roman" w:hAnsi="Verdana" w:cs="Times New Roman"/>
          <w:b/>
          <w:bCs/>
          <w:color w:val="000000"/>
          <w:sz w:val="24"/>
          <w:szCs w:val="24"/>
          <w:lang w:eastAsia="fr-FR"/>
        </w:rPr>
      </w:pPr>
      <w:r w:rsidRPr="003E16D4">
        <w:rPr>
          <w:rFonts w:ascii="Verdana" w:eastAsia="Times New Roman" w:hAnsi="Verdana" w:cs="Times New Roman"/>
          <w:b/>
          <w:bCs/>
          <w:color w:val="000000"/>
          <w:sz w:val="32"/>
          <w:szCs w:val="32"/>
          <w:u w:val="single"/>
          <w:lang w:eastAsia="fr-FR"/>
        </w:rPr>
        <w:t>Le niveau familier</w:t>
      </w:r>
      <w:r w:rsidRPr="003E16D4">
        <w:rPr>
          <w:rFonts w:ascii="Verdana" w:eastAsia="Times New Roman" w:hAnsi="Verdana" w:cs="Times New Roman"/>
          <w:color w:val="000000"/>
          <w:sz w:val="32"/>
          <w:szCs w:val="32"/>
          <w:lang w:eastAsia="fr-FR"/>
        </w:rPr>
        <w:t> </w:t>
      </w:r>
      <w:r w:rsidRPr="003E16D4">
        <w:rPr>
          <w:rFonts w:ascii="Verdana" w:eastAsia="Times New Roman" w:hAnsi="Verdana" w:cs="Times New Roman"/>
          <w:color w:val="000000"/>
          <w:sz w:val="24"/>
          <w:szCs w:val="24"/>
          <w:lang w:eastAsia="fr-FR"/>
        </w:rPr>
        <w:t>qui</w:t>
      </w:r>
      <w:r w:rsidRPr="003E16D4">
        <w:rPr>
          <w:rFonts w:ascii="Verdana" w:eastAsia="Times New Roman" w:hAnsi="Verdana" w:cs="Times New Roman"/>
          <w:color w:val="000000"/>
          <w:sz w:val="20"/>
          <w:szCs w:val="20"/>
          <w:lang w:eastAsia="fr-FR"/>
        </w:rPr>
        <w:t> </w:t>
      </w:r>
      <w:r w:rsidRPr="003E16D4">
        <w:rPr>
          <w:rFonts w:ascii="Verdana" w:eastAsia="Times New Roman" w:hAnsi="Verdana" w:cs="Times New Roman"/>
          <w:color w:val="000000"/>
          <w:sz w:val="24"/>
          <w:szCs w:val="24"/>
          <w:lang w:eastAsia="fr-FR"/>
        </w:rPr>
        <w:t>s'utilise entre copains et amis. </w:t>
      </w:r>
      <w:r w:rsidRPr="003E16D4">
        <w:rPr>
          <w:rFonts w:ascii="Verdana" w:eastAsia="Times New Roman" w:hAnsi="Verdana" w:cs="Times New Roman"/>
          <w:b/>
          <w:bCs/>
          <w:color w:val="000000"/>
          <w:sz w:val="24"/>
          <w:szCs w:val="24"/>
          <w:lang w:eastAsia="fr-FR"/>
        </w:rPr>
        <w:t>Réservé à l'oral</w:t>
      </w:r>
      <w:r w:rsidRPr="003E16D4">
        <w:rPr>
          <w:rFonts w:ascii="Verdana" w:eastAsia="Times New Roman" w:hAnsi="Verdana" w:cs="Times New Roman"/>
          <w:color w:val="000000"/>
          <w:sz w:val="24"/>
          <w:szCs w:val="24"/>
          <w:lang w:eastAsia="fr-FR"/>
        </w:rPr>
        <w:t>.</w:t>
      </w:r>
    </w:p>
    <w:p w:rsidR="003E16D4" w:rsidRPr="00AF484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3E16D4">
        <w:rPr>
          <w:rFonts w:ascii="Verdana" w:eastAsia="Times New Roman" w:hAnsi="Verdana" w:cs="Times New Roman"/>
          <w:color w:val="000000"/>
          <w:lang w:eastAsia="fr-FR"/>
        </w:rPr>
        <w:t xml:space="preserve">. </w:t>
      </w:r>
      <w:r w:rsidR="00AF4844" w:rsidRPr="00AF4844">
        <w:rPr>
          <w:rFonts w:asciiTheme="majorBidi" w:eastAsia="Times New Roman" w:hAnsiTheme="majorBidi" w:cstheme="majorBidi"/>
          <w:color w:val="000000"/>
          <w:sz w:val="32"/>
          <w:szCs w:val="32"/>
          <w:lang w:eastAsia="fr-FR"/>
        </w:rPr>
        <w:t>Vocabulaire</w:t>
      </w:r>
      <w:r w:rsidRPr="00AF4844">
        <w:rPr>
          <w:rFonts w:asciiTheme="majorBidi" w:eastAsia="Times New Roman" w:hAnsiTheme="majorBidi" w:cstheme="majorBidi"/>
          <w:color w:val="000000"/>
          <w:sz w:val="32"/>
          <w:szCs w:val="32"/>
          <w:lang w:eastAsia="fr-FR"/>
        </w:rPr>
        <w:t xml:space="preserve"> </w:t>
      </w:r>
      <w:r w:rsidR="00AF4844" w:rsidRPr="00AF4844">
        <w:rPr>
          <w:rFonts w:asciiTheme="majorBidi" w:eastAsia="Times New Roman" w:hAnsiTheme="majorBidi" w:cstheme="majorBidi"/>
          <w:color w:val="000000"/>
          <w:sz w:val="32"/>
          <w:szCs w:val="32"/>
          <w:lang w:eastAsia="fr-FR"/>
        </w:rPr>
        <w:t>généralement</w:t>
      </w:r>
      <w:r w:rsidRPr="00AF4844">
        <w:rPr>
          <w:rFonts w:asciiTheme="majorBidi" w:eastAsia="Times New Roman" w:hAnsiTheme="majorBidi" w:cstheme="majorBidi"/>
          <w:color w:val="000000"/>
          <w:sz w:val="32"/>
          <w:szCs w:val="32"/>
          <w:lang w:eastAsia="fr-FR"/>
        </w:rPr>
        <w:t xml:space="preserve"> relâché, parfois vulgaire ou grossier</w:t>
      </w:r>
    </w:p>
    <w:p w:rsidR="003E16D4" w:rsidRPr="00AF484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AF4844">
        <w:rPr>
          <w:rFonts w:asciiTheme="majorBidi" w:eastAsia="Times New Roman" w:hAnsiTheme="majorBidi" w:cstheme="majorBidi"/>
          <w:color w:val="000000"/>
          <w:sz w:val="32"/>
          <w:szCs w:val="32"/>
          <w:lang w:eastAsia="fr-FR"/>
        </w:rPr>
        <w:t xml:space="preserve">. </w:t>
      </w:r>
      <w:r w:rsidR="00AF4844" w:rsidRPr="00AF4844">
        <w:rPr>
          <w:rFonts w:asciiTheme="majorBidi" w:eastAsia="Times New Roman" w:hAnsiTheme="majorBidi" w:cstheme="majorBidi"/>
          <w:color w:val="000000"/>
          <w:sz w:val="32"/>
          <w:szCs w:val="32"/>
          <w:lang w:eastAsia="fr-FR"/>
        </w:rPr>
        <w:t>Non-respect</w:t>
      </w:r>
      <w:r w:rsidRPr="00AF4844">
        <w:rPr>
          <w:rFonts w:asciiTheme="majorBidi" w:eastAsia="Times New Roman" w:hAnsiTheme="majorBidi" w:cstheme="majorBidi"/>
          <w:color w:val="000000"/>
          <w:sz w:val="32"/>
          <w:szCs w:val="32"/>
          <w:lang w:eastAsia="fr-FR"/>
        </w:rPr>
        <w:t xml:space="preserve"> des concordances de temps</w:t>
      </w:r>
    </w:p>
    <w:p w:rsidR="003E16D4" w:rsidRPr="00AF484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AF4844">
        <w:rPr>
          <w:rFonts w:asciiTheme="majorBidi" w:eastAsia="Times New Roman" w:hAnsiTheme="majorBidi" w:cstheme="majorBidi"/>
          <w:color w:val="000000"/>
          <w:sz w:val="32"/>
          <w:szCs w:val="32"/>
          <w:lang w:eastAsia="fr-FR"/>
        </w:rPr>
        <w:t xml:space="preserve">. </w:t>
      </w:r>
      <w:r w:rsidR="00AF4844" w:rsidRPr="00AF4844">
        <w:rPr>
          <w:rFonts w:asciiTheme="majorBidi" w:eastAsia="Times New Roman" w:hAnsiTheme="majorBidi" w:cstheme="majorBidi"/>
          <w:color w:val="000000"/>
          <w:sz w:val="32"/>
          <w:szCs w:val="32"/>
          <w:lang w:eastAsia="fr-FR"/>
        </w:rPr>
        <w:t>Tournures</w:t>
      </w:r>
      <w:r w:rsidRPr="00AF4844">
        <w:rPr>
          <w:rFonts w:asciiTheme="majorBidi" w:eastAsia="Times New Roman" w:hAnsiTheme="majorBidi" w:cstheme="majorBidi"/>
          <w:color w:val="000000"/>
          <w:sz w:val="32"/>
          <w:szCs w:val="32"/>
          <w:lang w:eastAsia="fr-FR"/>
        </w:rPr>
        <w:t xml:space="preserve"> grammaticales incorrectes</w:t>
      </w:r>
    </w:p>
    <w:p w:rsidR="003E16D4" w:rsidRPr="00AF484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AF4844">
        <w:rPr>
          <w:rFonts w:asciiTheme="majorBidi" w:eastAsia="Times New Roman" w:hAnsiTheme="majorBidi" w:cstheme="majorBidi"/>
          <w:color w:val="000000"/>
          <w:sz w:val="32"/>
          <w:szCs w:val="32"/>
          <w:lang w:eastAsia="fr-FR"/>
        </w:rPr>
        <w:t xml:space="preserve">. </w:t>
      </w:r>
      <w:r w:rsidR="00AF4844" w:rsidRPr="00AF4844">
        <w:rPr>
          <w:rFonts w:asciiTheme="majorBidi" w:eastAsia="Times New Roman" w:hAnsiTheme="majorBidi" w:cstheme="majorBidi"/>
          <w:color w:val="000000"/>
          <w:sz w:val="32"/>
          <w:szCs w:val="32"/>
          <w:lang w:eastAsia="fr-FR"/>
        </w:rPr>
        <w:t>Utilisation</w:t>
      </w:r>
      <w:r w:rsidRPr="00AF4844">
        <w:rPr>
          <w:rFonts w:asciiTheme="majorBidi" w:eastAsia="Times New Roman" w:hAnsiTheme="majorBidi" w:cstheme="majorBidi"/>
          <w:color w:val="000000"/>
          <w:sz w:val="32"/>
          <w:szCs w:val="32"/>
          <w:lang w:eastAsia="fr-FR"/>
        </w:rPr>
        <w:t xml:space="preserve"> d'abréviations</w:t>
      </w:r>
    </w:p>
    <w:p w:rsidR="003E16D4" w:rsidRPr="00AF484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AF4844">
        <w:rPr>
          <w:rFonts w:asciiTheme="majorBidi" w:eastAsia="Times New Roman" w:hAnsiTheme="majorBidi" w:cstheme="majorBidi"/>
          <w:color w:val="000000"/>
          <w:sz w:val="32"/>
          <w:szCs w:val="32"/>
          <w:lang w:eastAsia="fr-FR"/>
        </w:rPr>
        <w:t xml:space="preserve">. </w:t>
      </w:r>
      <w:r w:rsidR="00AF4844" w:rsidRPr="00AF4844">
        <w:rPr>
          <w:rFonts w:asciiTheme="majorBidi" w:eastAsia="Times New Roman" w:hAnsiTheme="majorBidi" w:cstheme="majorBidi"/>
          <w:color w:val="000000"/>
          <w:sz w:val="32"/>
          <w:szCs w:val="32"/>
          <w:lang w:eastAsia="fr-FR"/>
        </w:rPr>
        <w:t>Absence</w:t>
      </w:r>
      <w:r w:rsidRPr="00AF4844">
        <w:rPr>
          <w:rFonts w:asciiTheme="majorBidi" w:eastAsia="Times New Roman" w:hAnsiTheme="majorBidi" w:cstheme="majorBidi"/>
          <w:color w:val="000000"/>
          <w:sz w:val="32"/>
          <w:szCs w:val="32"/>
          <w:lang w:eastAsia="fr-FR"/>
        </w:rPr>
        <w:t xml:space="preserve"> de </w:t>
      </w:r>
      <w:proofErr w:type="spellStart"/>
      <w:r w:rsidRPr="00AF4844">
        <w:rPr>
          <w:rFonts w:asciiTheme="majorBidi" w:eastAsia="Times New Roman" w:hAnsiTheme="majorBidi" w:cstheme="majorBidi"/>
          <w:color w:val="000000"/>
          <w:sz w:val="32"/>
          <w:szCs w:val="32"/>
          <w:lang w:eastAsia="fr-FR"/>
        </w:rPr>
        <w:t>ne</w:t>
      </w:r>
      <w:proofErr w:type="spellEnd"/>
      <w:r w:rsidRPr="00AF4844">
        <w:rPr>
          <w:rFonts w:asciiTheme="majorBidi" w:eastAsia="Times New Roman" w:hAnsiTheme="majorBidi" w:cstheme="majorBidi"/>
          <w:color w:val="000000"/>
          <w:sz w:val="32"/>
          <w:szCs w:val="32"/>
          <w:lang w:eastAsia="fr-FR"/>
        </w:rPr>
        <w:t> à la négation</w:t>
      </w:r>
    </w:p>
    <w:p w:rsidR="003E16D4" w:rsidRPr="00AF484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AF4844">
        <w:rPr>
          <w:rFonts w:asciiTheme="majorBidi" w:eastAsia="Times New Roman" w:hAnsiTheme="majorBidi" w:cstheme="majorBidi"/>
          <w:color w:val="000000"/>
          <w:sz w:val="32"/>
          <w:szCs w:val="32"/>
          <w:lang w:eastAsia="fr-FR"/>
        </w:rPr>
        <w:t xml:space="preserve">. </w:t>
      </w:r>
      <w:r w:rsidR="00AF4844" w:rsidRPr="00AF4844">
        <w:rPr>
          <w:rFonts w:asciiTheme="majorBidi" w:eastAsia="Times New Roman" w:hAnsiTheme="majorBidi" w:cstheme="majorBidi"/>
          <w:color w:val="000000"/>
          <w:sz w:val="32"/>
          <w:szCs w:val="32"/>
          <w:lang w:eastAsia="fr-FR"/>
        </w:rPr>
        <w:t>Utilisation</w:t>
      </w:r>
      <w:r w:rsidRPr="00AF4844">
        <w:rPr>
          <w:rFonts w:asciiTheme="majorBidi" w:eastAsia="Times New Roman" w:hAnsiTheme="majorBidi" w:cstheme="majorBidi"/>
          <w:color w:val="000000"/>
          <w:sz w:val="32"/>
          <w:szCs w:val="32"/>
          <w:lang w:eastAsia="fr-FR"/>
        </w:rPr>
        <w:t xml:space="preserve"> de on à la place de nous, etc.</w:t>
      </w:r>
    </w:p>
    <w:p w:rsidR="003E16D4" w:rsidRDefault="003E16D4" w:rsidP="003E16D4">
      <w:pPr>
        <w:shd w:val="clear" w:color="auto" w:fill="F8F8F8"/>
        <w:spacing w:before="100" w:beforeAutospacing="1" w:after="100" w:afterAutospacing="1" w:line="240" w:lineRule="auto"/>
        <w:rPr>
          <w:rFonts w:ascii="Verdana" w:eastAsia="Times New Roman" w:hAnsi="Verdana" w:cs="Times New Roman"/>
          <w:i/>
          <w:iCs/>
          <w:color w:val="000000"/>
          <w:lang w:eastAsia="fr-FR"/>
        </w:rPr>
      </w:pPr>
      <w:r w:rsidRPr="003E16D4">
        <w:rPr>
          <w:rFonts w:ascii="Verdana" w:eastAsia="Times New Roman" w:hAnsi="Verdana" w:cs="Times New Roman"/>
          <w:i/>
          <w:iCs/>
          <w:color w:val="000000"/>
          <w:lang w:eastAsia="fr-FR"/>
        </w:rPr>
        <w:t xml:space="preserve">ex : Hé, Matty, grouille </w:t>
      </w:r>
      <w:proofErr w:type="spellStart"/>
      <w:r w:rsidRPr="003E16D4">
        <w:rPr>
          <w:rFonts w:ascii="Verdana" w:eastAsia="Times New Roman" w:hAnsi="Verdana" w:cs="Times New Roman"/>
          <w:i/>
          <w:iCs/>
          <w:color w:val="000000"/>
          <w:lang w:eastAsia="fr-FR"/>
        </w:rPr>
        <w:t>maint'nant</w:t>
      </w:r>
      <w:proofErr w:type="spellEnd"/>
      <w:r w:rsidRPr="003E16D4">
        <w:rPr>
          <w:rFonts w:ascii="Verdana" w:eastAsia="Times New Roman" w:hAnsi="Verdana" w:cs="Times New Roman"/>
          <w:i/>
          <w:iCs/>
          <w:color w:val="000000"/>
          <w:lang w:eastAsia="fr-FR"/>
        </w:rPr>
        <w:t xml:space="preserve">, on est en </w:t>
      </w:r>
      <w:proofErr w:type="spellStart"/>
      <w:r w:rsidRPr="003E16D4">
        <w:rPr>
          <w:rFonts w:ascii="Verdana" w:eastAsia="Times New Roman" w:hAnsi="Verdana" w:cs="Times New Roman"/>
          <w:i/>
          <w:iCs/>
          <w:color w:val="000000"/>
          <w:lang w:eastAsia="fr-FR"/>
        </w:rPr>
        <w:t>r'tard</w:t>
      </w:r>
      <w:proofErr w:type="spellEnd"/>
      <w:proofErr w:type="gramStart"/>
      <w:r w:rsidRPr="003E16D4">
        <w:rPr>
          <w:rFonts w:ascii="Verdana" w:eastAsia="Times New Roman" w:hAnsi="Verdana" w:cs="Times New Roman"/>
          <w:i/>
          <w:iCs/>
          <w:color w:val="000000"/>
          <w:lang w:eastAsia="fr-FR"/>
        </w:rPr>
        <w:t>  J'te</w:t>
      </w:r>
      <w:proofErr w:type="gramEnd"/>
      <w:r w:rsidRPr="003E16D4">
        <w:rPr>
          <w:rFonts w:ascii="Verdana" w:eastAsia="Times New Roman" w:hAnsi="Verdana" w:cs="Times New Roman"/>
          <w:i/>
          <w:iCs/>
          <w:color w:val="000000"/>
          <w:lang w:eastAsia="fr-FR"/>
        </w:rPr>
        <w:t xml:space="preserve"> l'avais bien dit i sont pas là. !</w:t>
      </w:r>
    </w:p>
    <w:p w:rsidR="00E55DE0" w:rsidRPr="00E55DE0" w:rsidRDefault="00E55DE0" w:rsidP="00E55DE0">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E55DE0">
        <w:rPr>
          <w:rFonts w:asciiTheme="majorBidi" w:eastAsia="Times New Roman" w:hAnsiTheme="majorBidi" w:cstheme="majorBidi"/>
          <w:color w:val="000000"/>
          <w:sz w:val="32"/>
          <w:szCs w:val="32"/>
          <w:lang w:eastAsia="fr-FR"/>
        </w:rPr>
        <w:t>Le registre familier n’est pas totalement correct mais demeure admis sous certaines conditions. Il correspond au langage courant mais avec un grand nombre de libertés. Comme son nom l’indique, ce registre est surtout employé entre proches, entre personnes appartenant à une même communauté sociale dans laquelle tout formalisme peut être atténué. Il se base, en principe, sur l’absence de tout lien hiérarchique rigide entre les interlocuteurs (membres de la famille, amis, camarades de classe, collègues de travail, ...).</w:t>
      </w:r>
    </w:p>
    <w:p w:rsidR="0009088C" w:rsidRPr="0009088C" w:rsidRDefault="0009088C" w:rsidP="0009088C">
      <w:pPr>
        <w:shd w:val="clear" w:color="auto" w:fill="FFFFFF"/>
        <w:spacing w:before="120" w:after="120" w:line="240" w:lineRule="auto"/>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Ce registre utilise :</w:t>
      </w:r>
    </w:p>
    <w:p w:rsidR="0009088C" w:rsidRPr="0009088C" w:rsidRDefault="0009088C" w:rsidP="0009088C">
      <w:pPr>
        <w:numPr>
          <w:ilvl w:val="0"/>
          <w:numId w:val="2"/>
        </w:numPr>
        <w:shd w:val="clear" w:color="auto" w:fill="FFFFFF"/>
        <w:spacing w:before="100" w:beforeAutospacing="1" w:after="24" w:line="240" w:lineRule="auto"/>
        <w:ind w:left="384"/>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Une syntaxe simplifiée et souvent approximative : des phrases courtes, parfois inachevées, ou au contraire, interminables ; De nombreuses </w:t>
      </w:r>
      <w:hyperlink r:id="rId5" w:history="1">
        <w:r w:rsidRPr="0009088C">
          <w:rPr>
            <w:rFonts w:asciiTheme="majorBidi" w:eastAsia="Times New Roman" w:hAnsiTheme="majorBidi" w:cstheme="majorBidi"/>
            <w:color w:val="000000"/>
            <w:sz w:val="32"/>
            <w:szCs w:val="32"/>
            <w:lang w:eastAsia="fr-FR"/>
          </w:rPr>
          <w:t>abréviations</w:t>
        </w:r>
      </w:hyperlink>
      <w:r w:rsidRPr="0009088C">
        <w:rPr>
          <w:rFonts w:asciiTheme="majorBidi" w:eastAsia="Times New Roman" w:hAnsiTheme="majorBidi" w:cstheme="majorBidi"/>
          <w:color w:val="000000"/>
          <w:sz w:val="32"/>
          <w:szCs w:val="32"/>
          <w:lang w:eastAsia="fr-FR"/>
        </w:rPr>
        <w:t> non encore </w:t>
      </w:r>
      <w:hyperlink r:id="rId6" w:history="1">
        <w:r w:rsidRPr="0009088C">
          <w:rPr>
            <w:rFonts w:asciiTheme="majorBidi" w:eastAsia="Times New Roman" w:hAnsiTheme="majorBidi" w:cstheme="majorBidi"/>
            <w:color w:val="000000"/>
            <w:sz w:val="32"/>
            <w:szCs w:val="32"/>
            <w:lang w:eastAsia="fr-FR"/>
          </w:rPr>
          <w:t>lexicalisées</w:t>
        </w:r>
      </w:hyperlink>
      <w:r w:rsidRPr="0009088C">
        <w:rPr>
          <w:rFonts w:asciiTheme="majorBidi" w:eastAsia="Times New Roman" w:hAnsiTheme="majorBidi" w:cstheme="majorBidi"/>
          <w:color w:val="000000"/>
          <w:sz w:val="32"/>
          <w:szCs w:val="32"/>
          <w:lang w:eastAsia="fr-FR"/>
        </w:rPr>
        <w:t> :</w:t>
      </w:r>
    </w:p>
    <w:p w:rsidR="0009088C" w:rsidRPr="0009088C" w:rsidRDefault="0009088C" w:rsidP="0009088C">
      <w:pPr>
        <w:numPr>
          <w:ilvl w:val="1"/>
          <w:numId w:val="4"/>
        </w:numPr>
        <w:shd w:val="clear" w:color="auto" w:fill="FFFFFF"/>
        <w:spacing w:before="100" w:beforeAutospacing="1" w:after="24" w:line="240" w:lineRule="auto"/>
        <w:ind w:left="768"/>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 xml:space="preserve">(2) T’es là ? / phone / p’tit </w:t>
      </w:r>
      <w:proofErr w:type="spellStart"/>
      <w:r w:rsidRPr="0009088C">
        <w:rPr>
          <w:rFonts w:asciiTheme="majorBidi" w:eastAsia="Times New Roman" w:hAnsiTheme="majorBidi" w:cstheme="majorBidi"/>
          <w:color w:val="000000"/>
          <w:sz w:val="32"/>
          <w:szCs w:val="32"/>
          <w:lang w:eastAsia="fr-FR"/>
        </w:rPr>
        <w:t>déj</w:t>
      </w:r>
      <w:proofErr w:type="spellEnd"/>
      <w:r w:rsidRPr="0009088C">
        <w:rPr>
          <w:rFonts w:asciiTheme="majorBidi" w:eastAsia="Times New Roman" w:hAnsiTheme="majorBidi" w:cstheme="majorBidi"/>
          <w:color w:val="000000"/>
          <w:sz w:val="32"/>
          <w:szCs w:val="32"/>
          <w:lang w:eastAsia="fr-FR"/>
        </w:rPr>
        <w:t xml:space="preserve">' / une </w:t>
      </w:r>
      <w:proofErr w:type="spellStart"/>
      <w:r w:rsidRPr="0009088C">
        <w:rPr>
          <w:rFonts w:asciiTheme="majorBidi" w:eastAsia="Times New Roman" w:hAnsiTheme="majorBidi" w:cstheme="majorBidi"/>
          <w:color w:val="000000"/>
          <w:sz w:val="32"/>
          <w:szCs w:val="32"/>
          <w:lang w:eastAsia="fr-FR"/>
        </w:rPr>
        <w:t>deuch</w:t>
      </w:r>
      <w:proofErr w:type="spellEnd"/>
      <w:r w:rsidRPr="0009088C">
        <w:rPr>
          <w:rFonts w:asciiTheme="majorBidi" w:eastAsia="Times New Roman" w:hAnsiTheme="majorBidi" w:cstheme="majorBidi"/>
          <w:color w:val="000000"/>
          <w:sz w:val="32"/>
          <w:szCs w:val="32"/>
          <w:lang w:eastAsia="fr-FR"/>
        </w:rPr>
        <w:t>’…</w:t>
      </w:r>
    </w:p>
    <w:p w:rsidR="0009088C" w:rsidRPr="0009088C" w:rsidRDefault="0009088C" w:rsidP="0009088C">
      <w:pPr>
        <w:numPr>
          <w:ilvl w:val="2"/>
          <w:numId w:val="4"/>
        </w:numPr>
        <w:shd w:val="clear" w:color="auto" w:fill="FFFFFF"/>
        <w:spacing w:before="100" w:beforeAutospacing="1" w:after="24" w:line="240" w:lineRule="auto"/>
        <w:ind w:left="1152"/>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lastRenderedPageBreak/>
        <w:t>Pour : « Tu es là ? / téléphone / petit déjeuner / une deux chevaux… »</w:t>
      </w:r>
    </w:p>
    <w:p w:rsidR="0009088C" w:rsidRPr="0009088C" w:rsidRDefault="0009088C" w:rsidP="0009088C">
      <w:pPr>
        <w:numPr>
          <w:ilvl w:val="0"/>
          <w:numId w:val="5"/>
        </w:numPr>
        <w:shd w:val="clear" w:color="auto" w:fill="FFFFFF"/>
        <w:spacing w:before="100" w:beforeAutospacing="1" w:after="24" w:line="240" w:lineRule="auto"/>
        <w:ind w:left="384"/>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La forme interrogative directe (par changement intonatif, sans inversion ni mot interrogatif) :</w:t>
      </w:r>
    </w:p>
    <w:p w:rsidR="0009088C" w:rsidRPr="0009088C" w:rsidRDefault="0009088C" w:rsidP="0009088C">
      <w:pPr>
        <w:numPr>
          <w:ilvl w:val="1"/>
          <w:numId w:val="5"/>
        </w:numPr>
        <w:shd w:val="clear" w:color="auto" w:fill="FFFFFF"/>
        <w:spacing w:before="100" w:beforeAutospacing="1" w:after="24" w:line="240" w:lineRule="auto"/>
        <w:ind w:left="768"/>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(3) Tu m’appelles d'où ?</w:t>
      </w:r>
    </w:p>
    <w:p w:rsidR="0009088C" w:rsidRPr="0009088C" w:rsidRDefault="0009088C" w:rsidP="0009088C">
      <w:pPr>
        <w:numPr>
          <w:ilvl w:val="2"/>
          <w:numId w:val="5"/>
        </w:numPr>
        <w:shd w:val="clear" w:color="auto" w:fill="FFFFFF"/>
        <w:spacing w:before="100" w:beforeAutospacing="1" w:after="24" w:line="240" w:lineRule="auto"/>
        <w:ind w:left="1152"/>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Pour : « D'où m'appelles-tu ? »</w:t>
      </w:r>
    </w:p>
    <w:p w:rsidR="0009088C" w:rsidRPr="0009088C" w:rsidRDefault="0009088C" w:rsidP="0009088C">
      <w:pPr>
        <w:numPr>
          <w:ilvl w:val="0"/>
          <w:numId w:val="6"/>
        </w:numPr>
        <w:shd w:val="clear" w:color="auto" w:fill="FFFFFF"/>
        <w:spacing w:before="100" w:beforeAutospacing="1" w:after="24" w:line="240" w:lineRule="auto"/>
        <w:ind w:left="384"/>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Un </w:t>
      </w:r>
      <w:hyperlink r:id="rId7" w:history="1">
        <w:r w:rsidRPr="0009088C">
          <w:rPr>
            <w:rFonts w:asciiTheme="majorBidi" w:eastAsia="Times New Roman" w:hAnsiTheme="majorBidi" w:cstheme="majorBidi"/>
            <w:color w:val="000000"/>
            <w:sz w:val="32"/>
            <w:szCs w:val="32"/>
            <w:lang w:eastAsia="fr-FR"/>
          </w:rPr>
          <w:t>vocabulaire</w:t>
        </w:r>
      </w:hyperlink>
      <w:r w:rsidRPr="0009088C">
        <w:rPr>
          <w:rFonts w:asciiTheme="majorBidi" w:eastAsia="Times New Roman" w:hAnsiTheme="majorBidi" w:cstheme="majorBidi"/>
          <w:color w:val="000000"/>
          <w:sz w:val="32"/>
          <w:szCs w:val="32"/>
          <w:lang w:eastAsia="fr-FR"/>
        </w:rPr>
        <w:t> familier, parfois chargé de nuances affectives ou sociales diverses :</w:t>
      </w:r>
    </w:p>
    <w:p w:rsidR="0009088C" w:rsidRPr="0009088C" w:rsidRDefault="0009088C" w:rsidP="0009088C">
      <w:pPr>
        <w:numPr>
          <w:ilvl w:val="1"/>
          <w:numId w:val="6"/>
        </w:numPr>
        <w:shd w:val="clear" w:color="auto" w:fill="FFFFFF"/>
        <w:spacing w:before="100" w:beforeAutospacing="1" w:after="24" w:line="240" w:lineRule="auto"/>
        <w:ind w:left="768"/>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(5) Les guibolles / la frimousse ou la gueule / les quenottes…</w:t>
      </w:r>
    </w:p>
    <w:p w:rsidR="0009088C" w:rsidRPr="0009088C" w:rsidRDefault="0009088C" w:rsidP="0009088C">
      <w:pPr>
        <w:numPr>
          <w:ilvl w:val="2"/>
          <w:numId w:val="6"/>
        </w:numPr>
        <w:shd w:val="clear" w:color="auto" w:fill="FFFFFF"/>
        <w:spacing w:before="100" w:beforeAutospacing="1" w:after="24" w:line="240" w:lineRule="auto"/>
        <w:ind w:left="1152"/>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Pour : « Les jambes / le visage / les dents… »</w:t>
      </w:r>
    </w:p>
    <w:p w:rsidR="0009088C" w:rsidRPr="0009088C" w:rsidRDefault="0009088C" w:rsidP="0009088C">
      <w:pPr>
        <w:numPr>
          <w:ilvl w:val="0"/>
          <w:numId w:val="7"/>
        </w:numPr>
        <w:shd w:val="clear" w:color="auto" w:fill="FFFFFF"/>
        <w:spacing w:before="100" w:beforeAutospacing="1" w:after="24" w:line="240" w:lineRule="auto"/>
        <w:ind w:left="384"/>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La suppression de </w:t>
      </w:r>
      <w:proofErr w:type="spellStart"/>
      <w:r w:rsidRPr="0009088C">
        <w:rPr>
          <w:rFonts w:asciiTheme="majorBidi" w:eastAsia="Times New Roman" w:hAnsiTheme="majorBidi" w:cstheme="majorBidi"/>
          <w:color w:val="000000"/>
          <w:sz w:val="32"/>
          <w:szCs w:val="32"/>
          <w:lang w:eastAsia="fr-FR"/>
        </w:rPr>
        <w:t>ne</w:t>
      </w:r>
      <w:proofErr w:type="spellEnd"/>
      <w:r w:rsidRPr="0009088C">
        <w:rPr>
          <w:rFonts w:asciiTheme="majorBidi" w:eastAsia="Times New Roman" w:hAnsiTheme="majorBidi" w:cstheme="majorBidi"/>
          <w:color w:val="000000"/>
          <w:sz w:val="32"/>
          <w:szCs w:val="32"/>
          <w:lang w:eastAsia="fr-FR"/>
        </w:rPr>
        <w:t> dans la </w:t>
      </w:r>
      <w:hyperlink r:id="rId8" w:history="1">
        <w:r w:rsidRPr="0009088C">
          <w:rPr>
            <w:rFonts w:asciiTheme="majorBidi" w:eastAsia="Times New Roman" w:hAnsiTheme="majorBidi" w:cstheme="majorBidi"/>
            <w:color w:val="000000"/>
            <w:sz w:val="32"/>
            <w:szCs w:val="32"/>
            <w:lang w:eastAsia="fr-FR"/>
          </w:rPr>
          <w:t>négation</w:t>
        </w:r>
      </w:hyperlink>
      <w:r w:rsidRPr="0009088C">
        <w:rPr>
          <w:rFonts w:asciiTheme="majorBidi" w:eastAsia="Times New Roman" w:hAnsiTheme="majorBidi" w:cstheme="majorBidi"/>
          <w:color w:val="000000"/>
          <w:sz w:val="32"/>
          <w:szCs w:val="32"/>
          <w:lang w:eastAsia="fr-FR"/>
        </w:rPr>
        <w:t> :</w:t>
      </w:r>
    </w:p>
    <w:p w:rsidR="0009088C" w:rsidRPr="0009088C" w:rsidRDefault="0009088C" w:rsidP="0009088C">
      <w:pPr>
        <w:numPr>
          <w:ilvl w:val="1"/>
          <w:numId w:val="7"/>
        </w:numPr>
        <w:shd w:val="clear" w:color="auto" w:fill="FFFFFF"/>
        <w:spacing w:before="100" w:beforeAutospacing="1" w:after="24" w:line="240" w:lineRule="auto"/>
        <w:ind w:left="768"/>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(6) J’ai pas bien dormi cette nuit.</w:t>
      </w:r>
    </w:p>
    <w:p w:rsidR="0009088C" w:rsidRPr="0009088C" w:rsidRDefault="0009088C" w:rsidP="0009088C">
      <w:pPr>
        <w:numPr>
          <w:ilvl w:val="2"/>
          <w:numId w:val="7"/>
        </w:numPr>
        <w:shd w:val="clear" w:color="auto" w:fill="FFFFFF"/>
        <w:spacing w:before="100" w:beforeAutospacing="1" w:after="24" w:line="240" w:lineRule="auto"/>
        <w:ind w:left="1152"/>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Pour : « Je n'ai pas bien dormi cette nuit. »</w:t>
      </w:r>
    </w:p>
    <w:p w:rsidR="0009088C" w:rsidRPr="0009088C" w:rsidRDefault="0009088C" w:rsidP="0009088C">
      <w:pPr>
        <w:numPr>
          <w:ilvl w:val="0"/>
          <w:numId w:val="8"/>
        </w:numPr>
        <w:shd w:val="clear" w:color="auto" w:fill="FFFFFF"/>
        <w:spacing w:before="100" w:beforeAutospacing="1" w:after="24" w:line="240" w:lineRule="auto"/>
        <w:ind w:left="384"/>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Le pronom sujet on à la place de nous :</w:t>
      </w:r>
    </w:p>
    <w:p w:rsidR="0009088C" w:rsidRPr="0009088C" w:rsidRDefault="0009088C" w:rsidP="0009088C">
      <w:pPr>
        <w:numPr>
          <w:ilvl w:val="1"/>
          <w:numId w:val="8"/>
        </w:numPr>
        <w:shd w:val="clear" w:color="auto" w:fill="FFFFFF"/>
        <w:spacing w:before="100" w:beforeAutospacing="1" w:after="24" w:line="240" w:lineRule="auto"/>
        <w:ind w:left="768"/>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(7) Nous, on viendra.</w:t>
      </w:r>
    </w:p>
    <w:p w:rsidR="0009088C" w:rsidRPr="0009088C" w:rsidRDefault="0009088C" w:rsidP="0009088C">
      <w:pPr>
        <w:numPr>
          <w:ilvl w:val="2"/>
          <w:numId w:val="8"/>
        </w:numPr>
        <w:shd w:val="clear" w:color="auto" w:fill="FFFFFF"/>
        <w:spacing w:before="100" w:beforeAutospacing="1" w:after="24" w:line="240" w:lineRule="auto"/>
        <w:ind w:left="1152"/>
        <w:rPr>
          <w:rFonts w:asciiTheme="majorBidi" w:eastAsia="Times New Roman" w:hAnsiTheme="majorBidi" w:cstheme="majorBidi"/>
          <w:color w:val="000000"/>
          <w:sz w:val="32"/>
          <w:szCs w:val="32"/>
          <w:lang w:eastAsia="fr-FR"/>
        </w:rPr>
      </w:pPr>
      <w:r w:rsidRPr="0009088C">
        <w:rPr>
          <w:rFonts w:asciiTheme="majorBidi" w:eastAsia="Times New Roman" w:hAnsiTheme="majorBidi" w:cstheme="majorBidi"/>
          <w:color w:val="000000"/>
          <w:sz w:val="32"/>
          <w:szCs w:val="32"/>
          <w:lang w:eastAsia="fr-FR"/>
        </w:rPr>
        <w:t>Pour : « Nous, nous viendrons. »</w:t>
      </w:r>
    </w:p>
    <w:p w:rsidR="003E16D4" w:rsidRPr="00AF484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3E16D4">
        <w:rPr>
          <w:rFonts w:ascii="Verdana" w:eastAsia="Times New Roman" w:hAnsi="Verdana" w:cs="Times New Roman"/>
          <w:b/>
          <w:bCs/>
          <w:color w:val="000000"/>
          <w:sz w:val="32"/>
          <w:szCs w:val="32"/>
          <w:u w:val="single"/>
          <w:lang w:eastAsia="fr-FR"/>
        </w:rPr>
        <w:t>Le niveau courant</w:t>
      </w:r>
      <w:r w:rsidRPr="003E16D4">
        <w:rPr>
          <w:rFonts w:ascii="Verdana" w:eastAsia="Times New Roman" w:hAnsi="Verdana" w:cs="Times New Roman"/>
          <w:color w:val="000000"/>
          <w:sz w:val="32"/>
          <w:szCs w:val="32"/>
          <w:lang w:eastAsia="fr-FR"/>
        </w:rPr>
        <w:t> </w:t>
      </w:r>
      <w:r w:rsidRPr="00AF4844">
        <w:rPr>
          <w:rFonts w:asciiTheme="majorBidi" w:eastAsia="Times New Roman" w:hAnsiTheme="majorBidi" w:cstheme="majorBidi"/>
          <w:color w:val="000000"/>
          <w:sz w:val="32"/>
          <w:szCs w:val="32"/>
          <w:lang w:eastAsia="fr-FR"/>
        </w:rPr>
        <w:t>s'utilise à l'écrit comme à l'oral avec des personnes que l'on ne connaît pas ou peu (milieu scolaire, professionnel, relations sociales...).</w:t>
      </w:r>
    </w:p>
    <w:p w:rsidR="003E16D4" w:rsidRPr="00AF484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AF4844">
        <w:rPr>
          <w:rFonts w:asciiTheme="majorBidi" w:eastAsia="Times New Roman" w:hAnsiTheme="majorBidi" w:cstheme="majorBidi"/>
          <w:color w:val="000000"/>
          <w:sz w:val="32"/>
          <w:szCs w:val="32"/>
          <w:lang w:eastAsia="fr-FR"/>
        </w:rPr>
        <w:t xml:space="preserve">. </w:t>
      </w:r>
      <w:proofErr w:type="gramStart"/>
      <w:r w:rsidRPr="00AF4844">
        <w:rPr>
          <w:rFonts w:asciiTheme="majorBidi" w:eastAsia="Times New Roman" w:hAnsiTheme="majorBidi" w:cstheme="majorBidi"/>
          <w:color w:val="000000"/>
          <w:sz w:val="32"/>
          <w:szCs w:val="32"/>
          <w:lang w:eastAsia="fr-FR"/>
        </w:rPr>
        <w:t>vocabulaire</w:t>
      </w:r>
      <w:proofErr w:type="gramEnd"/>
      <w:r w:rsidRPr="00AF4844">
        <w:rPr>
          <w:rFonts w:asciiTheme="majorBidi" w:eastAsia="Times New Roman" w:hAnsiTheme="majorBidi" w:cstheme="majorBidi"/>
          <w:color w:val="000000"/>
          <w:sz w:val="32"/>
          <w:szCs w:val="32"/>
          <w:lang w:eastAsia="fr-FR"/>
        </w:rPr>
        <w:t xml:space="preserve"> simple, compris de tous</w:t>
      </w:r>
    </w:p>
    <w:p w:rsidR="003E16D4" w:rsidRPr="00AF484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AF4844">
        <w:rPr>
          <w:rFonts w:asciiTheme="majorBidi" w:eastAsia="Times New Roman" w:hAnsiTheme="majorBidi" w:cstheme="majorBidi"/>
          <w:color w:val="000000"/>
          <w:sz w:val="32"/>
          <w:szCs w:val="32"/>
          <w:lang w:eastAsia="fr-FR"/>
        </w:rPr>
        <w:t xml:space="preserve">. </w:t>
      </w:r>
      <w:proofErr w:type="gramStart"/>
      <w:r w:rsidRPr="00AF4844">
        <w:rPr>
          <w:rFonts w:asciiTheme="majorBidi" w:eastAsia="Times New Roman" w:hAnsiTheme="majorBidi" w:cstheme="majorBidi"/>
          <w:color w:val="000000"/>
          <w:sz w:val="32"/>
          <w:szCs w:val="32"/>
          <w:lang w:eastAsia="fr-FR"/>
        </w:rPr>
        <w:t>phrases</w:t>
      </w:r>
      <w:proofErr w:type="gramEnd"/>
      <w:r w:rsidRPr="00AF4844">
        <w:rPr>
          <w:rFonts w:asciiTheme="majorBidi" w:eastAsia="Times New Roman" w:hAnsiTheme="majorBidi" w:cstheme="majorBidi"/>
          <w:color w:val="000000"/>
          <w:sz w:val="32"/>
          <w:szCs w:val="32"/>
          <w:lang w:eastAsia="fr-FR"/>
        </w:rPr>
        <w:t xml:space="preserve"> complexes simples</w:t>
      </w:r>
    </w:p>
    <w:p w:rsidR="003E16D4" w:rsidRPr="00AF484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AF4844">
        <w:rPr>
          <w:rFonts w:asciiTheme="majorBidi" w:eastAsia="Times New Roman" w:hAnsiTheme="majorBidi" w:cstheme="majorBidi"/>
          <w:color w:val="000000"/>
          <w:sz w:val="32"/>
          <w:szCs w:val="32"/>
          <w:lang w:eastAsia="fr-FR"/>
        </w:rPr>
        <w:t xml:space="preserve">. </w:t>
      </w:r>
      <w:proofErr w:type="gramStart"/>
      <w:r w:rsidRPr="00AF4844">
        <w:rPr>
          <w:rFonts w:asciiTheme="majorBidi" w:eastAsia="Times New Roman" w:hAnsiTheme="majorBidi" w:cstheme="majorBidi"/>
          <w:color w:val="000000"/>
          <w:sz w:val="32"/>
          <w:szCs w:val="32"/>
          <w:lang w:eastAsia="fr-FR"/>
        </w:rPr>
        <w:t>grammaire</w:t>
      </w:r>
      <w:proofErr w:type="gramEnd"/>
      <w:r w:rsidRPr="00AF4844">
        <w:rPr>
          <w:rFonts w:asciiTheme="majorBidi" w:eastAsia="Times New Roman" w:hAnsiTheme="majorBidi" w:cstheme="majorBidi"/>
          <w:color w:val="000000"/>
          <w:sz w:val="32"/>
          <w:szCs w:val="32"/>
          <w:lang w:eastAsia="fr-FR"/>
        </w:rPr>
        <w:t xml:space="preserve"> et syntaxe sont respectées</w:t>
      </w:r>
    </w:p>
    <w:p w:rsidR="003E16D4" w:rsidRPr="003E16D4" w:rsidRDefault="003E16D4" w:rsidP="003E16D4">
      <w:pPr>
        <w:shd w:val="clear" w:color="auto" w:fill="F8F8F8"/>
        <w:spacing w:before="100" w:beforeAutospacing="1" w:after="100" w:afterAutospacing="1" w:line="240" w:lineRule="auto"/>
        <w:rPr>
          <w:rFonts w:ascii="Verdana" w:eastAsia="Times New Roman" w:hAnsi="Verdana" w:cs="Times New Roman"/>
          <w:color w:val="000000"/>
          <w:lang w:eastAsia="fr-FR"/>
        </w:rPr>
      </w:pPr>
      <w:proofErr w:type="gramStart"/>
      <w:r w:rsidRPr="003E16D4">
        <w:rPr>
          <w:rFonts w:ascii="Verdana" w:eastAsia="Times New Roman" w:hAnsi="Verdana" w:cs="Times New Roman"/>
          <w:i/>
          <w:iCs/>
          <w:color w:val="000000"/>
          <w:lang w:eastAsia="fr-FR"/>
        </w:rPr>
        <w:t>ex</w:t>
      </w:r>
      <w:proofErr w:type="gramEnd"/>
      <w:r w:rsidRPr="003E16D4">
        <w:rPr>
          <w:rFonts w:ascii="Verdana" w:eastAsia="Times New Roman" w:hAnsi="Verdana" w:cs="Times New Roman"/>
          <w:i/>
          <w:iCs/>
          <w:color w:val="000000"/>
          <w:lang w:eastAsia="fr-FR"/>
        </w:rPr>
        <w:t> : Allez Matty, dépêche-toi ou nous serons en retard. Je te l'avais bien dit qu'ils n'étaient pas chez eux.</w:t>
      </w:r>
    </w:p>
    <w:p w:rsidR="001D2DDC" w:rsidRPr="001D2DDC" w:rsidRDefault="001D2DDC" w:rsidP="001D2DDC">
      <w:pPr>
        <w:shd w:val="clear" w:color="auto" w:fill="FFFFFF"/>
        <w:spacing w:before="120" w:after="120" w:line="240" w:lineRule="auto"/>
        <w:rPr>
          <w:rFonts w:asciiTheme="majorBidi" w:eastAsia="Times New Roman" w:hAnsiTheme="majorBidi" w:cstheme="majorBidi"/>
          <w:color w:val="000000"/>
          <w:sz w:val="32"/>
          <w:szCs w:val="32"/>
          <w:lang w:eastAsia="fr-FR"/>
        </w:rPr>
      </w:pPr>
      <w:r w:rsidRPr="001D2DDC">
        <w:rPr>
          <w:rFonts w:asciiTheme="majorBidi" w:eastAsia="Times New Roman" w:hAnsiTheme="majorBidi" w:cstheme="majorBidi"/>
          <w:color w:val="000000"/>
          <w:sz w:val="32"/>
          <w:szCs w:val="32"/>
          <w:lang w:eastAsia="fr-FR"/>
        </w:rPr>
        <w:t xml:space="preserve">Le registre courant correspond à un langage correct, tant du point de vue lexical que syntaxique. Les phrases sont quelquefois complexes, et les principales règles de syntaxe sont respectées, avec quelques tolérances (quelques ellipses et quelques abréviations lexicalisées). C’est le style attendu dans les échanges de type professionnel ou officiel lorsque la communication est impersonnelle et implique une </w:t>
      </w:r>
      <w:r w:rsidRPr="001D2DDC">
        <w:rPr>
          <w:rFonts w:asciiTheme="majorBidi" w:eastAsia="Times New Roman" w:hAnsiTheme="majorBidi" w:cstheme="majorBidi"/>
          <w:color w:val="000000"/>
          <w:sz w:val="32"/>
          <w:szCs w:val="32"/>
          <w:lang w:eastAsia="fr-FR"/>
        </w:rPr>
        <w:lastRenderedPageBreak/>
        <w:t>distance entre les interlocuteurs. C'est le langage du professeur à ses élèves, de l’homme politique qui prononce un discours, du présentateur de télévision, du journaliste qui publie un reportage.</w:t>
      </w:r>
    </w:p>
    <w:p w:rsidR="001D2DDC" w:rsidRPr="001D2DDC" w:rsidRDefault="001D2DDC" w:rsidP="001D2DDC">
      <w:pPr>
        <w:shd w:val="clear" w:color="auto" w:fill="FFFFFF"/>
        <w:spacing w:before="120" w:after="120" w:line="240" w:lineRule="auto"/>
        <w:rPr>
          <w:rFonts w:asciiTheme="majorBidi" w:eastAsia="Times New Roman" w:hAnsiTheme="majorBidi" w:cstheme="majorBidi"/>
          <w:color w:val="000000"/>
          <w:sz w:val="32"/>
          <w:szCs w:val="32"/>
          <w:lang w:eastAsia="fr-FR"/>
        </w:rPr>
      </w:pPr>
      <w:r w:rsidRPr="001D2DDC">
        <w:rPr>
          <w:rFonts w:asciiTheme="majorBidi" w:eastAsia="Times New Roman" w:hAnsiTheme="majorBidi" w:cstheme="majorBidi"/>
          <w:color w:val="000000"/>
          <w:sz w:val="32"/>
          <w:szCs w:val="32"/>
          <w:lang w:eastAsia="fr-FR"/>
        </w:rPr>
        <w:t>Le registre courant c'est aussi celui que l'on emploie lors d'interviews ou dans la communication orale avec des services commerciaux ou administratifs. Les formes et le vocabulaire du registre courant oral sont généralement admis à l'écrit.</w:t>
      </w:r>
    </w:p>
    <w:p w:rsidR="003E16D4" w:rsidRPr="00B40B45"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3E16D4">
        <w:rPr>
          <w:rFonts w:ascii="Verdana" w:eastAsia="Times New Roman" w:hAnsi="Verdana" w:cs="Times New Roman"/>
          <w:b/>
          <w:bCs/>
          <w:color w:val="000000"/>
          <w:sz w:val="32"/>
          <w:szCs w:val="32"/>
          <w:u w:val="single"/>
          <w:lang w:eastAsia="fr-FR"/>
        </w:rPr>
        <w:t>Le niveau soutenu</w:t>
      </w:r>
      <w:r w:rsidRPr="003E16D4">
        <w:rPr>
          <w:rFonts w:ascii="Verdana" w:eastAsia="Times New Roman" w:hAnsi="Verdana" w:cs="Times New Roman"/>
          <w:color w:val="000000"/>
          <w:lang w:eastAsia="fr-FR"/>
        </w:rPr>
        <w:t> </w:t>
      </w:r>
      <w:r w:rsidRPr="00B40B45">
        <w:rPr>
          <w:rFonts w:asciiTheme="majorBidi" w:eastAsia="Times New Roman" w:hAnsiTheme="majorBidi" w:cstheme="majorBidi"/>
          <w:color w:val="000000"/>
          <w:sz w:val="32"/>
          <w:szCs w:val="32"/>
          <w:lang w:eastAsia="fr-FR"/>
        </w:rPr>
        <w:t>utilisé surtout à l'écrit. Peut paraître prétentieux.</w:t>
      </w:r>
    </w:p>
    <w:p w:rsidR="003E16D4" w:rsidRPr="00B40B45"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B40B45">
        <w:rPr>
          <w:rFonts w:asciiTheme="majorBidi" w:eastAsia="Times New Roman" w:hAnsiTheme="majorBidi" w:cstheme="majorBidi"/>
          <w:color w:val="000000"/>
          <w:sz w:val="32"/>
          <w:szCs w:val="32"/>
          <w:lang w:eastAsia="fr-FR"/>
        </w:rPr>
        <w:t>. utilisation dans les milieux littéraires ou certains discours et</w:t>
      </w:r>
      <w:proofErr w:type="gramStart"/>
      <w:r w:rsidRPr="00B40B45">
        <w:rPr>
          <w:rFonts w:asciiTheme="majorBidi" w:eastAsia="Times New Roman" w:hAnsiTheme="majorBidi" w:cstheme="majorBidi"/>
          <w:color w:val="000000"/>
          <w:sz w:val="32"/>
          <w:szCs w:val="32"/>
          <w:lang w:eastAsia="fr-FR"/>
        </w:rPr>
        <w:t>  publications</w:t>
      </w:r>
      <w:proofErr w:type="gramEnd"/>
      <w:r w:rsidRPr="00B40B45">
        <w:rPr>
          <w:rFonts w:asciiTheme="majorBidi" w:eastAsia="Times New Roman" w:hAnsiTheme="majorBidi" w:cstheme="majorBidi"/>
          <w:color w:val="000000"/>
          <w:sz w:val="32"/>
          <w:szCs w:val="32"/>
          <w:lang w:eastAsia="fr-FR"/>
        </w:rPr>
        <w:t xml:space="preserve"> ou encore avec un interlocuteur à qui l'on accorde de l'importance</w:t>
      </w:r>
    </w:p>
    <w:p w:rsidR="003E16D4" w:rsidRPr="00B40B45"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B40B45">
        <w:rPr>
          <w:rFonts w:asciiTheme="majorBidi" w:eastAsia="Times New Roman" w:hAnsiTheme="majorBidi" w:cstheme="majorBidi"/>
          <w:color w:val="000000"/>
          <w:sz w:val="32"/>
          <w:szCs w:val="32"/>
          <w:lang w:eastAsia="fr-FR"/>
        </w:rPr>
        <w:t xml:space="preserve">. </w:t>
      </w:r>
      <w:proofErr w:type="gramStart"/>
      <w:r w:rsidRPr="00B40B45">
        <w:rPr>
          <w:rFonts w:asciiTheme="majorBidi" w:eastAsia="Times New Roman" w:hAnsiTheme="majorBidi" w:cstheme="majorBidi"/>
          <w:color w:val="000000"/>
          <w:sz w:val="32"/>
          <w:szCs w:val="32"/>
          <w:lang w:eastAsia="fr-FR"/>
        </w:rPr>
        <w:t>vocabulaire</w:t>
      </w:r>
      <w:proofErr w:type="gramEnd"/>
      <w:r w:rsidRPr="00B40B45">
        <w:rPr>
          <w:rFonts w:asciiTheme="majorBidi" w:eastAsia="Times New Roman" w:hAnsiTheme="majorBidi" w:cstheme="majorBidi"/>
          <w:color w:val="000000"/>
          <w:sz w:val="32"/>
          <w:szCs w:val="32"/>
          <w:lang w:eastAsia="fr-FR"/>
        </w:rPr>
        <w:t xml:space="preserve"> et tournures grammaticales recherchées, précises ou rares.</w:t>
      </w:r>
    </w:p>
    <w:p w:rsidR="003E16D4" w:rsidRPr="00B40B45"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B40B45">
        <w:rPr>
          <w:rFonts w:asciiTheme="majorBidi" w:eastAsia="Times New Roman" w:hAnsiTheme="majorBidi" w:cstheme="majorBidi"/>
          <w:color w:val="000000"/>
          <w:sz w:val="32"/>
          <w:szCs w:val="32"/>
          <w:lang w:eastAsia="fr-FR"/>
        </w:rPr>
        <w:t xml:space="preserve">. </w:t>
      </w:r>
      <w:proofErr w:type="gramStart"/>
      <w:r w:rsidRPr="00B40B45">
        <w:rPr>
          <w:rFonts w:asciiTheme="majorBidi" w:eastAsia="Times New Roman" w:hAnsiTheme="majorBidi" w:cstheme="majorBidi"/>
          <w:color w:val="000000"/>
          <w:sz w:val="32"/>
          <w:szCs w:val="32"/>
          <w:lang w:eastAsia="fr-FR"/>
        </w:rPr>
        <w:t>grammaire</w:t>
      </w:r>
      <w:proofErr w:type="gramEnd"/>
      <w:r w:rsidRPr="00B40B45">
        <w:rPr>
          <w:rFonts w:asciiTheme="majorBidi" w:eastAsia="Times New Roman" w:hAnsiTheme="majorBidi" w:cstheme="majorBidi"/>
          <w:color w:val="000000"/>
          <w:sz w:val="32"/>
          <w:szCs w:val="32"/>
          <w:lang w:eastAsia="fr-FR"/>
        </w:rPr>
        <w:t xml:space="preserve"> et syntaxe respectées fidèlement</w:t>
      </w:r>
    </w:p>
    <w:p w:rsidR="003E16D4" w:rsidRPr="00B40B45"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B40B45">
        <w:rPr>
          <w:rFonts w:asciiTheme="majorBidi" w:eastAsia="Times New Roman" w:hAnsiTheme="majorBidi" w:cstheme="majorBidi"/>
          <w:color w:val="000000"/>
          <w:sz w:val="32"/>
          <w:szCs w:val="32"/>
          <w:lang w:eastAsia="fr-FR"/>
        </w:rPr>
        <w:t xml:space="preserve">. </w:t>
      </w:r>
      <w:proofErr w:type="gramStart"/>
      <w:r w:rsidRPr="00B40B45">
        <w:rPr>
          <w:rFonts w:asciiTheme="majorBidi" w:eastAsia="Times New Roman" w:hAnsiTheme="majorBidi" w:cstheme="majorBidi"/>
          <w:color w:val="000000"/>
          <w:sz w:val="32"/>
          <w:szCs w:val="32"/>
          <w:lang w:eastAsia="fr-FR"/>
        </w:rPr>
        <w:t>phrases</w:t>
      </w:r>
      <w:proofErr w:type="gramEnd"/>
      <w:r w:rsidRPr="00B40B45">
        <w:rPr>
          <w:rFonts w:asciiTheme="majorBidi" w:eastAsia="Times New Roman" w:hAnsiTheme="majorBidi" w:cstheme="majorBidi"/>
          <w:color w:val="000000"/>
          <w:sz w:val="32"/>
          <w:szCs w:val="32"/>
          <w:lang w:eastAsia="fr-FR"/>
        </w:rPr>
        <w:t xml:space="preserve"> plus longues, plus complexes</w:t>
      </w:r>
    </w:p>
    <w:p w:rsidR="003E16D4" w:rsidRDefault="003E16D4"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r w:rsidRPr="00B40B45">
        <w:rPr>
          <w:rFonts w:asciiTheme="majorBidi" w:eastAsia="Times New Roman" w:hAnsiTheme="majorBidi" w:cstheme="majorBidi"/>
          <w:color w:val="000000"/>
          <w:sz w:val="32"/>
          <w:szCs w:val="32"/>
          <w:lang w:eastAsia="fr-FR"/>
        </w:rPr>
        <w:t>ex :</w:t>
      </w:r>
      <w:proofErr w:type="gramStart"/>
      <w:r w:rsidRPr="00B40B45">
        <w:rPr>
          <w:rFonts w:asciiTheme="majorBidi" w:eastAsia="Times New Roman" w:hAnsiTheme="majorBidi" w:cstheme="majorBidi"/>
          <w:color w:val="000000"/>
          <w:sz w:val="32"/>
          <w:szCs w:val="32"/>
          <w:lang w:eastAsia="fr-FR"/>
        </w:rPr>
        <w:t>  J'avais</w:t>
      </w:r>
      <w:proofErr w:type="gramEnd"/>
      <w:r w:rsidRPr="00B40B45">
        <w:rPr>
          <w:rFonts w:asciiTheme="majorBidi" w:eastAsia="Times New Roman" w:hAnsiTheme="majorBidi" w:cstheme="majorBidi"/>
          <w:color w:val="000000"/>
          <w:sz w:val="32"/>
          <w:szCs w:val="32"/>
          <w:lang w:eastAsia="fr-FR"/>
        </w:rPr>
        <w:t xml:space="preserve"> la conviction qu'ils étaient absents de leur domicile et je crains fort, chère Mathilde, que nous ayons désormais quelque retard, aussi hâtons-nous je vous en prie</w:t>
      </w:r>
    </w:p>
    <w:p w:rsidR="002B3CC7" w:rsidRPr="002B3CC7" w:rsidRDefault="002B3CC7" w:rsidP="002B3CC7">
      <w:pPr>
        <w:pStyle w:val="NormalWeb"/>
        <w:shd w:val="clear" w:color="auto" w:fill="FFFFFF"/>
        <w:spacing w:before="120" w:beforeAutospacing="0" w:after="120" w:afterAutospacing="0"/>
        <w:rPr>
          <w:rFonts w:asciiTheme="majorBidi" w:hAnsiTheme="majorBidi" w:cstheme="majorBidi"/>
          <w:color w:val="000000"/>
          <w:sz w:val="32"/>
          <w:szCs w:val="32"/>
        </w:rPr>
      </w:pPr>
      <w:r w:rsidRPr="002B3CC7">
        <w:rPr>
          <w:rFonts w:asciiTheme="majorBidi" w:hAnsiTheme="majorBidi" w:cstheme="majorBidi"/>
          <w:color w:val="000000"/>
          <w:sz w:val="32"/>
          <w:szCs w:val="32"/>
        </w:rPr>
        <w:t>Le registre soutenu (ou soigné) est correct et bénéficie, de plus, d’une surveillance extrême.</w:t>
      </w:r>
    </w:p>
    <w:p w:rsidR="002B3CC7" w:rsidRPr="002B3CC7" w:rsidRDefault="002B3CC7" w:rsidP="002B3CC7">
      <w:pPr>
        <w:pStyle w:val="NormalWeb"/>
        <w:shd w:val="clear" w:color="auto" w:fill="FFFFFF"/>
        <w:spacing w:before="120" w:beforeAutospacing="0" w:after="120" w:afterAutospacing="0"/>
        <w:rPr>
          <w:rFonts w:asciiTheme="majorBidi" w:hAnsiTheme="majorBidi" w:cstheme="majorBidi"/>
          <w:color w:val="000000"/>
          <w:sz w:val="32"/>
          <w:szCs w:val="32"/>
        </w:rPr>
      </w:pPr>
      <w:r w:rsidRPr="002B3CC7">
        <w:rPr>
          <w:rFonts w:asciiTheme="majorBidi" w:hAnsiTheme="majorBidi" w:cstheme="majorBidi"/>
          <w:color w:val="000000"/>
          <w:sz w:val="32"/>
          <w:szCs w:val="32"/>
        </w:rPr>
        <w:t>Employé surtout dans la </w:t>
      </w:r>
      <w:hyperlink r:id="rId9" w:history="1">
        <w:r w:rsidRPr="002B3CC7">
          <w:rPr>
            <w:rFonts w:asciiTheme="majorBidi" w:hAnsiTheme="majorBidi" w:cstheme="majorBidi"/>
            <w:color w:val="000000"/>
            <w:sz w:val="32"/>
            <w:szCs w:val="32"/>
          </w:rPr>
          <w:t>littérature</w:t>
        </w:r>
      </w:hyperlink>
      <w:r w:rsidRPr="002B3CC7">
        <w:rPr>
          <w:rFonts w:asciiTheme="majorBidi" w:hAnsiTheme="majorBidi" w:cstheme="majorBidi"/>
          <w:color w:val="000000"/>
          <w:sz w:val="32"/>
          <w:szCs w:val="32"/>
        </w:rPr>
        <w:t> et la </w:t>
      </w:r>
      <w:hyperlink r:id="rId10" w:history="1">
        <w:r w:rsidRPr="002B3CC7">
          <w:rPr>
            <w:rFonts w:asciiTheme="majorBidi" w:hAnsiTheme="majorBidi" w:cstheme="majorBidi"/>
            <w:color w:val="000000"/>
            <w:sz w:val="32"/>
            <w:szCs w:val="32"/>
          </w:rPr>
          <w:t>rhétorique</w:t>
        </w:r>
      </w:hyperlink>
      <w:r w:rsidRPr="002B3CC7">
        <w:rPr>
          <w:rFonts w:asciiTheme="majorBidi" w:hAnsiTheme="majorBidi" w:cstheme="majorBidi"/>
          <w:color w:val="000000"/>
          <w:sz w:val="32"/>
          <w:szCs w:val="32"/>
        </w:rPr>
        <w:t>, ce registre utilise principalement :</w:t>
      </w:r>
    </w:p>
    <w:p w:rsidR="00805D33" w:rsidRDefault="00805D33"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805D33" w:rsidRDefault="00805D33"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805D33" w:rsidRDefault="00805D33"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805D33" w:rsidRDefault="00805D33"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805D33" w:rsidRDefault="00805D33"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805D33" w:rsidRDefault="00805D33"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bookmarkStart w:id="0" w:name="_GoBack"/>
      <w:bookmarkEnd w:id="0"/>
      <w:r>
        <w:rPr>
          <w:rFonts w:ascii="Open Sans" w:hAnsi="Open Sans" w:cs="Open Sans"/>
          <w:b/>
          <w:bCs/>
          <w:color w:val="414141"/>
          <w:sz w:val="27"/>
          <w:szCs w:val="27"/>
          <w:shd w:val="clear" w:color="auto" w:fill="FFFFFF"/>
        </w:rPr>
        <w:lastRenderedPageBreak/>
        <w:t>Les figures de ressemblance</w:t>
      </w:r>
    </w:p>
    <w:tbl>
      <w:tblPr>
        <w:tblpPr w:leftFromText="141" w:rightFromText="141" w:vertAnchor="text" w:horzAnchor="page" w:tblpX="277" w:tblpY="68"/>
        <w:tblW w:w="11332" w:type="dxa"/>
        <w:tblBorders>
          <w:top w:val="single" w:sz="6" w:space="0" w:color="ECF0F1"/>
          <w:left w:val="single" w:sz="6" w:space="0" w:color="ECF0F1"/>
          <w:bottom w:val="single" w:sz="6" w:space="0" w:color="ECF0F1"/>
          <w:right w:val="single" w:sz="6" w:space="0" w:color="ECF0F1"/>
        </w:tblBorders>
        <w:tblCellMar>
          <w:left w:w="0" w:type="dxa"/>
          <w:right w:w="0" w:type="dxa"/>
        </w:tblCellMar>
        <w:tblLook w:val="04A0" w:firstRow="1" w:lastRow="0" w:firstColumn="1" w:lastColumn="0" w:noHBand="0" w:noVBand="1"/>
      </w:tblPr>
      <w:tblGrid>
        <w:gridCol w:w="2008"/>
        <w:gridCol w:w="6490"/>
        <w:gridCol w:w="2834"/>
      </w:tblGrid>
      <w:tr w:rsidR="00805D33" w:rsidRPr="00805D33" w:rsidTr="00805D33">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b/>
                <w:bCs/>
                <w:sz w:val="24"/>
                <w:szCs w:val="24"/>
                <w:lang w:eastAsia="fr-FR"/>
              </w:rPr>
              <w:t>La comparaison</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sz w:val="24"/>
                <w:szCs w:val="24"/>
                <w:lang w:eastAsia="fr-FR"/>
              </w:rPr>
              <w:t>Rapproche un élément d’un autre </w:t>
            </w:r>
            <w:r w:rsidRPr="00805D33">
              <w:rPr>
                <w:rFonts w:ascii="Times New Roman" w:eastAsia="Times New Roman" w:hAnsi="Times New Roman" w:cs="Times New Roman"/>
                <w:b/>
                <w:bCs/>
                <w:sz w:val="24"/>
                <w:szCs w:val="24"/>
                <w:lang w:eastAsia="fr-FR"/>
              </w:rPr>
              <w:t>à l’aide d’un outil de comparaison</w:t>
            </w:r>
            <w:r w:rsidRPr="00805D33">
              <w:rPr>
                <w:rFonts w:ascii="Times New Roman" w:eastAsia="Times New Roman" w:hAnsi="Times New Roman" w:cs="Times New Roman"/>
                <w:sz w:val="24"/>
                <w:szCs w:val="24"/>
                <w:lang w:eastAsia="fr-FR"/>
              </w:rPr>
              <w:t> (</w:t>
            </w:r>
            <w:r w:rsidRPr="00805D33">
              <w:rPr>
                <w:rFonts w:ascii="Times New Roman" w:eastAsia="Times New Roman" w:hAnsi="Times New Roman" w:cs="Times New Roman"/>
                <w:i/>
                <w:iCs/>
                <w:sz w:val="24"/>
                <w:szCs w:val="24"/>
                <w:lang w:eastAsia="fr-FR"/>
              </w:rPr>
              <w:t>comme, tel, ainsi que, plus… que, autant que, semblable à,</w:t>
            </w:r>
            <w:r w:rsidRPr="00805D33">
              <w:rPr>
                <w:rFonts w:ascii="Times New Roman" w:eastAsia="Times New Roman" w:hAnsi="Times New Roman" w:cs="Times New Roman"/>
                <w:sz w:val="24"/>
                <w:szCs w:val="24"/>
                <w:lang w:eastAsia="fr-FR"/>
              </w:rPr>
              <w:t> etc.).</w:t>
            </w:r>
          </w:p>
        </w:tc>
        <w:tc>
          <w:tcPr>
            <w:tcW w:w="2834" w:type="dxa"/>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i/>
                <w:iCs/>
                <w:sz w:val="24"/>
                <w:szCs w:val="24"/>
                <w:lang w:eastAsia="fr-FR"/>
              </w:rPr>
              <w:t>Il est doux comme un agneau.</w:t>
            </w:r>
          </w:p>
        </w:tc>
      </w:tr>
      <w:tr w:rsidR="00805D33" w:rsidRPr="00805D33" w:rsidTr="00805D33">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b/>
                <w:bCs/>
                <w:sz w:val="24"/>
                <w:szCs w:val="24"/>
                <w:lang w:eastAsia="fr-FR"/>
              </w:rPr>
              <w:t>La métaphore</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sz w:val="24"/>
                <w:szCs w:val="24"/>
                <w:lang w:eastAsia="fr-FR"/>
              </w:rPr>
              <w:t>Rapproche un élément d’un autre directement, </w:t>
            </w:r>
            <w:r w:rsidRPr="00805D33">
              <w:rPr>
                <w:rFonts w:ascii="Times New Roman" w:eastAsia="Times New Roman" w:hAnsi="Times New Roman" w:cs="Times New Roman"/>
                <w:b/>
                <w:bCs/>
                <w:sz w:val="24"/>
                <w:szCs w:val="24"/>
                <w:lang w:eastAsia="fr-FR"/>
              </w:rPr>
              <w:t>sans outil de comparaison</w:t>
            </w:r>
            <w:r w:rsidRPr="00805D33">
              <w:rPr>
                <w:rFonts w:ascii="Times New Roman" w:eastAsia="Times New Roman" w:hAnsi="Times New Roman" w:cs="Times New Roman"/>
                <w:sz w:val="24"/>
                <w:szCs w:val="24"/>
                <w:lang w:eastAsia="fr-FR"/>
              </w:rPr>
              <w:t>. Quand la métaphore se développe sur plusieurs lignes ou vers, on dit qu’elle est « </w:t>
            </w:r>
            <w:r w:rsidRPr="00805D33">
              <w:rPr>
                <w:rFonts w:ascii="Times New Roman" w:eastAsia="Times New Roman" w:hAnsi="Times New Roman" w:cs="Times New Roman"/>
                <w:b/>
                <w:bCs/>
                <w:sz w:val="24"/>
                <w:szCs w:val="24"/>
                <w:lang w:eastAsia="fr-FR"/>
              </w:rPr>
              <w:t>filée </w:t>
            </w:r>
            <w:r w:rsidRPr="00805D33">
              <w:rPr>
                <w:rFonts w:ascii="Times New Roman" w:eastAsia="Times New Roman" w:hAnsi="Times New Roman" w:cs="Times New Roman"/>
                <w:sz w:val="24"/>
                <w:szCs w:val="24"/>
                <w:lang w:eastAsia="fr-FR"/>
              </w:rPr>
              <w:t>».</w:t>
            </w:r>
          </w:p>
        </w:tc>
        <w:tc>
          <w:tcPr>
            <w:tcW w:w="2834" w:type="dxa"/>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i/>
                <w:iCs/>
                <w:sz w:val="24"/>
                <w:szCs w:val="24"/>
                <w:lang w:eastAsia="fr-FR"/>
              </w:rPr>
              <w:t>Le train serpente entre les montagnes.</w:t>
            </w:r>
          </w:p>
        </w:tc>
      </w:tr>
      <w:tr w:rsidR="00805D33" w:rsidRPr="00805D33" w:rsidTr="00805D33">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b/>
                <w:bCs/>
                <w:sz w:val="24"/>
                <w:szCs w:val="24"/>
                <w:lang w:eastAsia="fr-FR"/>
              </w:rPr>
              <w:t>La personnification</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sz w:val="24"/>
                <w:szCs w:val="24"/>
                <w:lang w:eastAsia="fr-FR"/>
              </w:rPr>
              <w:t>Prête des </w:t>
            </w:r>
            <w:r w:rsidRPr="00805D33">
              <w:rPr>
                <w:rFonts w:ascii="Times New Roman" w:eastAsia="Times New Roman" w:hAnsi="Times New Roman" w:cs="Times New Roman"/>
                <w:b/>
                <w:bCs/>
                <w:sz w:val="24"/>
                <w:szCs w:val="24"/>
                <w:lang w:eastAsia="fr-FR"/>
              </w:rPr>
              <w:t>caractéristiques humaines</w:t>
            </w:r>
            <w:r w:rsidRPr="00805D33">
              <w:rPr>
                <w:rFonts w:ascii="Times New Roman" w:eastAsia="Times New Roman" w:hAnsi="Times New Roman" w:cs="Times New Roman"/>
                <w:sz w:val="24"/>
                <w:szCs w:val="24"/>
                <w:lang w:eastAsia="fr-FR"/>
              </w:rPr>
              <w:t> à un élément inanimé ou un animal.</w:t>
            </w:r>
          </w:p>
        </w:tc>
        <w:tc>
          <w:tcPr>
            <w:tcW w:w="2834" w:type="dxa"/>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i/>
                <w:iCs/>
                <w:sz w:val="24"/>
                <w:szCs w:val="24"/>
                <w:lang w:eastAsia="fr-FR"/>
              </w:rPr>
              <w:t>Le vent glacé hurlait.</w:t>
            </w:r>
          </w:p>
        </w:tc>
      </w:tr>
      <w:tr w:rsidR="00805D33" w:rsidRPr="00805D33" w:rsidTr="00805D33">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b/>
                <w:bCs/>
                <w:sz w:val="24"/>
                <w:szCs w:val="24"/>
                <w:lang w:eastAsia="fr-FR"/>
              </w:rPr>
              <w:t>L’allégorie</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sz w:val="24"/>
                <w:szCs w:val="24"/>
                <w:lang w:eastAsia="fr-FR"/>
              </w:rPr>
              <w:t>Consiste à </w:t>
            </w:r>
            <w:r w:rsidRPr="00805D33">
              <w:rPr>
                <w:rFonts w:ascii="Times New Roman" w:eastAsia="Times New Roman" w:hAnsi="Times New Roman" w:cs="Times New Roman"/>
                <w:b/>
                <w:bCs/>
                <w:sz w:val="24"/>
                <w:szCs w:val="24"/>
                <w:lang w:eastAsia="fr-FR"/>
              </w:rPr>
              <w:t>représenter de manière concrète une réalité abstraite</w:t>
            </w:r>
            <w:r w:rsidRPr="00805D33">
              <w:rPr>
                <w:rFonts w:ascii="Times New Roman" w:eastAsia="Times New Roman" w:hAnsi="Times New Roman" w:cs="Times New Roman"/>
                <w:sz w:val="24"/>
                <w:szCs w:val="24"/>
                <w:lang w:eastAsia="fr-FR"/>
              </w:rPr>
              <w:t>. Son but est de faire comprendre une notion abstraite, un sentiment.</w:t>
            </w:r>
          </w:p>
        </w:tc>
        <w:tc>
          <w:tcPr>
            <w:tcW w:w="2834" w:type="dxa"/>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sz w:val="24"/>
                <w:szCs w:val="24"/>
                <w:lang w:eastAsia="fr-FR"/>
              </w:rPr>
              <w:t>Cupidon est un personnage allégorique de l’amour (enfant joueur ; yeux bandés = aveuglement de l’amour ; flèche = blessure de l’amour)</w:t>
            </w:r>
          </w:p>
        </w:tc>
      </w:tr>
      <w:tr w:rsidR="00805D33" w:rsidRPr="00805D33" w:rsidTr="00805D33">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b/>
                <w:bCs/>
                <w:sz w:val="24"/>
                <w:szCs w:val="24"/>
                <w:lang w:eastAsia="fr-FR"/>
              </w:rPr>
              <w:t>La métonymie</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805D33" w:rsidRPr="00805D33" w:rsidRDefault="00805D33" w:rsidP="00805D33">
            <w:pPr>
              <w:spacing w:after="0" w:line="240" w:lineRule="auto"/>
              <w:rPr>
                <w:rFonts w:ascii="Times New Roman" w:eastAsia="Times New Roman" w:hAnsi="Times New Roman" w:cs="Times New Roman"/>
                <w:sz w:val="24"/>
                <w:szCs w:val="24"/>
                <w:lang w:eastAsia="fr-FR"/>
              </w:rPr>
            </w:pPr>
            <w:r w:rsidRPr="00805D33">
              <w:rPr>
                <w:rFonts w:ascii="Times New Roman" w:eastAsia="Times New Roman" w:hAnsi="Times New Roman" w:cs="Times New Roman"/>
                <w:b/>
                <w:bCs/>
                <w:sz w:val="24"/>
                <w:szCs w:val="24"/>
                <w:lang w:eastAsia="fr-FR"/>
              </w:rPr>
              <w:t>Remplace un mot par un autre </w:t>
            </w:r>
            <w:r w:rsidRPr="00805D33">
              <w:rPr>
                <w:rFonts w:ascii="Times New Roman" w:eastAsia="Times New Roman" w:hAnsi="Times New Roman" w:cs="Times New Roman"/>
                <w:sz w:val="24"/>
                <w:szCs w:val="24"/>
                <w:lang w:eastAsia="fr-FR"/>
              </w:rPr>
              <w:t>selon un lien logique (contenu/contenant ; œuvre/auteur ; partie/tout, matière/objet, etc.).</w:t>
            </w:r>
          </w:p>
        </w:tc>
        <w:tc>
          <w:tcPr>
            <w:tcW w:w="2834" w:type="dxa"/>
            <w:shd w:val="clear" w:color="auto" w:fill="auto"/>
            <w:vAlign w:val="center"/>
            <w:hideMark/>
          </w:tcPr>
          <w:p w:rsidR="00805D33" w:rsidRPr="00805D33" w:rsidRDefault="00805D33" w:rsidP="00805D33">
            <w:pPr>
              <w:spacing w:after="0" w:line="240" w:lineRule="auto"/>
              <w:rPr>
                <w:rFonts w:ascii="Times New Roman" w:eastAsia="Times New Roman" w:hAnsi="Times New Roman" w:cs="Times New Roman"/>
                <w:sz w:val="20"/>
                <w:szCs w:val="20"/>
                <w:lang w:eastAsia="fr-FR"/>
              </w:rPr>
            </w:pPr>
          </w:p>
        </w:tc>
      </w:tr>
    </w:tbl>
    <w:p w:rsidR="00805D33" w:rsidRDefault="00805D33"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Pr="00AE78BD" w:rsidRDefault="00AE78BD" w:rsidP="00AE78BD">
      <w:pPr>
        <w:numPr>
          <w:ilvl w:val="0"/>
          <w:numId w:val="1"/>
        </w:numPr>
        <w:pBdr>
          <w:bottom w:val="single" w:sz="6" w:space="15" w:color="E5E5E5"/>
        </w:pBdr>
        <w:spacing w:after="100" w:line="360" w:lineRule="atLeast"/>
        <w:ind w:left="0"/>
        <w:rPr>
          <w:rFonts w:ascii="Open Sans" w:eastAsia="Times New Roman" w:hAnsi="Open Sans" w:cs="Open Sans"/>
          <w:b/>
          <w:bCs/>
          <w:color w:val="414141"/>
          <w:sz w:val="27"/>
          <w:szCs w:val="27"/>
          <w:lang w:eastAsia="fr-FR"/>
        </w:rPr>
      </w:pPr>
      <w:r w:rsidRPr="00AE78BD">
        <w:rPr>
          <w:rFonts w:ascii="Open Sans" w:eastAsia="Times New Roman" w:hAnsi="Open Sans" w:cs="Open Sans"/>
          <w:b/>
          <w:bCs/>
          <w:color w:val="414141"/>
          <w:sz w:val="27"/>
          <w:szCs w:val="27"/>
          <w:lang w:eastAsia="fr-FR"/>
        </w:rPr>
        <w:lastRenderedPageBreak/>
        <w:t>Les classes grammaticales variables</w:t>
      </w:r>
    </w:p>
    <w:tbl>
      <w:tblPr>
        <w:tblW w:w="13530" w:type="dxa"/>
        <w:tblBorders>
          <w:top w:val="single" w:sz="6" w:space="0" w:color="ECF0F1"/>
          <w:left w:val="single" w:sz="6" w:space="0" w:color="ECF0F1"/>
          <w:bottom w:val="single" w:sz="6" w:space="0" w:color="ECF0F1"/>
          <w:right w:val="single" w:sz="6" w:space="0" w:color="ECF0F1"/>
        </w:tblBorders>
        <w:tblCellMar>
          <w:left w:w="0" w:type="dxa"/>
          <w:right w:w="0" w:type="dxa"/>
        </w:tblCellMar>
        <w:tblLook w:val="04A0" w:firstRow="1" w:lastRow="0" w:firstColumn="1" w:lastColumn="0" w:noHBand="0" w:noVBand="1"/>
      </w:tblPr>
      <w:tblGrid>
        <w:gridCol w:w="2610"/>
        <w:gridCol w:w="10920"/>
      </w:tblGrid>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Nom</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sz w:val="24"/>
                <w:szCs w:val="24"/>
                <w:lang w:eastAsia="fr-FR"/>
              </w:rPr>
              <w:t>- nom commun : </w:t>
            </w:r>
            <w:r w:rsidRPr="00AE78BD">
              <w:rPr>
                <w:rFonts w:ascii="Times New Roman" w:eastAsia="Times New Roman" w:hAnsi="Times New Roman" w:cs="Times New Roman"/>
                <w:i/>
                <w:iCs/>
                <w:sz w:val="24"/>
                <w:szCs w:val="24"/>
                <w:lang w:eastAsia="fr-FR"/>
              </w:rPr>
              <w:t>table</w:t>
            </w:r>
            <w:r w:rsidRPr="00AE78BD">
              <w:rPr>
                <w:rFonts w:ascii="Times New Roman" w:eastAsia="Times New Roman" w:hAnsi="Times New Roman" w:cs="Times New Roman"/>
                <w:i/>
                <w:iCs/>
                <w:sz w:val="24"/>
                <w:szCs w:val="24"/>
                <w:lang w:eastAsia="fr-FR"/>
              </w:rPr>
              <w:br/>
            </w:r>
            <w:r w:rsidRPr="00AE78BD">
              <w:rPr>
                <w:rFonts w:ascii="Times New Roman" w:eastAsia="Times New Roman" w:hAnsi="Times New Roman" w:cs="Times New Roman"/>
                <w:sz w:val="24"/>
                <w:szCs w:val="24"/>
                <w:lang w:eastAsia="fr-FR"/>
              </w:rPr>
              <w:t>- nom propre : </w:t>
            </w:r>
            <w:r w:rsidRPr="00AE78BD">
              <w:rPr>
                <w:rFonts w:ascii="Times New Roman" w:eastAsia="Times New Roman" w:hAnsi="Times New Roman" w:cs="Times New Roman"/>
                <w:i/>
                <w:iCs/>
                <w:sz w:val="24"/>
                <w:szCs w:val="24"/>
                <w:lang w:eastAsia="fr-FR"/>
              </w:rPr>
              <w:t>Afrique</w:t>
            </w:r>
          </w:p>
        </w:tc>
      </w:tr>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Déterminant</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sz w:val="24"/>
                <w:szCs w:val="24"/>
                <w:lang w:eastAsia="fr-FR"/>
              </w:rPr>
              <w:t>- article défini (désigne un élément précis) : </w:t>
            </w:r>
            <w:r w:rsidRPr="00AE78BD">
              <w:rPr>
                <w:rFonts w:ascii="Times New Roman" w:eastAsia="Times New Roman" w:hAnsi="Times New Roman" w:cs="Times New Roman"/>
                <w:i/>
                <w:iCs/>
                <w:sz w:val="24"/>
                <w:szCs w:val="24"/>
                <w:lang w:eastAsia="fr-FR"/>
              </w:rPr>
              <w:t>le, la, les</w:t>
            </w:r>
            <w:r w:rsidRPr="00AE78BD">
              <w:rPr>
                <w:rFonts w:ascii="Times New Roman" w:eastAsia="Times New Roman" w:hAnsi="Times New Roman" w:cs="Times New Roman"/>
                <w:i/>
                <w:iCs/>
                <w:sz w:val="24"/>
                <w:szCs w:val="24"/>
                <w:lang w:eastAsia="fr-FR"/>
              </w:rPr>
              <w:br/>
            </w:r>
            <w:r w:rsidRPr="00AE78BD">
              <w:rPr>
                <w:rFonts w:ascii="Times New Roman" w:eastAsia="Times New Roman" w:hAnsi="Times New Roman" w:cs="Times New Roman"/>
                <w:sz w:val="24"/>
                <w:szCs w:val="24"/>
                <w:lang w:eastAsia="fr-FR"/>
              </w:rPr>
              <w:t>- article indéfini : </w:t>
            </w:r>
            <w:r w:rsidRPr="00AE78BD">
              <w:rPr>
                <w:rFonts w:ascii="Times New Roman" w:eastAsia="Times New Roman" w:hAnsi="Times New Roman" w:cs="Times New Roman"/>
                <w:i/>
                <w:iCs/>
                <w:sz w:val="24"/>
                <w:szCs w:val="24"/>
                <w:lang w:eastAsia="fr-FR"/>
              </w:rPr>
              <w:t>un, une, des</w:t>
            </w:r>
            <w:r w:rsidRPr="00AE78BD">
              <w:rPr>
                <w:rFonts w:ascii="Times New Roman" w:eastAsia="Times New Roman" w:hAnsi="Times New Roman" w:cs="Times New Roman"/>
                <w:i/>
                <w:iCs/>
                <w:sz w:val="24"/>
                <w:szCs w:val="24"/>
                <w:lang w:eastAsia="fr-FR"/>
              </w:rPr>
              <w:br/>
            </w:r>
            <w:r w:rsidRPr="00AE78BD">
              <w:rPr>
                <w:rFonts w:ascii="Times New Roman" w:eastAsia="Times New Roman" w:hAnsi="Times New Roman" w:cs="Times New Roman"/>
                <w:sz w:val="24"/>
                <w:szCs w:val="24"/>
                <w:lang w:eastAsia="fr-FR"/>
              </w:rPr>
              <w:t>- article partitif : </w:t>
            </w:r>
            <w:r w:rsidRPr="00AE78BD">
              <w:rPr>
                <w:rFonts w:ascii="Times New Roman" w:eastAsia="Times New Roman" w:hAnsi="Times New Roman" w:cs="Times New Roman"/>
                <w:i/>
                <w:iCs/>
                <w:sz w:val="24"/>
                <w:szCs w:val="24"/>
                <w:lang w:eastAsia="fr-FR"/>
              </w:rPr>
              <w:t>du, de la, des</w:t>
            </w:r>
            <w:r w:rsidRPr="00AE78BD">
              <w:rPr>
                <w:rFonts w:ascii="Times New Roman" w:eastAsia="Times New Roman" w:hAnsi="Times New Roman" w:cs="Times New Roman"/>
                <w:i/>
                <w:iCs/>
                <w:sz w:val="24"/>
                <w:szCs w:val="24"/>
                <w:lang w:eastAsia="fr-FR"/>
              </w:rPr>
              <w:br/>
            </w:r>
            <w:r w:rsidRPr="00AE78BD">
              <w:rPr>
                <w:rFonts w:ascii="Times New Roman" w:eastAsia="Times New Roman" w:hAnsi="Times New Roman" w:cs="Times New Roman"/>
                <w:sz w:val="24"/>
                <w:szCs w:val="24"/>
                <w:lang w:eastAsia="fr-FR"/>
              </w:rPr>
              <w:t>- déterminant démonstratif : </w:t>
            </w:r>
            <w:r w:rsidRPr="00AE78BD">
              <w:rPr>
                <w:rFonts w:ascii="Times New Roman" w:eastAsia="Times New Roman" w:hAnsi="Times New Roman" w:cs="Times New Roman"/>
                <w:i/>
                <w:iCs/>
                <w:sz w:val="24"/>
                <w:szCs w:val="24"/>
                <w:lang w:eastAsia="fr-FR"/>
              </w:rPr>
              <w:t>ce, cet, cette, ces</w:t>
            </w:r>
            <w:r w:rsidRPr="00AE78BD">
              <w:rPr>
                <w:rFonts w:ascii="Times New Roman" w:eastAsia="Times New Roman" w:hAnsi="Times New Roman" w:cs="Times New Roman"/>
                <w:i/>
                <w:iCs/>
                <w:sz w:val="24"/>
                <w:szCs w:val="24"/>
                <w:lang w:eastAsia="fr-FR"/>
              </w:rPr>
              <w:br/>
            </w:r>
            <w:r w:rsidRPr="00AE78BD">
              <w:rPr>
                <w:rFonts w:ascii="Times New Roman" w:eastAsia="Times New Roman" w:hAnsi="Times New Roman" w:cs="Times New Roman"/>
                <w:sz w:val="24"/>
                <w:szCs w:val="24"/>
                <w:lang w:eastAsia="fr-FR"/>
              </w:rPr>
              <w:t>- déterminant possessif : </w:t>
            </w:r>
            <w:r w:rsidRPr="00AE78BD">
              <w:rPr>
                <w:rFonts w:ascii="Times New Roman" w:eastAsia="Times New Roman" w:hAnsi="Times New Roman" w:cs="Times New Roman"/>
                <w:i/>
                <w:iCs/>
                <w:sz w:val="24"/>
                <w:szCs w:val="24"/>
                <w:lang w:eastAsia="fr-FR"/>
              </w:rPr>
              <w:t>mon, nos, leur,</w:t>
            </w:r>
            <w:r w:rsidRPr="00AE78BD">
              <w:rPr>
                <w:rFonts w:ascii="Times New Roman" w:eastAsia="Times New Roman" w:hAnsi="Times New Roman" w:cs="Times New Roman"/>
                <w:sz w:val="24"/>
                <w:szCs w:val="24"/>
                <w:lang w:eastAsia="fr-FR"/>
              </w:rPr>
              <w:t> etc.</w:t>
            </w:r>
            <w:r w:rsidRPr="00AE78BD">
              <w:rPr>
                <w:rFonts w:ascii="Times New Roman" w:eastAsia="Times New Roman" w:hAnsi="Times New Roman" w:cs="Times New Roman"/>
                <w:sz w:val="24"/>
                <w:szCs w:val="24"/>
                <w:lang w:eastAsia="fr-FR"/>
              </w:rPr>
              <w:br/>
              <w:t>- déterminant indéfini : </w:t>
            </w:r>
            <w:r w:rsidRPr="00AE78BD">
              <w:rPr>
                <w:rFonts w:ascii="Times New Roman" w:eastAsia="Times New Roman" w:hAnsi="Times New Roman" w:cs="Times New Roman"/>
                <w:i/>
                <w:iCs/>
                <w:sz w:val="24"/>
                <w:szCs w:val="24"/>
                <w:lang w:eastAsia="fr-FR"/>
              </w:rPr>
              <w:t>plusieurs, certains, quelques,</w:t>
            </w:r>
            <w:r w:rsidRPr="00AE78BD">
              <w:rPr>
                <w:rFonts w:ascii="Times New Roman" w:eastAsia="Times New Roman" w:hAnsi="Times New Roman" w:cs="Times New Roman"/>
                <w:sz w:val="24"/>
                <w:szCs w:val="24"/>
                <w:lang w:eastAsia="fr-FR"/>
              </w:rPr>
              <w:t> etc.</w:t>
            </w:r>
            <w:r w:rsidRPr="00AE78BD">
              <w:rPr>
                <w:rFonts w:ascii="Times New Roman" w:eastAsia="Times New Roman" w:hAnsi="Times New Roman" w:cs="Times New Roman"/>
                <w:sz w:val="24"/>
                <w:szCs w:val="24"/>
                <w:lang w:eastAsia="fr-FR"/>
              </w:rPr>
              <w:br/>
              <w:t>- déterminant interrogatif ou exclamatif : </w:t>
            </w:r>
            <w:r w:rsidRPr="00AE78BD">
              <w:rPr>
                <w:rFonts w:ascii="Times New Roman" w:eastAsia="Times New Roman" w:hAnsi="Times New Roman" w:cs="Times New Roman"/>
                <w:i/>
                <w:iCs/>
                <w:sz w:val="24"/>
                <w:szCs w:val="24"/>
                <w:lang w:eastAsia="fr-FR"/>
              </w:rPr>
              <w:t>quel</w:t>
            </w:r>
            <w:proofErr w:type="gramStart"/>
            <w:r w:rsidRPr="00AE78BD">
              <w:rPr>
                <w:rFonts w:ascii="Times New Roman" w:eastAsia="Times New Roman" w:hAnsi="Times New Roman" w:cs="Times New Roman"/>
                <w:i/>
                <w:iCs/>
                <w:sz w:val="24"/>
                <w:szCs w:val="24"/>
                <w:lang w:eastAsia="fr-FR"/>
              </w:rPr>
              <w:t>… ?,</w:t>
            </w:r>
            <w:proofErr w:type="gramEnd"/>
            <w:r w:rsidRPr="00AE78BD">
              <w:rPr>
                <w:rFonts w:ascii="Times New Roman" w:eastAsia="Times New Roman" w:hAnsi="Times New Roman" w:cs="Times New Roman"/>
                <w:i/>
                <w:iCs/>
                <w:sz w:val="24"/>
                <w:szCs w:val="24"/>
                <w:lang w:eastAsia="fr-FR"/>
              </w:rPr>
              <w:t xml:space="preserve"> quelle… !</w:t>
            </w:r>
          </w:p>
        </w:tc>
      </w:tr>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Adjectif</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sz w:val="24"/>
                <w:szCs w:val="24"/>
                <w:lang w:eastAsia="fr-FR"/>
              </w:rPr>
              <w:t>- adjectif qualificatif : </w:t>
            </w:r>
            <w:r w:rsidRPr="00AE78BD">
              <w:rPr>
                <w:rFonts w:ascii="Times New Roman" w:eastAsia="Times New Roman" w:hAnsi="Times New Roman" w:cs="Times New Roman"/>
                <w:i/>
                <w:iCs/>
                <w:sz w:val="24"/>
                <w:szCs w:val="24"/>
                <w:lang w:eastAsia="fr-FR"/>
              </w:rPr>
              <w:t>lumineux</w:t>
            </w:r>
            <w:r w:rsidRPr="00AE78BD">
              <w:rPr>
                <w:rFonts w:ascii="Times New Roman" w:eastAsia="Times New Roman" w:hAnsi="Times New Roman" w:cs="Times New Roman"/>
                <w:i/>
                <w:iCs/>
                <w:sz w:val="24"/>
                <w:szCs w:val="24"/>
                <w:lang w:eastAsia="fr-FR"/>
              </w:rPr>
              <w:br/>
            </w:r>
            <w:r w:rsidRPr="00AE78BD">
              <w:rPr>
                <w:rFonts w:ascii="Times New Roman" w:eastAsia="Times New Roman" w:hAnsi="Times New Roman" w:cs="Times New Roman"/>
                <w:sz w:val="24"/>
                <w:szCs w:val="24"/>
                <w:lang w:eastAsia="fr-FR"/>
              </w:rPr>
              <w:t>- participe passé employé comme adjectif : </w:t>
            </w:r>
            <w:r w:rsidRPr="00AE78BD">
              <w:rPr>
                <w:rFonts w:ascii="Times New Roman" w:eastAsia="Times New Roman" w:hAnsi="Times New Roman" w:cs="Times New Roman"/>
                <w:i/>
                <w:iCs/>
                <w:sz w:val="24"/>
                <w:szCs w:val="24"/>
                <w:lang w:eastAsia="fr-FR"/>
              </w:rPr>
              <w:t>fatigué</w:t>
            </w:r>
            <w:r w:rsidRPr="00AE78BD">
              <w:rPr>
                <w:rFonts w:ascii="Times New Roman" w:eastAsia="Times New Roman" w:hAnsi="Times New Roman" w:cs="Times New Roman"/>
                <w:i/>
                <w:iCs/>
                <w:sz w:val="24"/>
                <w:szCs w:val="24"/>
                <w:lang w:eastAsia="fr-FR"/>
              </w:rPr>
              <w:br/>
            </w:r>
            <w:r w:rsidRPr="00AE78BD">
              <w:rPr>
                <w:rFonts w:ascii="Times New Roman" w:eastAsia="Times New Roman" w:hAnsi="Times New Roman" w:cs="Times New Roman"/>
                <w:sz w:val="24"/>
                <w:szCs w:val="24"/>
                <w:lang w:eastAsia="fr-FR"/>
              </w:rPr>
              <w:t>- adjectif verbal : </w:t>
            </w:r>
            <w:r w:rsidRPr="00AE78BD">
              <w:rPr>
                <w:rFonts w:ascii="Times New Roman" w:eastAsia="Times New Roman" w:hAnsi="Times New Roman" w:cs="Times New Roman"/>
                <w:i/>
                <w:iCs/>
                <w:sz w:val="24"/>
                <w:szCs w:val="24"/>
                <w:lang w:eastAsia="fr-FR"/>
              </w:rPr>
              <w:t>charmant</w:t>
            </w:r>
          </w:p>
        </w:tc>
      </w:tr>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Pronom</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sz w:val="24"/>
                <w:szCs w:val="24"/>
                <w:lang w:eastAsia="fr-FR"/>
              </w:rPr>
              <w:t>- pronom personnel : </w:t>
            </w:r>
            <w:r w:rsidRPr="00AE78BD">
              <w:rPr>
                <w:rFonts w:ascii="Times New Roman" w:eastAsia="Times New Roman" w:hAnsi="Times New Roman" w:cs="Times New Roman"/>
                <w:i/>
                <w:iCs/>
                <w:sz w:val="24"/>
                <w:szCs w:val="24"/>
                <w:lang w:eastAsia="fr-FR"/>
              </w:rPr>
              <w:t>je, me, moi</w:t>
            </w:r>
            <w:r w:rsidRPr="00AE78BD">
              <w:rPr>
                <w:rFonts w:ascii="Times New Roman" w:eastAsia="Times New Roman" w:hAnsi="Times New Roman" w:cs="Times New Roman"/>
                <w:sz w:val="24"/>
                <w:szCs w:val="24"/>
                <w:lang w:eastAsia="fr-FR"/>
              </w:rPr>
              <w:t>, </w:t>
            </w:r>
            <w:r w:rsidRPr="00AE78BD">
              <w:rPr>
                <w:rFonts w:ascii="Times New Roman" w:eastAsia="Times New Roman" w:hAnsi="Times New Roman" w:cs="Times New Roman"/>
                <w:i/>
                <w:iCs/>
                <w:sz w:val="24"/>
                <w:szCs w:val="24"/>
                <w:lang w:eastAsia="fr-FR"/>
              </w:rPr>
              <w:t>le, la, les, lui, </w:t>
            </w:r>
            <w:r w:rsidRPr="00AE78BD">
              <w:rPr>
                <w:rFonts w:ascii="Times New Roman" w:eastAsia="Times New Roman" w:hAnsi="Times New Roman" w:cs="Times New Roman"/>
                <w:sz w:val="24"/>
                <w:szCs w:val="24"/>
                <w:lang w:eastAsia="fr-FR"/>
              </w:rPr>
              <w:t>etc.</w:t>
            </w:r>
            <w:r w:rsidRPr="00AE78BD">
              <w:rPr>
                <w:rFonts w:ascii="Times New Roman" w:eastAsia="Times New Roman" w:hAnsi="Times New Roman" w:cs="Times New Roman"/>
                <w:sz w:val="24"/>
                <w:szCs w:val="24"/>
                <w:lang w:eastAsia="fr-FR"/>
              </w:rPr>
              <w:br/>
              <w:t>- pronom démonstratif : </w:t>
            </w:r>
            <w:r w:rsidRPr="00AE78BD">
              <w:rPr>
                <w:rFonts w:ascii="Times New Roman" w:eastAsia="Times New Roman" w:hAnsi="Times New Roman" w:cs="Times New Roman"/>
                <w:i/>
                <w:iCs/>
                <w:sz w:val="24"/>
                <w:szCs w:val="24"/>
                <w:lang w:eastAsia="fr-FR"/>
              </w:rPr>
              <w:t>celui-ci, celle-là</w:t>
            </w:r>
            <w:r w:rsidRPr="00AE78BD">
              <w:rPr>
                <w:rFonts w:ascii="Times New Roman" w:eastAsia="Times New Roman" w:hAnsi="Times New Roman" w:cs="Times New Roman"/>
                <w:sz w:val="24"/>
                <w:szCs w:val="24"/>
                <w:lang w:eastAsia="fr-FR"/>
              </w:rPr>
              <w:t>, etc.</w:t>
            </w:r>
            <w:r w:rsidRPr="00AE78BD">
              <w:rPr>
                <w:rFonts w:ascii="Times New Roman" w:eastAsia="Times New Roman" w:hAnsi="Times New Roman" w:cs="Times New Roman"/>
                <w:sz w:val="24"/>
                <w:szCs w:val="24"/>
                <w:lang w:eastAsia="fr-FR"/>
              </w:rPr>
              <w:br/>
              <w:t>- pronom possessif : </w:t>
            </w:r>
            <w:r w:rsidRPr="00AE78BD">
              <w:rPr>
                <w:rFonts w:ascii="Times New Roman" w:eastAsia="Times New Roman" w:hAnsi="Times New Roman" w:cs="Times New Roman"/>
                <w:i/>
                <w:iCs/>
                <w:sz w:val="24"/>
                <w:szCs w:val="24"/>
                <w:lang w:eastAsia="fr-FR"/>
              </w:rPr>
              <w:t>le mien, le nôtre</w:t>
            </w:r>
            <w:r w:rsidRPr="00AE78BD">
              <w:rPr>
                <w:rFonts w:ascii="Times New Roman" w:eastAsia="Times New Roman" w:hAnsi="Times New Roman" w:cs="Times New Roman"/>
                <w:sz w:val="24"/>
                <w:szCs w:val="24"/>
                <w:lang w:eastAsia="fr-FR"/>
              </w:rPr>
              <w:t>, etc.</w:t>
            </w:r>
            <w:r w:rsidRPr="00AE78BD">
              <w:rPr>
                <w:rFonts w:ascii="Times New Roman" w:eastAsia="Times New Roman" w:hAnsi="Times New Roman" w:cs="Times New Roman"/>
                <w:sz w:val="24"/>
                <w:szCs w:val="24"/>
                <w:lang w:eastAsia="fr-FR"/>
              </w:rPr>
              <w:br/>
              <w:t>- pronom indéfini : </w:t>
            </w:r>
            <w:r w:rsidRPr="00AE78BD">
              <w:rPr>
                <w:rFonts w:ascii="Times New Roman" w:eastAsia="Times New Roman" w:hAnsi="Times New Roman" w:cs="Times New Roman"/>
                <w:i/>
                <w:iCs/>
                <w:sz w:val="24"/>
                <w:szCs w:val="24"/>
                <w:lang w:eastAsia="fr-FR"/>
              </w:rPr>
              <w:t>quelques-uns, certains</w:t>
            </w:r>
            <w:r w:rsidRPr="00AE78BD">
              <w:rPr>
                <w:rFonts w:ascii="Times New Roman" w:eastAsia="Times New Roman" w:hAnsi="Times New Roman" w:cs="Times New Roman"/>
                <w:sz w:val="24"/>
                <w:szCs w:val="24"/>
                <w:lang w:eastAsia="fr-FR"/>
              </w:rPr>
              <w:t>, etc.</w:t>
            </w:r>
            <w:r w:rsidRPr="00AE78BD">
              <w:rPr>
                <w:rFonts w:ascii="Times New Roman" w:eastAsia="Times New Roman" w:hAnsi="Times New Roman" w:cs="Times New Roman"/>
                <w:sz w:val="24"/>
                <w:szCs w:val="24"/>
                <w:lang w:eastAsia="fr-FR"/>
              </w:rPr>
              <w:br/>
              <w:t>- pronom interrogatif : </w:t>
            </w:r>
            <w:r w:rsidRPr="00AE78BD">
              <w:rPr>
                <w:rFonts w:ascii="Times New Roman" w:eastAsia="Times New Roman" w:hAnsi="Times New Roman" w:cs="Times New Roman"/>
                <w:i/>
                <w:iCs/>
                <w:sz w:val="24"/>
                <w:szCs w:val="24"/>
                <w:lang w:eastAsia="fr-FR"/>
              </w:rPr>
              <w:t>que</w:t>
            </w:r>
            <w:proofErr w:type="gramStart"/>
            <w:r w:rsidRPr="00AE78BD">
              <w:rPr>
                <w:rFonts w:ascii="Times New Roman" w:eastAsia="Times New Roman" w:hAnsi="Times New Roman" w:cs="Times New Roman"/>
                <w:i/>
                <w:iCs/>
                <w:sz w:val="24"/>
                <w:szCs w:val="24"/>
                <w:lang w:eastAsia="fr-FR"/>
              </w:rPr>
              <w:t>… ?,</w:t>
            </w:r>
            <w:proofErr w:type="gramEnd"/>
            <w:r w:rsidRPr="00AE78BD">
              <w:rPr>
                <w:rFonts w:ascii="Times New Roman" w:eastAsia="Times New Roman" w:hAnsi="Times New Roman" w:cs="Times New Roman"/>
                <w:i/>
                <w:iCs/>
                <w:sz w:val="24"/>
                <w:szCs w:val="24"/>
                <w:lang w:eastAsia="fr-FR"/>
              </w:rPr>
              <w:t xml:space="preserve"> qui… ?, lequel… ?, </w:t>
            </w:r>
            <w:r w:rsidRPr="00AE78BD">
              <w:rPr>
                <w:rFonts w:ascii="Times New Roman" w:eastAsia="Times New Roman" w:hAnsi="Times New Roman" w:cs="Times New Roman"/>
                <w:sz w:val="24"/>
                <w:szCs w:val="24"/>
                <w:lang w:eastAsia="fr-FR"/>
              </w:rPr>
              <w:t>etc.</w:t>
            </w:r>
            <w:r w:rsidRPr="00AE78BD">
              <w:rPr>
                <w:rFonts w:ascii="Times New Roman" w:eastAsia="Times New Roman" w:hAnsi="Times New Roman" w:cs="Times New Roman"/>
                <w:sz w:val="24"/>
                <w:szCs w:val="24"/>
                <w:lang w:eastAsia="fr-FR"/>
              </w:rPr>
              <w:br/>
              <w:t>- pronom relatif : </w:t>
            </w:r>
            <w:r w:rsidRPr="00AE78BD">
              <w:rPr>
                <w:rFonts w:ascii="Times New Roman" w:eastAsia="Times New Roman" w:hAnsi="Times New Roman" w:cs="Times New Roman"/>
                <w:i/>
                <w:iCs/>
                <w:sz w:val="24"/>
                <w:szCs w:val="24"/>
                <w:lang w:eastAsia="fr-FR"/>
              </w:rPr>
              <w:t>qui, que, quoi, dont, où</w:t>
            </w:r>
            <w:r w:rsidRPr="00AE78BD">
              <w:rPr>
                <w:rFonts w:ascii="Times New Roman" w:eastAsia="Times New Roman" w:hAnsi="Times New Roman" w:cs="Times New Roman"/>
                <w:sz w:val="24"/>
                <w:szCs w:val="24"/>
                <w:lang w:eastAsia="fr-FR"/>
              </w:rPr>
              <w:t>, </w:t>
            </w:r>
            <w:r w:rsidRPr="00AE78BD">
              <w:rPr>
                <w:rFonts w:ascii="Times New Roman" w:eastAsia="Times New Roman" w:hAnsi="Times New Roman" w:cs="Times New Roman"/>
                <w:i/>
                <w:iCs/>
                <w:sz w:val="24"/>
                <w:szCs w:val="24"/>
                <w:lang w:eastAsia="fr-FR"/>
              </w:rPr>
              <w:t>lequel</w:t>
            </w:r>
            <w:r w:rsidRPr="00AE78BD">
              <w:rPr>
                <w:rFonts w:ascii="Times New Roman" w:eastAsia="Times New Roman" w:hAnsi="Times New Roman" w:cs="Times New Roman"/>
                <w:sz w:val="24"/>
                <w:szCs w:val="24"/>
                <w:lang w:eastAsia="fr-FR"/>
              </w:rPr>
              <w:t> et ses composés</w:t>
            </w:r>
            <w:r w:rsidRPr="00AE78BD">
              <w:rPr>
                <w:rFonts w:ascii="Times New Roman" w:eastAsia="Times New Roman" w:hAnsi="Times New Roman" w:cs="Times New Roman"/>
                <w:sz w:val="24"/>
                <w:szCs w:val="24"/>
                <w:lang w:eastAsia="fr-FR"/>
              </w:rPr>
              <w:br/>
              <w:t>- pronom adverbial : </w:t>
            </w:r>
            <w:r w:rsidRPr="00AE78BD">
              <w:rPr>
                <w:rFonts w:ascii="Times New Roman" w:eastAsia="Times New Roman" w:hAnsi="Times New Roman" w:cs="Times New Roman"/>
                <w:i/>
                <w:iCs/>
                <w:sz w:val="24"/>
                <w:szCs w:val="24"/>
                <w:lang w:eastAsia="fr-FR"/>
              </w:rPr>
              <w:t>en, y</w:t>
            </w:r>
          </w:p>
        </w:tc>
      </w:tr>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Verbe</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sz w:val="24"/>
                <w:szCs w:val="24"/>
                <w:lang w:eastAsia="fr-FR"/>
              </w:rPr>
              <w:t>- verbe d’action : </w:t>
            </w:r>
            <w:r w:rsidRPr="00AE78BD">
              <w:rPr>
                <w:rFonts w:ascii="Times New Roman" w:eastAsia="Times New Roman" w:hAnsi="Times New Roman" w:cs="Times New Roman"/>
                <w:i/>
                <w:iCs/>
                <w:sz w:val="24"/>
                <w:szCs w:val="24"/>
                <w:lang w:eastAsia="fr-FR"/>
              </w:rPr>
              <w:t>marcher, agir</w:t>
            </w:r>
            <w:r w:rsidRPr="00AE78BD">
              <w:rPr>
                <w:rFonts w:ascii="Times New Roman" w:eastAsia="Times New Roman" w:hAnsi="Times New Roman" w:cs="Times New Roman"/>
                <w:sz w:val="24"/>
                <w:szCs w:val="24"/>
                <w:lang w:eastAsia="fr-FR"/>
              </w:rPr>
              <w:t>, etc.</w:t>
            </w:r>
            <w:r w:rsidRPr="00AE78BD">
              <w:rPr>
                <w:rFonts w:ascii="Times New Roman" w:eastAsia="Times New Roman" w:hAnsi="Times New Roman" w:cs="Times New Roman"/>
                <w:sz w:val="24"/>
                <w:szCs w:val="24"/>
                <w:lang w:eastAsia="fr-FR"/>
              </w:rPr>
              <w:br/>
              <w:t>- verbe d’état : </w:t>
            </w:r>
            <w:r w:rsidRPr="00AE78BD">
              <w:rPr>
                <w:rFonts w:ascii="Times New Roman" w:eastAsia="Times New Roman" w:hAnsi="Times New Roman" w:cs="Times New Roman"/>
                <w:i/>
                <w:iCs/>
                <w:sz w:val="24"/>
                <w:szCs w:val="24"/>
                <w:lang w:eastAsia="fr-FR"/>
              </w:rPr>
              <w:t>être, devenir, paraître, sembler, </w:t>
            </w:r>
            <w:r w:rsidRPr="00AE78BD">
              <w:rPr>
                <w:rFonts w:ascii="Times New Roman" w:eastAsia="Times New Roman" w:hAnsi="Times New Roman" w:cs="Times New Roman"/>
                <w:sz w:val="24"/>
                <w:szCs w:val="24"/>
                <w:lang w:eastAsia="fr-FR"/>
              </w:rPr>
              <w:t>etc.</w:t>
            </w:r>
          </w:p>
        </w:tc>
      </w:tr>
    </w:tbl>
    <w:p w:rsidR="00AE78BD" w:rsidRPr="00AE78BD" w:rsidRDefault="00AE78BD" w:rsidP="00AE78BD">
      <w:pPr>
        <w:numPr>
          <w:ilvl w:val="0"/>
          <w:numId w:val="1"/>
        </w:numPr>
        <w:spacing w:after="100" w:line="360" w:lineRule="atLeast"/>
        <w:ind w:left="0"/>
        <w:rPr>
          <w:rFonts w:ascii="Open Sans" w:eastAsia="Times New Roman" w:hAnsi="Open Sans" w:cs="Open Sans"/>
          <w:b/>
          <w:bCs/>
          <w:color w:val="414141"/>
          <w:sz w:val="27"/>
          <w:szCs w:val="27"/>
          <w:lang w:eastAsia="fr-FR"/>
        </w:rPr>
      </w:pPr>
      <w:r w:rsidRPr="00AE78BD">
        <w:rPr>
          <w:rFonts w:ascii="Open Sans" w:eastAsia="Times New Roman" w:hAnsi="Open Sans" w:cs="Open Sans"/>
          <w:b/>
          <w:bCs/>
          <w:color w:val="414141"/>
          <w:sz w:val="27"/>
          <w:szCs w:val="27"/>
          <w:lang w:eastAsia="fr-FR"/>
        </w:rPr>
        <w:t>Les classes grammaticales invariables</w:t>
      </w:r>
    </w:p>
    <w:tbl>
      <w:tblPr>
        <w:tblW w:w="13530" w:type="dxa"/>
        <w:tblBorders>
          <w:top w:val="single" w:sz="6" w:space="0" w:color="ECF0F1"/>
          <w:left w:val="single" w:sz="6" w:space="0" w:color="ECF0F1"/>
          <w:bottom w:val="single" w:sz="6" w:space="0" w:color="ECF0F1"/>
          <w:right w:val="single" w:sz="6" w:space="0" w:color="ECF0F1"/>
        </w:tblBorders>
        <w:tblCellMar>
          <w:left w:w="0" w:type="dxa"/>
          <w:right w:w="0" w:type="dxa"/>
        </w:tblCellMar>
        <w:tblLook w:val="04A0" w:firstRow="1" w:lastRow="0" w:firstColumn="1" w:lastColumn="0" w:noHBand="0" w:noVBand="1"/>
      </w:tblPr>
      <w:tblGrid>
        <w:gridCol w:w="3532"/>
        <w:gridCol w:w="9998"/>
      </w:tblGrid>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Adverbe</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sz w:val="24"/>
                <w:szCs w:val="24"/>
                <w:lang w:eastAsia="fr-FR"/>
              </w:rPr>
              <w:t>- de négation : </w:t>
            </w:r>
            <w:r w:rsidRPr="00AE78BD">
              <w:rPr>
                <w:rFonts w:ascii="Times New Roman" w:eastAsia="Times New Roman" w:hAnsi="Times New Roman" w:cs="Times New Roman"/>
                <w:i/>
                <w:iCs/>
                <w:sz w:val="24"/>
                <w:szCs w:val="24"/>
                <w:lang w:eastAsia="fr-FR"/>
              </w:rPr>
              <w:t>non, ne… pas, ne… plus</w:t>
            </w:r>
            <w:r w:rsidRPr="00AE78BD">
              <w:rPr>
                <w:rFonts w:ascii="Times New Roman" w:eastAsia="Times New Roman" w:hAnsi="Times New Roman" w:cs="Times New Roman"/>
                <w:sz w:val="24"/>
                <w:szCs w:val="24"/>
                <w:lang w:eastAsia="fr-FR"/>
              </w:rPr>
              <w:t>, etc.</w:t>
            </w:r>
            <w:r w:rsidRPr="00AE78BD">
              <w:rPr>
                <w:rFonts w:ascii="Times New Roman" w:eastAsia="Times New Roman" w:hAnsi="Times New Roman" w:cs="Times New Roman"/>
                <w:sz w:val="24"/>
                <w:szCs w:val="24"/>
                <w:lang w:eastAsia="fr-FR"/>
              </w:rPr>
              <w:br/>
              <w:t>- de lieu, temps, manière :</w:t>
            </w:r>
            <w:r w:rsidRPr="00AE78BD">
              <w:rPr>
                <w:rFonts w:ascii="Times New Roman" w:eastAsia="Times New Roman" w:hAnsi="Times New Roman" w:cs="Times New Roman"/>
                <w:i/>
                <w:iCs/>
                <w:sz w:val="24"/>
                <w:szCs w:val="24"/>
                <w:lang w:eastAsia="fr-FR"/>
              </w:rPr>
              <w:t> ici, demain, facilement, </w:t>
            </w:r>
            <w:r w:rsidRPr="00AE78BD">
              <w:rPr>
                <w:rFonts w:ascii="Times New Roman" w:eastAsia="Times New Roman" w:hAnsi="Times New Roman" w:cs="Times New Roman"/>
                <w:sz w:val="24"/>
                <w:szCs w:val="24"/>
                <w:lang w:eastAsia="fr-FR"/>
              </w:rPr>
              <w:t>etc.</w:t>
            </w:r>
            <w:r w:rsidRPr="00AE78BD">
              <w:rPr>
                <w:rFonts w:ascii="Times New Roman" w:eastAsia="Times New Roman" w:hAnsi="Times New Roman" w:cs="Times New Roman"/>
                <w:sz w:val="24"/>
                <w:szCs w:val="24"/>
                <w:lang w:eastAsia="fr-FR"/>
              </w:rPr>
              <w:br/>
              <w:t>- de comparaison : </w:t>
            </w:r>
            <w:r w:rsidRPr="00AE78BD">
              <w:rPr>
                <w:rFonts w:ascii="Times New Roman" w:eastAsia="Times New Roman" w:hAnsi="Times New Roman" w:cs="Times New Roman"/>
                <w:i/>
                <w:iCs/>
                <w:sz w:val="24"/>
                <w:szCs w:val="24"/>
                <w:lang w:eastAsia="fr-FR"/>
              </w:rPr>
              <w:t>plus… que</w:t>
            </w:r>
            <w:r w:rsidRPr="00AE78BD">
              <w:rPr>
                <w:rFonts w:ascii="Times New Roman" w:eastAsia="Times New Roman" w:hAnsi="Times New Roman" w:cs="Times New Roman"/>
                <w:sz w:val="24"/>
                <w:szCs w:val="24"/>
                <w:lang w:eastAsia="fr-FR"/>
              </w:rPr>
              <w:t>,</w:t>
            </w:r>
            <w:r w:rsidRPr="00AE78BD">
              <w:rPr>
                <w:rFonts w:ascii="Times New Roman" w:eastAsia="Times New Roman" w:hAnsi="Times New Roman" w:cs="Times New Roman"/>
                <w:i/>
                <w:iCs/>
                <w:sz w:val="24"/>
                <w:szCs w:val="24"/>
                <w:lang w:eastAsia="fr-FR"/>
              </w:rPr>
              <w:t> autant… que</w:t>
            </w:r>
            <w:r w:rsidRPr="00AE78BD">
              <w:rPr>
                <w:rFonts w:ascii="Times New Roman" w:eastAsia="Times New Roman" w:hAnsi="Times New Roman" w:cs="Times New Roman"/>
                <w:sz w:val="24"/>
                <w:szCs w:val="24"/>
                <w:lang w:eastAsia="fr-FR"/>
              </w:rPr>
              <w:t>, etc.</w:t>
            </w:r>
            <w:r w:rsidRPr="00AE78BD">
              <w:rPr>
                <w:rFonts w:ascii="Times New Roman" w:eastAsia="Times New Roman" w:hAnsi="Times New Roman" w:cs="Times New Roman"/>
                <w:sz w:val="24"/>
                <w:szCs w:val="24"/>
                <w:lang w:eastAsia="fr-FR"/>
              </w:rPr>
              <w:br/>
              <w:t>- de liaison : </w:t>
            </w:r>
            <w:r w:rsidRPr="00AE78BD">
              <w:rPr>
                <w:rFonts w:ascii="Times New Roman" w:eastAsia="Times New Roman" w:hAnsi="Times New Roman" w:cs="Times New Roman"/>
                <w:i/>
                <w:iCs/>
                <w:sz w:val="24"/>
                <w:szCs w:val="24"/>
                <w:lang w:eastAsia="fr-FR"/>
              </w:rPr>
              <w:t>cependant, en effet</w:t>
            </w:r>
            <w:r w:rsidRPr="00AE78BD">
              <w:rPr>
                <w:rFonts w:ascii="Times New Roman" w:eastAsia="Times New Roman" w:hAnsi="Times New Roman" w:cs="Times New Roman"/>
                <w:sz w:val="24"/>
                <w:szCs w:val="24"/>
                <w:lang w:eastAsia="fr-FR"/>
              </w:rPr>
              <w:t>, </w:t>
            </w:r>
            <w:r w:rsidRPr="00AE78BD">
              <w:rPr>
                <w:rFonts w:ascii="Times New Roman" w:eastAsia="Times New Roman" w:hAnsi="Times New Roman" w:cs="Times New Roman"/>
                <w:i/>
                <w:iCs/>
                <w:sz w:val="24"/>
                <w:szCs w:val="24"/>
                <w:lang w:eastAsia="fr-FR"/>
              </w:rPr>
              <w:t>puis, de plus, </w:t>
            </w:r>
            <w:r w:rsidRPr="00AE78BD">
              <w:rPr>
                <w:rFonts w:ascii="Times New Roman" w:eastAsia="Times New Roman" w:hAnsi="Times New Roman" w:cs="Times New Roman"/>
                <w:sz w:val="24"/>
                <w:szCs w:val="24"/>
                <w:lang w:eastAsia="fr-FR"/>
              </w:rPr>
              <w:t>etc.</w:t>
            </w:r>
            <w:r w:rsidRPr="00AE78BD">
              <w:rPr>
                <w:rFonts w:ascii="Times New Roman" w:eastAsia="Times New Roman" w:hAnsi="Times New Roman" w:cs="Times New Roman"/>
                <w:sz w:val="24"/>
                <w:szCs w:val="24"/>
                <w:lang w:eastAsia="fr-FR"/>
              </w:rPr>
              <w:br/>
              <w:t>- interrogatif : </w:t>
            </w:r>
            <w:r w:rsidRPr="00AE78BD">
              <w:rPr>
                <w:rFonts w:ascii="Times New Roman" w:eastAsia="Times New Roman" w:hAnsi="Times New Roman" w:cs="Times New Roman"/>
                <w:i/>
                <w:iCs/>
                <w:sz w:val="24"/>
                <w:szCs w:val="24"/>
                <w:lang w:eastAsia="fr-FR"/>
              </w:rPr>
              <w:t>où</w:t>
            </w:r>
            <w:proofErr w:type="gramStart"/>
            <w:r w:rsidRPr="00AE78BD">
              <w:rPr>
                <w:rFonts w:ascii="Times New Roman" w:eastAsia="Times New Roman" w:hAnsi="Times New Roman" w:cs="Times New Roman"/>
                <w:i/>
                <w:iCs/>
                <w:sz w:val="24"/>
                <w:szCs w:val="24"/>
                <w:lang w:eastAsia="fr-FR"/>
              </w:rPr>
              <w:t>… ?,</w:t>
            </w:r>
            <w:proofErr w:type="gramEnd"/>
            <w:r w:rsidRPr="00AE78BD">
              <w:rPr>
                <w:rFonts w:ascii="Times New Roman" w:eastAsia="Times New Roman" w:hAnsi="Times New Roman" w:cs="Times New Roman"/>
                <w:i/>
                <w:iCs/>
                <w:sz w:val="24"/>
                <w:szCs w:val="24"/>
                <w:lang w:eastAsia="fr-FR"/>
              </w:rPr>
              <w:t xml:space="preserve"> pourquoi… ?</w:t>
            </w:r>
            <w:r w:rsidRPr="00AE78BD">
              <w:rPr>
                <w:rFonts w:ascii="Times New Roman" w:eastAsia="Times New Roman" w:hAnsi="Times New Roman" w:cs="Times New Roman"/>
                <w:sz w:val="24"/>
                <w:szCs w:val="24"/>
                <w:lang w:eastAsia="fr-FR"/>
              </w:rPr>
              <w:t>, etc.</w:t>
            </w:r>
          </w:p>
        </w:tc>
      </w:tr>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Préposition</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i/>
                <w:iCs/>
                <w:sz w:val="24"/>
                <w:szCs w:val="24"/>
                <w:lang w:eastAsia="fr-FR"/>
              </w:rPr>
              <w:t>à, dans, par, pour, en, vers, avec, de, sans, sous, </w:t>
            </w:r>
            <w:r w:rsidRPr="00AE78BD">
              <w:rPr>
                <w:rFonts w:ascii="Times New Roman" w:eastAsia="Times New Roman" w:hAnsi="Times New Roman" w:cs="Times New Roman"/>
                <w:sz w:val="24"/>
                <w:szCs w:val="24"/>
                <w:lang w:eastAsia="fr-FR"/>
              </w:rPr>
              <w:t>etc.</w:t>
            </w:r>
          </w:p>
        </w:tc>
      </w:tr>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Conjonction de coordination</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i/>
                <w:iCs/>
                <w:sz w:val="24"/>
                <w:szCs w:val="24"/>
                <w:lang w:eastAsia="fr-FR"/>
              </w:rPr>
              <w:t>mais, </w:t>
            </w:r>
            <w:r w:rsidRPr="00AE78BD">
              <w:rPr>
                <w:rFonts w:ascii="Times New Roman" w:eastAsia="Times New Roman" w:hAnsi="Times New Roman" w:cs="Times New Roman"/>
                <w:i/>
                <w:iCs/>
                <w:sz w:val="24"/>
                <w:szCs w:val="24"/>
                <w:u w:val="single"/>
                <w:lang w:eastAsia="fr-FR"/>
              </w:rPr>
              <w:t>ou</w:t>
            </w:r>
            <w:r w:rsidRPr="00AE78BD">
              <w:rPr>
                <w:rFonts w:ascii="Times New Roman" w:eastAsia="Times New Roman" w:hAnsi="Times New Roman" w:cs="Times New Roman"/>
                <w:i/>
                <w:iCs/>
                <w:sz w:val="24"/>
                <w:szCs w:val="24"/>
                <w:lang w:eastAsia="fr-FR"/>
              </w:rPr>
              <w:t>, </w:t>
            </w:r>
            <w:r w:rsidRPr="00AE78BD">
              <w:rPr>
                <w:rFonts w:ascii="Times New Roman" w:eastAsia="Times New Roman" w:hAnsi="Times New Roman" w:cs="Times New Roman"/>
                <w:i/>
                <w:iCs/>
                <w:sz w:val="24"/>
                <w:szCs w:val="24"/>
                <w:u w:val="single"/>
                <w:lang w:eastAsia="fr-FR"/>
              </w:rPr>
              <w:t>et</w:t>
            </w:r>
            <w:r w:rsidRPr="00AE78BD">
              <w:rPr>
                <w:rFonts w:ascii="Times New Roman" w:eastAsia="Times New Roman" w:hAnsi="Times New Roman" w:cs="Times New Roman"/>
                <w:i/>
                <w:iCs/>
                <w:sz w:val="24"/>
                <w:szCs w:val="24"/>
                <w:lang w:eastAsia="fr-FR"/>
              </w:rPr>
              <w:t>, donc, or, ni, car</w:t>
            </w:r>
          </w:p>
        </w:tc>
      </w:tr>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Conjonction de subordination</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i/>
                <w:iCs/>
                <w:sz w:val="24"/>
                <w:szCs w:val="24"/>
                <w:lang w:eastAsia="fr-FR"/>
              </w:rPr>
              <w:t>que, quand, comme, si </w:t>
            </w:r>
            <w:r w:rsidRPr="00AE78BD">
              <w:rPr>
                <w:rFonts w:ascii="Times New Roman" w:eastAsia="Times New Roman" w:hAnsi="Times New Roman" w:cs="Times New Roman"/>
                <w:sz w:val="24"/>
                <w:szCs w:val="24"/>
                <w:lang w:eastAsia="fr-FR"/>
              </w:rPr>
              <w:t>et les composés en « que » </w:t>
            </w:r>
            <w:r w:rsidRPr="00AE78BD">
              <w:rPr>
                <w:rFonts w:ascii="Times New Roman" w:eastAsia="Times New Roman" w:hAnsi="Times New Roman" w:cs="Times New Roman"/>
                <w:i/>
                <w:iCs/>
                <w:sz w:val="24"/>
                <w:szCs w:val="24"/>
                <w:lang w:eastAsia="fr-FR"/>
              </w:rPr>
              <w:t>(puisque, lorsque, alors que, parce que</w:t>
            </w:r>
            <w:r w:rsidRPr="00AE78BD">
              <w:rPr>
                <w:rFonts w:ascii="Times New Roman" w:eastAsia="Times New Roman" w:hAnsi="Times New Roman" w:cs="Times New Roman"/>
                <w:sz w:val="24"/>
                <w:szCs w:val="24"/>
                <w:lang w:eastAsia="fr-FR"/>
              </w:rPr>
              <w:t>, etc.)</w:t>
            </w:r>
          </w:p>
        </w:tc>
      </w:tr>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Interjection</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i/>
                <w:iCs/>
                <w:sz w:val="24"/>
                <w:szCs w:val="24"/>
                <w:lang w:eastAsia="fr-FR"/>
              </w:rPr>
              <w:t xml:space="preserve">ah, ouf, zut, </w:t>
            </w:r>
            <w:proofErr w:type="spellStart"/>
            <w:r w:rsidRPr="00AE78BD">
              <w:rPr>
                <w:rFonts w:ascii="Times New Roman" w:eastAsia="Times New Roman" w:hAnsi="Times New Roman" w:cs="Times New Roman"/>
                <w:i/>
                <w:iCs/>
                <w:sz w:val="24"/>
                <w:szCs w:val="24"/>
                <w:lang w:eastAsia="fr-FR"/>
              </w:rPr>
              <w:t>pfff</w:t>
            </w:r>
            <w:proofErr w:type="spellEnd"/>
            <w:r w:rsidRPr="00AE78BD">
              <w:rPr>
                <w:rFonts w:ascii="Times New Roman" w:eastAsia="Times New Roman" w:hAnsi="Times New Roman" w:cs="Times New Roman"/>
                <w:i/>
                <w:iCs/>
                <w:sz w:val="24"/>
                <w:szCs w:val="24"/>
                <w:lang w:eastAsia="fr-FR"/>
              </w:rPr>
              <w:t>, oups</w:t>
            </w:r>
            <w:r w:rsidRPr="00AE78BD">
              <w:rPr>
                <w:rFonts w:ascii="Times New Roman" w:eastAsia="Times New Roman" w:hAnsi="Times New Roman" w:cs="Times New Roman"/>
                <w:sz w:val="24"/>
                <w:szCs w:val="24"/>
                <w:lang w:eastAsia="fr-FR"/>
              </w:rPr>
              <w:t>, etc.</w:t>
            </w:r>
          </w:p>
        </w:tc>
      </w:tr>
      <w:tr w:rsidR="00AE78BD" w:rsidRPr="00AE78BD" w:rsidTr="00AE78BD">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b/>
                <w:bCs/>
                <w:sz w:val="24"/>
                <w:szCs w:val="24"/>
                <w:lang w:eastAsia="fr-FR"/>
              </w:rPr>
              <w:t>Onomatopée</w:t>
            </w:r>
          </w:p>
        </w:tc>
        <w:tc>
          <w:tcPr>
            <w:tcW w:w="0" w:type="auto"/>
            <w:tcBorders>
              <w:top w:val="single" w:sz="6" w:space="0" w:color="ECF0F1"/>
              <w:left w:val="single" w:sz="6" w:space="0" w:color="ECF0F1"/>
              <w:bottom w:val="single" w:sz="6" w:space="0" w:color="ECF0F1"/>
              <w:right w:val="single" w:sz="6" w:space="0" w:color="ECF0F1"/>
            </w:tcBorders>
            <w:shd w:val="clear" w:color="auto" w:fill="auto"/>
            <w:tcMar>
              <w:top w:w="120" w:type="dxa"/>
              <w:left w:w="120" w:type="dxa"/>
              <w:bottom w:w="120" w:type="dxa"/>
              <w:right w:w="120" w:type="dxa"/>
            </w:tcMar>
            <w:hideMark/>
          </w:tcPr>
          <w:p w:rsidR="00AE78BD" w:rsidRPr="00AE78BD" w:rsidRDefault="00AE78BD" w:rsidP="00AE78BD">
            <w:pPr>
              <w:spacing w:after="0" w:line="240" w:lineRule="auto"/>
              <w:rPr>
                <w:rFonts w:ascii="Times New Roman" w:eastAsia="Times New Roman" w:hAnsi="Times New Roman" w:cs="Times New Roman"/>
                <w:sz w:val="24"/>
                <w:szCs w:val="24"/>
                <w:lang w:eastAsia="fr-FR"/>
              </w:rPr>
            </w:pPr>
            <w:r w:rsidRPr="00AE78BD">
              <w:rPr>
                <w:rFonts w:ascii="Times New Roman" w:eastAsia="Times New Roman" w:hAnsi="Times New Roman" w:cs="Times New Roman"/>
                <w:i/>
                <w:iCs/>
                <w:sz w:val="24"/>
                <w:szCs w:val="24"/>
                <w:lang w:eastAsia="fr-FR"/>
              </w:rPr>
              <w:t>crac, boum, plouf</w:t>
            </w:r>
          </w:p>
        </w:tc>
      </w:tr>
    </w:tbl>
    <w:p w:rsidR="00AE78BD"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p w:rsidR="00AE78BD" w:rsidRPr="00B40B45" w:rsidRDefault="00AE78BD" w:rsidP="003E16D4">
      <w:pPr>
        <w:shd w:val="clear" w:color="auto" w:fill="F8F8F8"/>
        <w:spacing w:before="100" w:beforeAutospacing="1" w:after="100" w:afterAutospacing="1" w:line="240" w:lineRule="auto"/>
        <w:rPr>
          <w:rFonts w:asciiTheme="majorBidi" w:eastAsia="Times New Roman" w:hAnsiTheme="majorBidi" w:cstheme="majorBidi"/>
          <w:color w:val="000000"/>
          <w:sz w:val="32"/>
          <w:szCs w:val="32"/>
          <w:lang w:eastAsia="fr-FR"/>
        </w:rPr>
      </w:pPr>
    </w:p>
    <w:sectPr w:rsidR="00AE78BD" w:rsidRPr="00B40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46A1"/>
    <w:multiLevelType w:val="multilevel"/>
    <w:tmpl w:val="BC70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523AC"/>
    <w:multiLevelType w:val="multilevel"/>
    <w:tmpl w:val="833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60014"/>
    <w:multiLevelType w:val="multilevel"/>
    <w:tmpl w:val="6DB09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944B3"/>
    <w:multiLevelType w:val="multilevel"/>
    <w:tmpl w:val="A0127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02718"/>
    <w:multiLevelType w:val="multilevel"/>
    <w:tmpl w:val="11E27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1407F"/>
    <w:multiLevelType w:val="multilevel"/>
    <w:tmpl w:val="F9E8F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159D0"/>
    <w:multiLevelType w:val="multilevel"/>
    <w:tmpl w:val="AFCCC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3A7CE6"/>
    <w:multiLevelType w:val="multilevel"/>
    <w:tmpl w:val="BDF02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EB7300"/>
    <w:multiLevelType w:val="multilevel"/>
    <w:tmpl w:val="268C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661842"/>
    <w:multiLevelType w:val="multilevel"/>
    <w:tmpl w:val="7DC2F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204841"/>
    <w:multiLevelType w:val="multilevel"/>
    <w:tmpl w:val="324E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90612A"/>
    <w:multiLevelType w:val="multilevel"/>
    <w:tmpl w:val="A8C89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967558"/>
    <w:multiLevelType w:val="multilevel"/>
    <w:tmpl w:val="1E54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607467"/>
    <w:multiLevelType w:val="multilevel"/>
    <w:tmpl w:val="D862D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3"/>
  </w:num>
  <w:num w:numId="4">
    <w:abstractNumId w:val="0"/>
  </w:num>
  <w:num w:numId="5">
    <w:abstractNumId w:val="3"/>
  </w:num>
  <w:num w:numId="6">
    <w:abstractNumId w:val="6"/>
  </w:num>
  <w:num w:numId="7">
    <w:abstractNumId w:val="5"/>
  </w:num>
  <w:num w:numId="8">
    <w:abstractNumId w:val="2"/>
  </w:num>
  <w:num w:numId="9">
    <w:abstractNumId w:val="4"/>
  </w:num>
  <w:num w:numId="10">
    <w:abstractNumId w:val="8"/>
  </w:num>
  <w:num w:numId="11">
    <w:abstractNumId w:val="11"/>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D4"/>
    <w:rsid w:val="0009088C"/>
    <w:rsid w:val="001D2DDC"/>
    <w:rsid w:val="00277E40"/>
    <w:rsid w:val="002B3CC7"/>
    <w:rsid w:val="002E66E9"/>
    <w:rsid w:val="003E16D4"/>
    <w:rsid w:val="005A62AD"/>
    <w:rsid w:val="007B2545"/>
    <w:rsid w:val="00805D33"/>
    <w:rsid w:val="0086681B"/>
    <w:rsid w:val="00A7561B"/>
    <w:rsid w:val="00AE78BD"/>
    <w:rsid w:val="00AF4844"/>
    <w:rsid w:val="00B40B45"/>
    <w:rsid w:val="00CD1631"/>
    <w:rsid w:val="00E55DE0"/>
    <w:rsid w:val="00F750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8190B-9498-4510-A724-2424D159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3C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B3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4626">
      <w:bodyDiv w:val="1"/>
      <w:marLeft w:val="0"/>
      <w:marRight w:val="0"/>
      <w:marTop w:val="0"/>
      <w:marBottom w:val="0"/>
      <w:divBdr>
        <w:top w:val="none" w:sz="0" w:space="0" w:color="auto"/>
        <w:left w:val="none" w:sz="0" w:space="0" w:color="auto"/>
        <w:bottom w:val="none" w:sz="0" w:space="0" w:color="auto"/>
        <w:right w:val="none" w:sz="0" w:space="0" w:color="auto"/>
      </w:divBdr>
      <w:divsChild>
        <w:div w:id="1045524101">
          <w:marLeft w:val="0"/>
          <w:marRight w:val="0"/>
          <w:marTop w:val="600"/>
          <w:marBottom w:val="100"/>
          <w:divBdr>
            <w:top w:val="none" w:sz="0" w:space="0" w:color="auto"/>
            <w:left w:val="none" w:sz="0" w:space="0" w:color="auto"/>
            <w:bottom w:val="none" w:sz="0" w:space="0" w:color="auto"/>
            <w:right w:val="none" w:sz="0" w:space="0" w:color="auto"/>
          </w:divBdr>
          <w:divsChild>
            <w:div w:id="1602420760">
              <w:marLeft w:val="0"/>
              <w:marRight w:val="0"/>
              <w:marTop w:val="0"/>
              <w:marBottom w:val="0"/>
              <w:divBdr>
                <w:top w:val="none" w:sz="0" w:space="0" w:color="auto"/>
                <w:left w:val="none" w:sz="0" w:space="0" w:color="auto"/>
                <w:bottom w:val="none" w:sz="0" w:space="0" w:color="auto"/>
                <w:right w:val="none" w:sz="0" w:space="0" w:color="auto"/>
              </w:divBdr>
            </w:div>
            <w:div w:id="1851871219">
              <w:marLeft w:val="0"/>
              <w:marRight w:val="0"/>
              <w:marTop w:val="0"/>
              <w:marBottom w:val="0"/>
              <w:divBdr>
                <w:top w:val="none" w:sz="0" w:space="0" w:color="auto"/>
                <w:left w:val="none" w:sz="0" w:space="0" w:color="auto"/>
                <w:bottom w:val="none" w:sz="0" w:space="0" w:color="auto"/>
                <w:right w:val="none" w:sz="0" w:space="0" w:color="auto"/>
              </w:divBdr>
            </w:div>
          </w:divsChild>
        </w:div>
        <w:div w:id="193806284">
          <w:marLeft w:val="0"/>
          <w:marRight w:val="0"/>
          <w:marTop w:val="600"/>
          <w:marBottom w:val="100"/>
          <w:divBdr>
            <w:top w:val="none" w:sz="0" w:space="0" w:color="auto"/>
            <w:left w:val="none" w:sz="0" w:space="0" w:color="auto"/>
            <w:bottom w:val="none" w:sz="0" w:space="0" w:color="auto"/>
            <w:right w:val="none" w:sz="0" w:space="0" w:color="auto"/>
          </w:divBdr>
          <w:divsChild>
            <w:div w:id="2558180">
              <w:marLeft w:val="0"/>
              <w:marRight w:val="0"/>
              <w:marTop w:val="0"/>
              <w:marBottom w:val="0"/>
              <w:divBdr>
                <w:top w:val="none" w:sz="0" w:space="0" w:color="auto"/>
                <w:left w:val="none" w:sz="0" w:space="0" w:color="auto"/>
                <w:bottom w:val="none" w:sz="0" w:space="0" w:color="auto"/>
                <w:right w:val="none" w:sz="0" w:space="0" w:color="auto"/>
              </w:divBdr>
            </w:div>
            <w:div w:id="9776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3139">
      <w:bodyDiv w:val="1"/>
      <w:marLeft w:val="0"/>
      <w:marRight w:val="0"/>
      <w:marTop w:val="0"/>
      <w:marBottom w:val="0"/>
      <w:divBdr>
        <w:top w:val="none" w:sz="0" w:space="0" w:color="auto"/>
        <w:left w:val="none" w:sz="0" w:space="0" w:color="auto"/>
        <w:bottom w:val="none" w:sz="0" w:space="0" w:color="auto"/>
        <w:right w:val="none" w:sz="0" w:space="0" w:color="auto"/>
      </w:divBdr>
    </w:div>
    <w:div w:id="1148977225">
      <w:bodyDiv w:val="1"/>
      <w:marLeft w:val="0"/>
      <w:marRight w:val="0"/>
      <w:marTop w:val="0"/>
      <w:marBottom w:val="0"/>
      <w:divBdr>
        <w:top w:val="none" w:sz="0" w:space="0" w:color="auto"/>
        <w:left w:val="none" w:sz="0" w:space="0" w:color="auto"/>
        <w:bottom w:val="none" w:sz="0" w:space="0" w:color="auto"/>
        <w:right w:val="none" w:sz="0" w:space="0" w:color="auto"/>
      </w:divBdr>
    </w:div>
    <w:div w:id="1184325651">
      <w:bodyDiv w:val="1"/>
      <w:marLeft w:val="0"/>
      <w:marRight w:val="0"/>
      <w:marTop w:val="0"/>
      <w:marBottom w:val="0"/>
      <w:divBdr>
        <w:top w:val="none" w:sz="0" w:space="0" w:color="auto"/>
        <w:left w:val="none" w:sz="0" w:space="0" w:color="auto"/>
        <w:bottom w:val="none" w:sz="0" w:space="0" w:color="auto"/>
        <w:right w:val="none" w:sz="0" w:space="0" w:color="auto"/>
      </w:divBdr>
    </w:div>
    <w:div w:id="1224753807">
      <w:bodyDiv w:val="1"/>
      <w:marLeft w:val="0"/>
      <w:marRight w:val="0"/>
      <w:marTop w:val="0"/>
      <w:marBottom w:val="0"/>
      <w:divBdr>
        <w:top w:val="none" w:sz="0" w:space="0" w:color="auto"/>
        <w:left w:val="none" w:sz="0" w:space="0" w:color="auto"/>
        <w:bottom w:val="none" w:sz="0" w:space="0" w:color="auto"/>
        <w:right w:val="none" w:sz="0" w:space="0" w:color="auto"/>
      </w:divBdr>
    </w:div>
    <w:div w:id="1410733529">
      <w:bodyDiv w:val="1"/>
      <w:marLeft w:val="0"/>
      <w:marRight w:val="0"/>
      <w:marTop w:val="0"/>
      <w:marBottom w:val="0"/>
      <w:divBdr>
        <w:top w:val="none" w:sz="0" w:space="0" w:color="auto"/>
        <w:left w:val="none" w:sz="0" w:space="0" w:color="auto"/>
        <w:bottom w:val="none" w:sz="0" w:space="0" w:color="auto"/>
        <w:right w:val="none" w:sz="0" w:space="0" w:color="auto"/>
      </w:divBdr>
      <w:divsChild>
        <w:div w:id="72044085">
          <w:marLeft w:val="0"/>
          <w:marRight w:val="0"/>
          <w:marTop w:val="72"/>
          <w:marBottom w:val="72"/>
          <w:divBdr>
            <w:top w:val="none" w:sz="0" w:space="0" w:color="auto"/>
            <w:left w:val="none" w:sz="0" w:space="0" w:color="auto"/>
            <w:bottom w:val="none" w:sz="0" w:space="0" w:color="auto"/>
            <w:right w:val="none" w:sz="0" w:space="0" w:color="auto"/>
          </w:divBdr>
          <w:divsChild>
            <w:div w:id="1952473695">
              <w:marLeft w:val="0"/>
              <w:marRight w:val="0"/>
              <w:marTop w:val="0"/>
              <w:marBottom w:val="0"/>
              <w:divBdr>
                <w:top w:val="none" w:sz="0" w:space="0" w:color="auto"/>
                <w:left w:val="none" w:sz="0" w:space="0" w:color="auto"/>
                <w:bottom w:val="none" w:sz="0" w:space="0" w:color="auto"/>
                <w:right w:val="none" w:sz="0" w:space="0" w:color="auto"/>
              </w:divBdr>
              <w:divsChild>
                <w:div w:id="534776601">
                  <w:marLeft w:val="0"/>
                  <w:marRight w:val="0"/>
                  <w:marTop w:val="0"/>
                  <w:marBottom w:val="0"/>
                  <w:divBdr>
                    <w:top w:val="none" w:sz="0" w:space="0" w:color="auto"/>
                    <w:left w:val="none" w:sz="0" w:space="0" w:color="auto"/>
                    <w:bottom w:val="none" w:sz="0" w:space="0" w:color="auto"/>
                    <w:right w:val="none" w:sz="0" w:space="0" w:color="auto"/>
                  </w:divBdr>
                </w:div>
                <w:div w:id="920990592">
                  <w:marLeft w:val="0"/>
                  <w:marRight w:val="0"/>
                  <w:marTop w:val="0"/>
                  <w:marBottom w:val="0"/>
                  <w:divBdr>
                    <w:top w:val="none" w:sz="0" w:space="0" w:color="auto"/>
                    <w:left w:val="none" w:sz="0" w:space="0" w:color="auto"/>
                    <w:bottom w:val="none" w:sz="0" w:space="0" w:color="auto"/>
                    <w:right w:val="none" w:sz="0" w:space="0" w:color="auto"/>
                  </w:divBdr>
                </w:div>
                <w:div w:id="14186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N%C3%A9gation_(linguistique)" TargetMode="External"/><Relationship Id="rId3" Type="http://schemas.openxmlformats.org/officeDocument/2006/relationships/settings" Target="settings.xml"/><Relationship Id="rId7" Type="http://schemas.openxmlformats.org/officeDocument/2006/relationships/hyperlink" Target="https://fr.wikipedia.org/wiki/Lexiq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Lexicalis%C3%A9" TargetMode="External"/><Relationship Id="rId11" Type="http://schemas.openxmlformats.org/officeDocument/2006/relationships/fontTable" Target="fontTable.xml"/><Relationship Id="rId5" Type="http://schemas.openxmlformats.org/officeDocument/2006/relationships/hyperlink" Target="https://fr.wikipedia.org/wiki/Abr%C3%A9viation" TargetMode="External"/><Relationship Id="rId10" Type="http://schemas.openxmlformats.org/officeDocument/2006/relationships/hyperlink" Target="https://fr.wikipedia.org/wiki/Rh%C3%A9torique" TargetMode="External"/><Relationship Id="rId4" Type="http://schemas.openxmlformats.org/officeDocument/2006/relationships/webSettings" Target="webSettings.xml"/><Relationship Id="rId9" Type="http://schemas.openxmlformats.org/officeDocument/2006/relationships/hyperlink" Target="https://fr.wikipedia.org/wiki/Litt%C3%A9ra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1089</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11</cp:revision>
  <dcterms:created xsi:type="dcterms:W3CDTF">2020-12-12T15:53:00Z</dcterms:created>
  <dcterms:modified xsi:type="dcterms:W3CDTF">2020-12-12T16:27:00Z</dcterms:modified>
</cp:coreProperties>
</file>