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25529" w14:textId="47881A83" w:rsidR="00E90421" w:rsidRDefault="00E90421" w:rsidP="00E90421">
      <w:pPr>
        <w:spacing w:before="100" w:beforeAutospacing="1" w:after="100" w:afterAutospacing="1" w:line="360" w:lineRule="auto"/>
        <w:contextualSpacing/>
        <w:jc w:val="both"/>
        <w:rPr>
          <w:rFonts w:ascii="Cambria" w:hAnsi="Cambria"/>
          <w:b/>
          <w:sz w:val="24"/>
          <w:szCs w:val="24"/>
        </w:rPr>
      </w:pPr>
      <w:r w:rsidRPr="00924FA6">
        <w:rPr>
          <w:rFonts w:ascii="Cambria" w:hAnsi="Cambria"/>
          <w:b/>
          <w:sz w:val="24"/>
          <w:szCs w:val="24"/>
        </w:rPr>
        <w:t>2eme année pharmacie</w:t>
      </w:r>
      <w:r w:rsidRPr="00924FA6">
        <w:rPr>
          <w:rFonts w:ascii="Cambria" w:hAnsi="Cambria"/>
          <w:b/>
          <w:sz w:val="24"/>
          <w:szCs w:val="24"/>
        </w:rPr>
        <w:tab/>
      </w:r>
      <w:r w:rsidRPr="00924FA6">
        <w:rPr>
          <w:rFonts w:ascii="Cambria" w:hAnsi="Cambria"/>
          <w:b/>
          <w:sz w:val="24"/>
          <w:szCs w:val="24"/>
        </w:rPr>
        <w:tab/>
      </w:r>
      <w:r w:rsidRPr="00924FA6">
        <w:rPr>
          <w:rFonts w:ascii="Cambria" w:hAnsi="Cambria"/>
          <w:b/>
          <w:sz w:val="24"/>
          <w:szCs w:val="24"/>
        </w:rPr>
        <w:tab/>
      </w:r>
      <w:r w:rsidRPr="00924FA6">
        <w:rPr>
          <w:rFonts w:ascii="Cambria" w:hAnsi="Cambria"/>
          <w:b/>
          <w:sz w:val="24"/>
          <w:szCs w:val="24"/>
        </w:rPr>
        <w:tab/>
        <w:t>Année universitaire 20</w:t>
      </w:r>
      <w:r w:rsidR="00947517">
        <w:rPr>
          <w:rFonts w:ascii="Cambria" w:hAnsi="Cambria"/>
          <w:b/>
          <w:sz w:val="24"/>
          <w:szCs w:val="24"/>
        </w:rPr>
        <w:t>20</w:t>
      </w:r>
      <w:r w:rsidRPr="00924FA6">
        <w:rPr>
          <w:rFonts w:ascii="Cambria" w:hAnsi="Cambria"/>
          <w:b/>
          <w:sz w:val="24"/>
          <w:szCs w:val="24"/>
        </w:rPr>
        <w:t>/202</w:t>
      </w:r>
      <w:r w:rsidR="00947517">
        <w:rPr>
          <w:rFonts w:ascii="Cambria" w:hAnsi="Cambria"/>
          <w:b/>
          <w:sz w:val="24"/>
          <w:szCs w:val="24"/>
        </w:rPr>
        <w:t>1</w:t>
      </w:r>
    </w:p>
    <w:p w14:paraId="17CA0BDE" w14:textId="77777777" w:rsidR="005964D5" w:rsidRPr="00924FA6" w:rsidRDefault="005964D5" w:rsidP="00E90421">
      <w:pPr>
        <w:spacing w:before="100" w:beforeAutospacing="1" w:after="100" w:afterAutospacing="1" w:line="360" w:lineRule="auto"/>
        <w:contextualSpacing/>
        <w:jc w:val="both"/>
        <w:rPr>
          <w:rFonts w:ascii="Cambria" w:hAnsi="Cambria"/>
          <w:b/>
          <w:sz w:val="24"/>
          <w:szCs w:val="24"/>
        </w:rPr>
      </w:pPr>
    </w:p>
    <w:p w14:paraId="3D3614CC" w14:textId="6319045D" w:rsidR="005964D5" w:rsidRDefault="005964D5" w:rsidP="005964D5">
      <w:pPr>
        <w:spacing w:before="100" w:beforeAutospacing="1" w:after="100" w:afterAutospacing="1" w:line="360" w:lineRule="auto"/>
        <w:contextualSpacing/>
        <w:jc w:val="center"/>
        <w:rPr>
          <w:b/>
          <w:sz w:val="28"/>
        </w:rPr>
      </w:pPr>
      <w:r w:rsidRPr="005964D5">
        <w:rPr>
          <w:b/>
          <w:sz w:val="28"/>
        </w:rPr>
        <w:t xml:space="preserve">TD Génétique : série </w:t>
      </w:r>
      <w:r w:rsidR="00947517">
        <w:rPr>
          <w:b/>
          <w:sz w:val="28"/>
        </w:rPr>
        <w:t>6</w:t>
      </w:r>
      <w:r w:rsidRPr="005964D5">
        <w:rPr>
          <w:b/>
          <w:sz w:val="28"/>
        </w:rPr>
        <w:t xml:space="preserve"> génétique moléculaire.</w:t>
      </w:r>
    </w:p>
    <w:p w14:paraId="5EC8A515" w14:textId="77777777" w:rsidR="005964D5" w:rsidRPr="005964D5" w:rsidRDefault="005964D5" w:rsidP="005964D5">
      <w:pPr>
        <w:spacing w:before="100" w:beforeAutospacing="1" w:after="100" w:afterAutospacing="1" w:line="360" w:lineRule="auto"/>
        <w:contextualSpacing/>
        <w:jc w:val="center"/>
        <w:rPr>
          <w:b/>
          <w:sz w:val="28"/>
        </w:rPr>
      </w:pPr>
      <w:r>
        <w:rPr>
          <w:b/>
          <w:sz w:val="28"/>
        </w:rPr>
        <w:t xml:space="preserve">Solution </w:t>
      </w:r>
    </w:p>
    <w:p w14:paraId="527201B3" w14:textId="77777777" w:rsidR="00111F5A" w:rsidRPr="00F72454" w:rsidRDefault="00111F5A" w:rsidP="00111F5A">
      <w:pPr>
        <w:autoSpaceDE w:val="0"/>
        <w:autoSpaceDN w:val="0"/>
        <w:adjustRightInd w:val="0"/>
        <w:spacing w:after="0" w:line="240" w:lineRule="auto"/>
        <w:jc w:val="center"/>
        <w:rPr>
          <w:rFonts w:cs="BookmanOldStyle-Bold"/>
          <w:b/>
          <w:bCs/>
          <w:sz w:val="24"/>
          <w:szCs w:val="24"/>
        </w:rPr>
      </w:pPr>
    </w:p>
    <w:p w14:paraId="7AB81F84" w14:textId="77777777" w:rsidR="00E9494B" w:rsidRDefault="00E9494B" w:rsidP="00E9494B">
      <w:pPr>
        <w:autoSpaceDE w:val="0"/>
        <w:autoSpaceDN w:val="0"/>
        <w:adjustRightInd w:val="0"/>
        <w:spacing w:after="0" w:line="240" w:lineRule="auto"/>
        <w:jc w:val="both"/>
        <w:rPr>
          <w:rFonts w:cs="Times-Bold"/>
          <w:b/>
          <w:bCs/>
          <w:color w:val="000000"/>
          <w:sz w:val="24"/>
          <w:szCs w:val="24"/>
        </w:rPr>
      </w:pPr>
      <w:r>
        <w:rPr>
          <w:rFonts w:cs="Times-Bold"/>
          <w:b/>
          <w:bCs/>
          <w:color w:val="000000"/>
          <w:sz w:val="24"/>
          <w:szCs w:val="24"/>
        </w:rPr>
        <w:t>Exercice 1</w:t>
      </w:r>
    </w:p>
    <w:p w14:paraId="049E15F3" w14:textId="77777777" w:rsidR="00E9494B" w:rsidRPr="00DB7BF0" w:rsidRDefault="00E9494B" w:rsidP="00E9494B">
      <w:pPr>
        <w:autoSpaceDE w:val="0"/>
        <w:autoSpaceDN w:val="0"/>
        <w:adjustRightInd w:val="0"/>
        <w:spacing w:after="0" w:line="240" w:lineRule="auto"/>
        <w:jc w:val="both"/>
        <w:rPr>
          <w:rFonts w:cs="Times-Bold"/>
          <w:b/>
          <w:bCs/>
          <w:color w:val="000000"/>
          <w:sz w:val="24"/>
          <w:szCs w:val="24"/>
        </w:rPr>
      </w:pPr>
    </w:p>
    <w:p w14:paraId="3FBCBCA8" w14:textId="0082F819"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Soit la séquence d'ADN suivante</w:t>
      </w:r>
      <w:r w:rsidR="00430D11">
        <w:rPr>
          <w:rFonts w:cs="Times-Roman"/>
          <w:color w:val="000000"/>
          <w:sz w:val="24"/>
          <w:szCs w:val="24"/>
        </w:rPr>
        <w:t xml:space="preserve"> </w:t>
      </w:r>
      <w:r w:rsidRPr="00DB7BF0">
        <w:rPr>
          <w:rFonts w:cs="Times-Roman"/>
          <w:color w:val="000000"/>
          <w:sz w:val="24"/>
          <w:szCs w:val="24"/>
        </w:rPr>
        <w:t>:</w:t>
      </w:r>
    </w:p>
    <w:p w14:paraId="469E4768" w14:textId="77777777" w:rsidR="00E9494B" w:rsidRPr="00DB7BF0" w:rsidRDefault="00E9494B" w:rsidP="00E9494B">
      <w:pPr>
        <w:autoSpaceDE w:val="0"/>
        <w:autoSpaceDN w:val="0"/>
        <w:adjustRightInd w:val="0"/>
        <w:spacing w:after="0" w:line="240" w:lineRule="auto"/>
        <w:jc w:val="both"/>
        <w:rPr>
          <w:rFonts w:cs="Times-Bold"/>
          <w:b/>
          <w:bCs/>
          <w:color w:val="0000FF"/>
          <w:sz w:val="24"/>
          <w:szCs w:val="24"/>
        </w:rPr>
      </w:pPr>
      <w:r w:rsidRPr="00DB7BF0">
        <w:rPr>
          <w:rFonts w:cs="Times-Bold"/>
          <w:b/>
          <w:bCs/>
          <w:color w:val="0000FF"/>
          <w:sz w:val="24"/>
          <w:szCs w:val="24"/>
        </w:rPr>
        <w:t>5'- ATTTACGGGCCTTAATGGCATAACCGCCTAATGGTTAACCGCTAGCGCG - 3'</w:t>
      </w:r>
    </w:p>
    <w:p w14:paraId="41263A78" w14:textId="77777777" w:rsidR="00E9494B" w:rsidRPr="00DB7BF0" w:rsidRDefault="00E9494B" w:rsidP="00E9494B">
      <w:pPr>
        <w:pStyle w:val="Paragraphedeliste"/>
        <w:numPr>
          <w:ilvl w:val="0"/>
          <w:numId w:val="2"/>
        </w:num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Donner la séquence de l'ADN double brin correspondant.</w:t>
      </w:r>
    </w:p>
    <w:p w14:paraId="729DF7B0" w14:textId="77777777" w:rsidR="00E9494B" w:rsidRPr="00DB7BF0" w:rsidRDefault="00E9494B" w:rsidP="00E9494B">
      <w:pPr>
        <w:pStyle w:val="Paragraphedeliste"/>
        <w:numPr>
          <w:ilvl w:val="0"/>
          <w:numId w:val="2"/>
        </w:num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A quelle condition </w:t>
      </w:r>
      <w:r>
        <w:rPr>
          <w:rFonts w:cs="Times-Roman"/>
          <w:color w:val="000000"/>
          <w:sz w:val="24"/>
          <w:szCs w:val="24"/>
        </w:rPr>
        <w:t xml:space="preserve">(nécessaire) </w:t>
      </w:r>
      <w:r w:rsidRPr="00DB7BF0">
        <w:rPr>
          <w:rFonts w:cs="Times-Roman"/>
          <w:color w:val="000000"/>
          <w:sz w:val="24"/>
          <w:szCs w:val="24"/>
        </w:rPr>
        <w:t xml:space="preserve">cet ADN double brin serait transcrit </w:t>
      </w:r>
      <w:r w:rsidRPr="00DB7BF0">
        <w:rPr>
          <w:rFonts w:cs="Times-Italic"/>
          <w:i/>
          <w:iCs/>
          <w:color w:val="000000"/>
          <w:sz w:val="24"/>
          <w:szCs w:val="24"/>
        </w:rPr>
        <w:t xml:space="preserve">in vivo </w:t>
      </w:r>
      <w:r w:rsidRPr="00DB7BF0">
        <w:rPr>
          <w:rFonts w:cs="Times-Roman"/>
          <w:color w:val="000000"/>
          <w:sz w:val="24"/>
          <w:szCs w:val="24"/>
        </w:rPr>
        <w:t>?</w:t>
      </w:r>
    </w:p>
    <w:p w14:paraId="313422EF" w14:textId="77777777" w:rsidR="00E9494B" w:rsidRPr="00DB7BF0" w:rsidRDefault="00E9494B" w:rsidP="00E9494B">
      <w:pPr>
        <w:pStyle w:val="Paragraphedeliste"/>
        <w:numPr>
          <w:ilvl w:val="0"/>
          <w:numId w:val="2"/>
        </w:numPr>
        <w:jc w:val="both"/>
        <w:rPr>
          <w:rFonts w:cs="Times-Roman"/>
          <w:color w:val="000000"/>
          <w:sz w:val="24"/>
          <w:szCs w:val="24"/>
        </w:rPr>
      </w:pPr>
      <w:r w:rsidRPr="00DB7BF0">
        <w:rPr>
          <w:rFonts w:cs="Times-Roman"/>
          <w:color w:val="000000"/>
          <w:sz w:val="24"/>
          <w:szCs w:val="24"/>
        </w:rPr>
        <w:t>Donner la séquence du transcrit éventuelle.</w:t>
      </w:r>
    </w:p>
    <w:p w14:paraId="382CF860" w14:textId="77777777" w:rsidR="00E9494B" w:rsidRDefault="00E9494B" w:rsidP="00E9494B">
      <w:pPr>
        <w:autoSpaceDE w:val="0"/>
        <w:autoSpaceDN w:val="0"/>
        <w:adjustRightInd w:val="0"/>
        <w:spacing w:after="0" w:line="240" w:lineRule="auto"/>
        <w:jc w:val="both"/>
        <w:rPr>
          <w:rFonts w:cs="Times-Bold"/>
          <w:b/>
          <w:bCs/>
          <w:color w:val="000000"/>
          <w:sz w:val="24"/>
          <w:szCs w:val="24"/>
        </w:rPr>
      </w:pPr>
      <w:r>
        <w:rPr>
          <w:rFonts w:cs="Times-Bold"/>
          <w:b/>
          <w:bCs/>
          <w:color w:val="000000"/>
          <w:sz w:val="24"/>
          <w:szCs w:val="24"/>
        </w:rPr>
        <w:t>Solution 1</w:t>
      </w:r>
    </w:p>
    <w:p w14:paraId="304154A4" w14:textId="77777777" w:rsidR="00E9494B" w:rsidRDefault="00E9494B" w:rsidP="00E9494B">
      <w:pPr>
        <w:autoSpaceDE w:val="0"/>
        <w:autoSpaceDN w:val="0"/>
        <w:adjustRightInd w:val="0"/>
        <w:spacing w:after="0" w:line="240" w:lineRule="auto"/>
        <w:jc w:val="both"/>
        <w:rPr>
          <w:rFonts w:cs="Times-Bold"/>
          <w:b/>
          <w:bCs/>
          <w:color w:val="000000"/>
          <w:sz w:val="24"/>
          <w:szCs w:val="24"/>
        </w:rPr>
      </w:pPr>
    </w:p>
    <w:p w14:paraId="5558E248" w14:textId="77777777" w:rsidR="00E9494B" w:rsidRPr="00716706" w:rsidRDefault="00E9494B" w:rsidP="00E9494B">
      <w:pPr>
        <w:pStyle w:val="Paragraphedeliste"/>
        <w:numPr>
          <w:ilvl w:val="0"/>
          <w:numId w:val="3"/>
        </w:numPr>
        <w:autoSpaceDE w:val="0"/>
        <w:autoSpaceDN w:val="0"/>
        <w:adjustRightInd w:val="0"/>
        <w:spacing w:after="0" w:line="240" w:lineRule="auto"/>
        <w:jc w:val="both"/>
        <w:rPr>
          <w:rFonts w:cs="Times-Bold"/>
          <w:bCs/>
          <w:color w:val="000000"/>
          <w:sz w:val="24"/>
          <w:szCs w:val="24"/>
        </w:rPr>
      </w:pPr>
      <w:r w:rsidRPr="00716706">
        <w:rPr>
          <w:rFonts w:cs="Times-Bold"/>
          <w:bCs/>
          <w:color w:val="000000"/>
          <w:sz w:val="24"/>
          <w:szCs w:val="24"/>
        </w:rPr>
        <w:t>La séquence de l'ADN double brin correspondant </w:t>
      </w:r>
      <w:r w:rsidR="00716706" w:rsidRPr="00716706">
        <w:rPr>
          <w:rFonts w:cs="Times-Bold"/>
          <w:bCs/>
          <w:color w:val="000000"/>
          <w:sz w:val="24"/>
          <w:szCs w:val="24"/>
        </w:rPr>
        <w:t>est complémentaire est antiparallèle :</w:t>
      </w:r>
    </w:p>
    <w:p w14:paraId="4DEDC1AB" w14:textId="77777777" w:rsidR="00E9494B" w:rsidRPr="00DB7BF0" w:rsidRDefault="00E9494B" w:rsidP="00E9494B">
      <w:pPr>
        <w:autoSpaceDE w:val="0"/>
        <w:autoSpaceDN w:val="0"/>
        <w:adjustRightInd w:val="0"/>
        <w:spacing w:after="0" w:line="240" w:lineRule="auto"/>
        <w:jc w:val="both"/>
        <w:rPr>
          <w:rFonts w:cs="ComicSansMS"/>
          <w:color w:val="0000FF"/>
          <w:sz w:val="24"/>
          <w:szCs w:val="24"/>
        </w:rPr>
      </w:pPr>
      <w:r w:rsidRPr="00DB7BF0">
        <w:rPr>
          <w:rFonts w:cs="ComicSansMS"/>
          <w:color w:val="0000FF"/>
          <w:sz w:val="24"/>
          <w:szCs w:val="24"/>
        </w:rPr>
        <w:t>5'ATTTACGGGCCTTAATGGCATAACCGCCTAATGGTTAACCGCTAGCGCG 3'</w:t>
      </w:r>
    </w:p>
    <w:p w14:paraId="352B8AF9" w14:textId="77777777" w:rsidR="00E9494B" w:rsidRPr="00DB7BF0" w:rsidRDefault="00E9494B" w:rsidP="00E9494B">
      <w:pPr>
        <w:autoSpaceDE w:val="0"/>
        <w:autoSpaceDN w:val="0"/>
        <w:adjustRightInd w:val="0"/>
        <w:spacing w:after="0" w:line="240" w:lineRule="auto"/>
        <w:jc w:val="both"/>
        <w:rPr>
          <w:rFonts w:cs="ComicSansMS"/>
          <w:color w:val="FF0000"/>
          <w:sz w:val="24"/>
          <w:szCs w:val="24"/>
        </w:rPr>
      </w:pPr>
      <w:r w:rsidRPr="00DB7BF0">
        <w:rPr>
          <w:rFonts w:cs="ComicSansMS"/>
          <w:color w:val="FF0000"/>
          <w:sz w:val="24"/>
          <w:szCs w:val="24"/>
        </w:rPr>
        <w:t>3’ TAAATGCCCGGAATTACCGTATTGGCGGATTACCAATTGGCGATCGCGC 5’</w:t>
      </w:r>
    </w:p>
    <w:p w14:paraId="627F41BB" w14:textId="77777777" w:rsidR="00E9494B" w:rsidRPr="00716706" w:rsidRDefault="00E9494B" w:rsidP="00E9494B">
      <w:pPr>
        <w:pStyle w:val="Paragraphedeliste"/>
        <w:numPr>
          <w:ilvl w:val="0"/>
          <w:numId w:val="3"/>
        </w:numPr>
        <w:autoSpaceDE w:val="0"/>
        <w:autoSpaceDN w:val="0"/>
        <w:adjustRightInd w:val="0"/>
        <w:spacing w:after="0" w:line="240" w:lineRule="auto"/>
        <w:jc w:val="both"/>
        <w:rPr>
          <w:rFonts w:cs="Times-Roman"/>
          <w:sz w:val="24"/>
          <w:szCs w:val="24"/>
        </w:rPr>
      </w:pPr>
      <w:r w:rsidRPr="00716706">
        <w:rPr>
          <w:rFonts w:cs="Times-Bold"/>
          <w:bCs/>
          <w:color w:val="000000"/>
          <w:sz w:val="24"/>
          <w:szCs w:val="24"/>
        </w:rPr>
        <w:t xml:space="preserve">Cet ADN double brin serait transcrit </w:t>
      </w:r>
      <w:r w:rsidRPr="00716706">
        <w:rPr>
          <w:rFonts w:cs="Times-BoldItalic"/>
          <w:bCs/>
          <w:i/>
          <w:iCs/>
          <w:color w:val="000000"/>
          <w:sz w:val="24"/>
          <w:szCs w:val="24"/>
        </w:rPr>
        <w:t xml:space="preserve">in vivo </w:t>
      </w:r>
      <w:r w:rsidRPr="00716706">
        <w:rPr>
          <w:rFonts w:cs="Times-Roman"/>
          <w:sz w:val="24"/>
          <w:szCs w:val="24"/>
        </w:rPr>
        <w:t xml:space="preserve">s’il existe un </w:t>
      </w:r>
      <w:r w:rsidR="00A641A3">
        <w:rPr>
          <w:rFonts w:cs="Times-Roman"/>
          <w:sz w:val="24"/>
          <w:szCs w:val="24"/>
        </w:rPr>
        <w:t>p</w:t>
      </w:r>
      <w:r w:rsidRPr="00716706">
        <w:rPr>
          <w:rFonts w:cs="Times-Roman"/>
          <w:sz w:val="24"/>
          <w:szCs w:val="24"/>
        </w:rPr>
        <w:t>romoteur en amont</w:t>
      </w:r>
      <w:r w:rsidR="00716706">
        <w:rPr>
          <w:rFonts w:cs="Times-Roman"/>
          <w:sz w:val="24"/>
          <w:szCs w:val="24"/>
        </w:rPr>
        <w:t xml:space="preserve">. Bien sûre, il ne faut pas négliger la présence de la machinerie de transcription dont principalement l’ARN </w:t>
      </w:r>
      <w:proofErr w:type="spellStart"/>
      <w:r w:rsidR="00716706">
        <w:rPr>
          <w:rFonts w:cs="Times-Roman"/>
          <w:sz w:val="24"/>
          <w:szCs w:val="24"/>
        </w:rPr>
        <w:t>pol</w:t>
      </w:r>
      <w:proofErr w:type="spellEnd"/>
      <w:r w:rsidR="00716706">
        <w:rPr>
          <w:rFonts w:cs="Times-Roman"/>
          <w:sz w:val="24"/>
          <w:szCs w:val="24"/>
        </w:rPr>
        <w:t xml:space="preserve"> et tous ses cofacteurs et des NTP.</w:t>
      </w:r>
    </w:p>
    <w:p w14:paraId="47098384" w14:textId="77777777" w:rsidR="00E9494B" w:rsidRPr="00A641A3" w:rsidRDefault="00E9494B" w:rsidP="00AD5B10">
      <w:pPr>
        <w:pStyle w:val="Paragraphedeliste"/>
        <w:numPr>
          <w:ilvl w:val="0"/>
          <w:numId w:val="3"/>
        </w:numPr>
        <w:autoSpaceDE w:val="0"/>
        <w:autoSpaceDN w:val="0"/>
        <w:adjustRightInd w:val="0"/>
        <w:spacing w:after="0" w:line="240" w:lineRule="auto"/>
        <w:jc w:val="both"/>
        <w:rPr>
          <w:rFonts w:cs="Times-Roman"/>
          <w:color w:val="000000"/>
          <w:sz w:val="24"/>
          <w:szCs w:val="24"/>
        </w:rPr>
      </w:pPr>
      <w:r w:rsidRPr="00A641A3">
        <w:rPr>
          <w:rFonts w:cs="Times-Bold"/>
          <w:bCs/>
          <w:color w:val="000000"/>
          <w:sz w:val="24"/>
          <w:szCs w:val="24"/>
        </w:rPr>
        <w:t>Séquence du transcrit éventuelle</w:t>
      </w:r>
      <w:r w:rsidR="00A641A3">
        <w:rPr>
          <w:rFonts w:cs="Times-Bold"/>
          <w:bCs/>
          <w:color w:val="000000"/>
          <w:sz w:val="24"/>
          <w:szCs w:val="24"/>
        </w:rPr>
        <w:t xml:space="preserve"> </w:t>
      </w:r>
      <w:r w:rsidRPr="00A641A3">
        <w:rPr>
          <w:rFonts w:cs="Times-Roman"/>
          <w:color w:val="000000"/>
          <w:sz w:val="24"/>
          <w:szCs w:val="24"/>
        </w:rPr>
        <w:t>:</w:t>
      </w:r>
    </w:p>
    <w:p w14:paraId="53073DF6" w14:textId="77777777"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Par convention : Le brin d’ADN transcrit est </w:t>
      </w:r>
      <w:r w:rsidR="00A641A3">
        <w:rPr>
          <w:rFonts w:cs="Times-Roman"/>
          <w:color w:val="000000"/>
          <w:sz w:val="24"/>
          <w:szCs w:val="24"/>
        </w:rPr>
        <w:t>le</w:t>
      </w:r>
      <w:r w:rsidRPr="00DB7BF0">
        <w:rPr>
          <w:rFonts w:cs="Times-Roman"/>
          <w:color w:val="000000"/>
          <w:sz w:val="24"/>
          <w:szCs w:val="24"/>
        </w:rPr>
        <w:t xml:space="preserve"> </w:t>
      </w:r>
      <w:r w:rsidRPr="00DB7BF0">
        <w:rPr>
          <w:rFonts w:cs="Times-Bold"/>
          <w:b/>
          <w:bCs/>
          <w:color w:val="000000"/>
          <w:sz w:val="24"/>
          <w:szCs w:val="24"/>
        </w:rPr>
        <w:t xml:space="preserve">brin </w:t>
      </w:r>
      <w:proofErr w:type="spellStart"/>
      <w:r w:rsidRPr="00DB7BF0">
        <w:rPr>
          <w:rFonts w:cs="Times-Bold"/>
          <w:b/>
          <w:bCs/>
          <w:color w:val="000000"/>
          <w:sz w:val="24"/>
          <w:szCs w:val="24"/>
        </w:rPr>
        <w:t>antisens</w:t>
      </w:r>
      <w:proofErr w:type="spellEnd"/>
      <w:r w:rsidRPr="00DB7BF0">
        <w:rPr>
          <w:rFonts w:cs="Times-Roman"/>
          <w:color w:val="000000"/>
          <w:sz w:val="24"/>
          <w:szCs w:val="24"/>
        </w:rPr>
        <w:t>.</w:t>
      </w:r>
    </w:p>
    <w:p w14:paraId="57E0EC7E" w14:textId="77777777"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Le brin d’ADN non transcrit est </w:t>
      </w:r>
      <w:r w:rsidR="00A641A3">
        <w:rPr>
          <w:rFonts w:cs="Times-Roman"/>
          <w:color w:val="000000"/>
          <w:sz w:val="24"/>
          <w:szCs w:val="24"/>
        </w:rPr>
        <w:t>le</w:t>
      </w:r>
      <w:r w:rsidRPr="00DB7BF0">
        <w:rPr>
          <w:rFonts w:cs="Times-Roman"/>
          <w:color w:val="000000"/>
          <w:sz w:val="24"/>
          <w:szCs w:val="24"/>
        </w:rPr>
        <w:t xml:space="preserve"> </w:t>
      </w:r>
      <w:r w:rsidRPr="00DB7BF0">
        <w:rPr>
          <w:rFonts w:cs="Times-Bold"/>
          <w:b/>
          <w:bCs/>
          <w:color w:val="000000"/>
          <w:sz w:val="24"/>
          <w:szCs w:val="24"/>
        </w:rPr>
        <w:t>brin sens</w:t>
      </w:r>
      <w:r w:rsidRPr="00DB7BF0">
        <w:rPr>
          <w:rFonts w:cs="Times-Roman"/>
          <w:color w:val="000000"/>
          <w:sz w:val="24"/>
          <w:szCs w:val="24"/>
        </w:rPr>
        <w:t>.</w:t>
      </w:r>
    </w:p>
    <w:p w14:paraId="6ADD8DB7" w14:textId="77777777" w:rsidR="00E9494B"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Pour avoir un transcrit nous allons </w:t>
      </w:r>
      <w:r w:rsidR="00A641A3">
        <w:rPr>
          <w:rFonts w:cs="Times-Roman"/>
          <w:color w:val="000000"/>
          <w:sz w:val="24"/>
          <w:szCs w:val="24"/>
        </w:rPr>
        <w:t xml:space="preserve">donc d’abord </w:t>
      </w:r>
      <w:r w:rsidRPr="00DB7BF0">
        <w:rPr>
          <w:rFonts w:cs="Times-Roman"/>
          <w:color w:val="000000"/>
          <w:sz w:val="24"/>
          <w:szCs w:val="24"/>
        </w:rPr>
        <w:t xml:space="preserve">supposer la présence d’un promoteur. </w:t>
      </w:r>
      <w:r w:rsidR="00A641A3">
        <w:rPr>
          <w:rFonts w:cs="Times-Roman"/>
          <w:color w:val="000000"/>
          <w:sz w:val="24"/>
          <w:szCs w:val="24"/>
        </w:rPr>
        <w:t>Ainsi, n</w:t>
      </w:r>
      <w:r w:rsidRPr="00DB7BF0">
        <w:rPr>
          <w:rFonts w:cs="Times-Roman"/>
          <w:color w:val="000000"/>
          <w:sz w:val="24"/>
          <w:szCs w:val="24"/>
        </w:rPr>
        <w:t>ous avons deux</w:t>
      </w:r>
      <w:r>
        <w:rPr>
          <w:rFonts w:cs="Times-Roman"/>
          <w:color w:val="000000"/>
          <w:sz w:val="24"/>
          <w:szCs w:val="24"/>
        </w:rPr>
        <w:t xml:space="preserve"> </w:t>
      </w:r>
      <w:r w:rsidRPr="00DB7BF0">
        <w:rPr>
          <w:rFonts w:cs="Times-Roman"/>
          <w:color w:val="000000"/>
          <w:sz w:val="24"/>
          <w:szCs w:val="24"/>
        </w:rPr>
        <w:t>possibilités :</w:t>
      </w:r>
    </w:p>
    <w:p w14:paraId="50928D8E" w14:textId="77777777" w:rsidR="00E9494B" w:rsidRPr="00DB7BF0" w:rsidRDefault="00E9494B" w:rsidP="00E9494B">
      <w:pPr>
        <w:autoSpaceDE w:val="0"/>
        <w:autoSpaceDN w:val="0"/>
        <w:adjustRightInd w:val="0"/>
        <w:spacing w:after="0" w:line="240" w:lineRule="auto"/>
        <w:jc w:val="both"/>
        <w:rPr>
          <w:rFonts w:cs="Times-Roman"/>
          <w:color w:val="000000"/>
          <w:sz w:val="24"/>
          <w:szCs w:val="24"/>
        </w:rPr>
      </w:pPr>
    </w:p>
    <w:p w14:paraId="214D65F7" w14:textId="77777777" w:rsidR="00E9494B" w:rsidRPr="00DB7BF0" w:rsidRDefault="00E9494B" w:rsidP="00E9494B">
      <w:pPr>
        <w:ind w:left="426"/>
        <w:jc w:val="both"/>
        <w:rPr>
          <w:rFonts w:cs="Times-Bold"/>
          <w:b/>
          <w:bCs/>
          <w:color w:val="000000"/>
          <w:sz w:val="24"/>
          <w:szCs w:val="24"/>
        </w:rPr>
      </w:pPr>
      <w:r w:rsidRPr="00DB7BF0">
        <w:rPr>
          <w:rFonts w:cs="Times-Bold"/>
          <w:b/>
          <w:bCs/>
          <w:color w:val="000000"/>
          <w:sz w:val="24"/>
          <w:szCs w:val="24"/>
        </w:rPr>
        <w:t xml:space="preserve">Possibilité </w:t>
      </w:r>
      <w:proofErr w:type="gramStart"/>
      <w:r w:rsidRPr="00DB7BF0">
        <w:rPr>
          <w:rFonts w:cs="Times-Bold"/>
          <w:b/>
          <w:bCs/>
          <w:color w:val="000000"/>
          <w:sz w:val="24"/>
          <w:szCs w:val="24"/>
        </w:rPr>
        <w:t>1:</w:t>
      </w:r>
      <w:proofErr w:type="gramEnd"/>
    </w:p>
    <w:p w14:paraId="314D855B" w14:textId="77777777" w:rsidR="00E9494B" w:rsidRPr="00DB7BF0" w:rsidRDefault="00E9494B" w:rsidP="00E9494B">
      <w:pPr>
        <w:jc w:val="both"/>
        <w:rPr>
          <w:rFonts w:cs="BookmanOldStyle"/>
          <w:sz w:val="24"/>
          <w:szCs w:val="24"/>
        </w:rPr>
      </w:pPr>
      <w:r w:rsidRPr="00DB7BF0">
        <w:rPr>
          <w:rFonts w:cs="BookmanOldStyle"/>
          <w:noProof/>
          <w:sz w:val="24"/>
          <w:szCs w:val="24"/>
          <w:lang w:eastAsia="fr-FR"/>
        </w:rPr>
        <w:drawing>
          <wp:inline distT="0" distB="0" distL="0" distR="0" wp14:anchorId="776157E5" wp14:editId="6C75DC78">
            <wp:extent cx="5851525" cy="105291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1525" cy="1052911"/>
                    </a:xfrm>
                    <a:prstGeom prst="rect">
                      <a:avLst/>
                    </a:prstGeom>
                    <a:noFill/>
                    <a:ln>
                      <a:noFill/>
                    </a:ln>
                  </pic:spPr>
                </pic:pic>
              </a:graphicData>
            </a:graphic>
          </wp:inline>
        </w:drawing>
      </w:r>
    </w:p>
    <w:p w14:paraId="0601B89F" w14:textId="77777777"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La séquence du </w:t>
      </w:r>
      <w:proofErr w:type="gramStart"/>
      <w:r w:rsidRPr="00DB7BF0">
        <w:rPr>
          <w:rFonts w:cs="Times-Roman"/>
          <w:color w:val="000000"/>
          <w:sz w:val="24"/>
          <w:szCs w:val="24"/>
        </w:rPr>
        <w:t>transcrit:</w:t>
      </w:r>
      <w:proofErr w:type="gramEnd"/>
    </w:p>
    <w:p w14:paraId="0B1466F5" w14:textId="77777777" w:rsidR="00E9494B" w:rsidRDefault="00E9494B" w:rsidP="00E9494B">
      <w:pPr>
        <w:autoSpaceDE w:val="0"/>
        <w:autoSpaceDN w:val="0"/>
        <w:adjustRightInd w:val="0"/>
        <w:spacing w:after="0" w:line="240" w:lineRule="auto"/>
        <w:jc w:val="both"/>
        <w:rPr>
          <w:rFonts w:cs="ComicSansMS,Bold"/>
          <w:b/>
          <w:bCs/>
          <w:color w:val="339A66"/>
          <w:sz w:val="24"/>
          <w:szCs w:val="24"/>
        </w:rPr>
      </w:pPr>
      <w:r w:rsidRPr="00DB7BF0">
        <w:rPr>
          <w:rFonts w:cs="ComicSansMS,Bold"/>
          <w:b/>
          <w:bCs/>
          <w:color w:val="339A66"/>
          <w:sz w:val="24"/>
          <w:szCs w:val="24"/>
        </w:rPr>
        <w:t>5' AUUUACGGGCCUUAAUGGCAUAACCGCCUAAUGGUUAACCGCUAGCGCG 3'</w:t>
      </w:r>
    </w:p>
    <w:p w14:paraId="28BE8B83" w14:textId="77777777" w:rsidR="00E9494B" w:rsidRPr="00DB7BF0" w:rsidRDefault="00E9494B" w:rsidP="00E9494B">
      <w:pPr>
        <w:autoSpaceDE w:val="0"/>
        <w:autoSpaceDN w:val="0"/>
        <w:adjustRightInd w:val="0"/>
        <w:spacing w:after="0" w:line="240" w:lineRule="auto"/>
        <w:jc w:val="both"/>
        <w:rPr>
          <w:rFonts w:cs="ComicSansMS,Bold"/>
          <w:b/>
          <w:bCs/>
          <w:color w:val="339A66"/>
          <w:sz w:val="24"/>
          <w:szCs w:val="24"/>
        </w:rPr>
      </w:pPr>
    </w:p>
    <w:p w14:paraId="30FAF782" w14:textId="77777777" w:rsidR="00E9494B" w:rsidRPr="00DB7BF0" w:rsidRDefault="00E9494B" w:rsidP="00E9494B">
      <w:pPr>
        <w:ind w:left="426"/>
        <w:jc w:val="both"/>
        <w:rPr>
          <w:rFonts w:cs="Times-Bold"/>
          <w:b/>
          <w:bCs/>
          <w:color w:val="000000"/>
          <w:sz w:val="24"/>
          <w:szCs w:val="24"/>
        </w:rPr>
      </w:pPr>
      <w:r w:rsidRPr="00DB7BF0">
        <w:rPr>
          <w:rFonts w:cs="Times-Bold"/>
          <w:b/>
          <w:bCs/>
          <w:color w:val="000000"/>
          <w:sz w:val="24"/>
          <w:szCs w:val="24"/>
        </w:rPr>
        <w:t xml:space="preserve">Possibilité </w:t>
      </w:r>
      <w:proofErr w:type="gramStart"/>
      <w:r w:rsidRPr="00DB7BF0">
        <w:rPr>
          <w:rFonts w:cs="Times-Bold"/>
          <w:b/>
          <w:bCs/>
          <w:color w:val="000000"/>
          <w:sz w:val="24"/>
          <w:szCs w:val="24"/>
        </w:rPr>
        <w:t>2:</w:t>
      </w:r>
      <w:proofErr w:type="gramEnd"/>
    </w:p>
    <w:p w14:paraId="26F604AE" w14:textId="77777777" w:rsidR="00E9494B" w:rsidRPr="00DB7BF0" w:rsidRDefault="00E9494B" w:rsidP="00E9494B">
      <w:pPr>
        <w:jc w:val="both"/>
        <w:rPr>
          <w:rFonts w:cs="Times-Bold"/>
          <w:b/>
          <w:bCs/>
          <w:color w:val="000000"/>
          <w:sz w:val="24"/>
          <w:szCs w:val="24"/>
        </w:rPr>
      </w:pPr>
      <w:r w:rsidRPr="00DB7BF0">
        <w:rPr>
          <w:rFonts w:cs="Times-Bold"/>
          <w:b/>
          <w:bCs/>
          <w:noProof/>
          <w:color w:val="000000"/>
          <w:sz w:val="24"/>
          <w:szCs w:val="24"/>
          <w:lang w:eastAsia="fr-FR"/>
        </w:rPr>
        <w:lastRenderedPageBreak/>
        <w:drawing>
          <wp:inline distT="0" distB="0" distL="0" distR="0" wp14:anchorId="0097DBF6" wp14:editId="5CDE234A">
            <wp:extent cx="5851525" cy="107350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1525" cy="1073504"/>
                    </a:xfrm>
                    <a:prstGeom prst="rect">
                      <a:avLst/>
                    </a:prstGeom>
                    <a:noFill/>
                    <a:ln>
                      <a:noFill/>
                    </a:ln>
                  </pic:spPr>
                </pic:pic>
              </a:graphicData>
            </a:graphic>
          </wp:inline>
        </w:drawing>
      </w:r>
    </w:p>
    <w:p w14:paraId="471E4181" w14:textId="77777777"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La séquence du </w:t>
      </w:r>
      <w:proofErr w:type="gramStart"/>
      <w:r w:rsidRPr="00DB7BF0">
        <w:rPr>
          <w:rFonts w:cs="Times-Roman"/>
          <w:color w:val="000000"/>
          <w:sz w:val="24"/>
          <w:szCs w:val="24"/>
        </w:rPr>
        <w:t>transcrit:</w:t>
      </w:r>
      <w:proofErr w:type="gramEnd"/>
    </w:p>
    <w:p w14:paraId="6EC3D7D7" w14:textId="77777777" w:rsidR="00E9494B" w:rsidRPr="00DB7BF0" w:rsidRDefault="00E9494B" w:rsidP="00E9494B">
      <w:pPr>
        <w:jc w:val="both"/>
        <w:rPr>
          <w:rFonts w:cs="ComicSansMS,Bold"/>
          <w:b/>
          <w:bCs/>
          <w:color w:val="339A66"/>
          <w:sz w:val="24"/>
          <w:szCs w:val="24"/>
        </w:rPr>
      </w:pPr>
      <w:r w:rsidRPr="00DB7BF0">
        <w:rPr>
          <w:rFonts w:cs="ComicSansMS,Bold"/>
          <w:b/>
          <w:bCs/>
          <w:color w:val="339A66"/>
          <w:sz w:val="24"/>
          <w:szCs w:val="24"/>
        </w:rPr>
        <w:t>3’ UAAAUGCCCGGAAUUACCGUAUUGGCGGAUUACCAAUUGGCGAUCGCGC 5’</w:t>
      </w:r>
    </w:p>
    <w:p w14:paraId="6A3C351C" w14:textId="77777777" w:rsidR="00E9494B" w:rsidRDefault="00E9494B" w:rsidP="00E9494B">
      <w:pPr>
        <w:autoSpaceDE w:val="0"/>
        <w:autoSpaceDN w:val="0"/>
        <w:adjustRightInd w:val="0"/>
        <w:spacing w:after="0" w:line="240" w:lineRule="auto"/>
        <w:jc w:val="both"/>
        <w:rPr>
          <w:rFonts w:cs="Times-Bold"/>
          <w:b/>
          <w:bCs/>
          <w:sz w:val="24"/>
          <w:szCs w:val="24"/>
        </w:rPr>
      </w:pPr>
      <w:r>
        <w:rPr>
          <w:rFonts w:cs="Times-Bold"/>
          <w:b/>
          <w:bCs/>
          <w:sz w:val="24"/>
          <w:szCs w:val="24"/>
        </w:rPr>
        <w:t>Exercice 2</w:t>
      </w:r>
    </w:p>
    <w:p w14:paraId="22CE637E" w14:textId="77777777" w:rsidR="00E9494B" w:rsidRPr="00DB7BF0" w:rsidRDefault="00E9494B" w:rsidP="00E9494B">
      <w:pPr>
        <w:autoSpaceDE w:val="0"/>
        <w:autoSpaceDN w:val="0"/>
        <w:adjustRightInd w:val="0"/>
        <w:spacing w:after="0" w:line="240" w:lineRule="auto"/>
        <w:jc w:val="both"/>
        <w:rPr>
          <w:rFonts w:cs="Times-Bold"/>
          <w:b/>
          <w:bCs/>
          <w:sz w:val="24"/>
          <w:szCs w:val="24"/>
        </w:rPr>
      </w:pPr>
    </w:p>
    <w:p w14:paraId="62CB96F6" w14:textId="1F7F3367" w:rsidR="00E9494B" w:rsidRPr="00DB7BF0" w:rsidRDefault="00E9494B" w:rsidP="00E9494B">
      <w:pPr>
        <w:jc w:val="both"/>
        <w:rPr>
          <w:rFonts w:cs="Times-Roman"/>
          <w:sz w:val="24"/>
          <w:szCs w:val="24"/>
        </w:rPr>
      </w:pPr>
      <w:r w:rsidRPr="00DB7BF0">
        <w:rPr>
          <w:rFonts w:cs="Times-Roman"/>
          <w:sz w:val="24"/>
          <w:szCs w:val="24"/>
        </w:rPr>
        <w:t>Ci-joint une représentation schématique de la structure d’un gène isolé d</w:t>
      </w:r>
      <w:r w:rsidR="00947517">
        <w:rPr>
          <w:rFonts w:cs="Times-Roman"/>
          <w:sz w:val="24"/>
          <w:szCs w:val="24"/>
        </w:rPr>
        <w:t>’un organisme eucaryote</w:t>
      </w:r>
      <w:r w:rsidRPr="00DB7BF0">
        <w:rPr>
          <w:rFonts w:cs="Times-Roman"/>
          <w:sz w:val="24"/>
          <w:szCs w:val="24"/>
        </w:rPr>
        <w:t>.</w:t>
      </w:r>
    </w:p>
    <w:p w14:paraId="376B526E" w14:textId="77777777" w:rsidR="00E9494B" w:rsidRPr="00DB7BF0" w:rsidRDefault="00E9494B" w:rsidP="00E9494B">
      <w:pPr>
        <w:jc w:val="both"/>
        <w:rPr>
          <w:rFonts w:cs="Times-Roman"/>
          <w:sz w:val="24"/>
          <w:szCs w:val="24"/>
        </w:rPr>
      </w:pPr>
      <w:r w:rsidRPr="00DB7BF0">
        <w:rPr>
          <w:noProof/>
          <w:sz w:val="24"/>
          <w:szCs w:val="24"/>
          <w:lang w:eastAsia="fr-FR"/>
        </w:rPr>
        <w:drawing>
          <wp:inline distT="0" distB="0" distL="0" distR="0" wp14:anchorId="50FCAD31" wp14:editId="088D17E8">
            <wp:extent cx="6012869" cy="53340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711" t="48985" r="6463" b="38261"/>
                    <a:stretch/>
                  </pic:blipFill>
                  <pic:spPr bwMode="auto">
                    <a:xfrm>
                      <a:off x="0" y="0"/>
                      <a:ext cx="6019411" cy="533980"/>
                    </a:xfrm>
                    <a:prstGeom prst="rect">
                      <a:avLst/>
                    </a:prstGeom>
                    <a:ln>
                      <a:noFill/>
                    </a:ln>
                    <a:extLst>
                      <a:ext uri="{53640926-AAD7-44D8-BBD7-CCE9431645EC}">
                        <a14:shadowObscured xmlns:a14="http://schemas.microsoft.com/office/drawing/2010/main"/>
                      </a:ext>
                    </a:extLst>
                  </pic:spPr>
                </pic:pic>
              </a:graphicData>
            </a:graphic>
          </wp:inline>
        </w:drawing>
      </w:r>
    </w:p>
    <w:p w14:paraId="2B46117E" w14:textId="77777777" w:rsidR="00E9494B" w:rsidRPr="00DB7BF0" w:rsidRDefault="00E9494B" w:rsidP="00E9494B">
      <w:pPr>
        <w:pStyle w:val="Paragraphedeliste"/>
        <w:numPr>
          <w:ilvl w:val="0"/>
          <w:numId w:val="4"/>
        </w:numPr>
        <w:autoSpaceDE w:val="0"/>
        <w:autoSpaceDN w:val="0"/>
        <w:adjustRightInd w:val="0"/>
        <w:spacing w:after="0" w:line="240" w:lineRule="auto"/>
        <w:jc w:val="both"/>
        <w:rPr>
          <w:rFonts w:cs="Times-Roman"/>
          <w:sz w:val="24"/>
          <w:szCs w:val="24"/>
        </w:rPr>
      </w:pPr>
      <w:r w:rsidRPr="00DB7BF0">
        <w:rPr>
          <w:rFonts w:cs="Times-Roman"/>
          <w:sz w:val="24"/>
          <w:szCs w:val="24"/>
        </w:rPr>
        <w:t>Définir la nature de l’élément en amont du 1er exon</w:t>
      </w:r>
    </w:p>
    <w:p w14:paraId="3A19C5D9" w14:textId="77777777" w:rsidR="00E9494B" w:rsidRPr="00DB7BF0" w:rsidRDefault="00E9494B" w:rsidP="00E9494B">
      <w:pPr>
        <w:pStyle w:val="Paragraphedeliste"/>
        <w:numPr>
          <w:ilvl w:val="0"/>
          <w:numId w:val="4"/>
        </w:numPr>
        <w:autoSpaceDE w:val="0"/>
        <w:autoSpaceDN w:val="0"/>
        <w:adjustRightInd w:val="0"/>
        <w:spacing w:after="0" w:line="240" w:lineRule="auto"/>
        <w:jc w:val="both"/>
        <w:rPr>
          <w:rFonts w:cs="Times-Roman"/>
          <w:sz w:val="24"/>
          <w:szCs w:val="24"/>
        </w:rPr>
      </w:pPr>
      <w:r w:rsidRPr="00DB7BF0">
        <w:rPr>
          <w:rFonts w:cs="Times-Roman"/>
          <w:sz w:val="24"/>
          <w:szCs w:val="24"/>
        </w:rPr>
        <w:t xml:space="preserve">Représenter sur le schéma la position </w:t>
      </w:r>
      <w:r w:rsidRPr="00A641A3">
        <w:rPr>
          <w:rFonts w:cs="Times-Roman"/>
          <w:sz w:val="24"/>
          <w:szCs w:val="24"/>
        </w:rPr>
        <w:t>du codon d’initiation ATG et du codon stop. Est-ce les seules positions possibles ? expliquer.</w:t>
      </w:r>
    </w:p>
    <w:p w14:paraId="09C7DCB8" w14:textId="77777777" w:rsidR="00E9494B" w:rsidRPr="00DB7BF0" w:rsidRDefault="00E9494B" w:rsidP="00E9494B">
      <w:pPr>
        <w:pStyle w:val="Paragraphedeliste"/>
        <w:numPr>
          <w:ilvl w:val="0"/>
          <w:numId w:val="4"/>
        </w:numPr>
        <w:autoSpaceDE w:val="0"/>
        <w:autoSpaceDN w:val="0"/>
        <w:adjustRightInd w:val="0"/>
        <w:spacing w:after="0" w:line="240" w:lineRule="auto"/>
        <w:jc w:val="both"/>
        <w:rPr>
          <w:rFonts w:cs="Times-Roman"/>
          <w:sz w:val="24"/>
          <w:szCs w:val="24"/>
        </w:rPr>
      </w:pPr>
      <w:r w:rsidRPr="00DB7BF0">
        <w:rPr>
          <w:rFonts w:cs="Times-Roman"/>
          <w:sz w:val="24"/>
          <w:szCs w:val="24"/>
        </w:rPr>
        <w:t>Schématiser la structure du pré-ARNm (transcrit primaire) et de l’ARNm mature formés à partir de ce gène</w:t>
      </w:r>
    </w:p>
    <w:p w14:paraId="536B2BE0" w14:textId="77777777" w:rsidR="00E9494B" w:rsidRDefault="00E9494B" w:rsidP="00E9494B">
      <w:pPr>
        <w:autoSpaceDE w:val="0"/>
        <w:autoSpaceDN w:val="0"/>
        <w:adjustRightInd w:val="0"/>
        <w:spacing w:after="0" w:line="240" w:lineRule="auto"/>
        <w:jc w:val="both"/>
        <w:rPr>
          <w:rFonts w:cs="Times-Roman"/>
          <w:sz w:val="24"/>
          <w:szCs w:val="24"/>
        </w:rPr>
      </w:pPr>
      <w:r w:rsidRPr="00DB7BF0">
        <w:rPr>
          <w:rFonts w:cs="Times-Roman"/>
          <w:sz w:val="24"/>
          <w:szCs w:val="24"/>
        </w:rPr>
        <w:t xml:space="preserve">Une mutation </w:t>
      </w:r>
      <w:r>
        <w:rPr>
          <w:rFonts w:cs="Times-Roman"/>
          <w:sz w:val="24"/>
          <w:szCs w:val="24"/>
        </w:rPr>
        <w:t>survient</w:t>
      </w:r>
      <w:r w:rsidRPr="00DB7BF0">
        <w:rPr>
          <w:rFonts w:cs="Times-Roman"/>
          <w:sz w:val="24"/>
          <w:szCs w:val="24"/>
        </w:rPr>
        <w:t xml:space="preserve"> au niveau du site d’épissage situé au début de l’intron 2 le rendant inconnu par la machinerie d’épissage</w:t>
      </w:r>
      <w:r>
        <w:rPr>
          <w:rFonts w:cs="Times-Roman"/>
          <w:sz w:val="24"/>
          <w:szCs w:val="24"/>
        </w:rPr>
        <w:t xml:space="preserve"> (</w:t>
      </w:r>
      <w:proofErr w:type="spellStart"/>
      <w:r>
        <w:rPr>
          <w:rFonts w:cs="Times-Roman"/>
          <w:sz w:val="24"/>
          <w:szCs w:val="24"/>
        </w:rPr>
        <w:t>spli</w:t>
      </w:r>
      <w:r w:rsidRPr="00DB7BF0">
        <w:rPr>
          <w:rFonts w:cs="Times-Roman"/>
          <w:sz w:val="24"/>
          <w:szCs w:val="24"/>
        </w:rPr>
        <w:t>céosome</w:t>
      </w:r>
      <w:proofErr w:type="spellEnd"/>
      <w:r w:rsidRPr="00DB7BF0">
        <w:rPr>
          <w:rFonts w:cs="Times-Roman"/>
          <w:sz w:val="24"/>
          <w:szCs w:val="24"/>
        </w:rPr>
        <w:t>)</w:t>
      </w:r>
      <w:r>
        <w:rPr>
          <w:rFonts w:cs="Times-Roman"/>
          <w:sz w:val="24"/>
          <w:szCs w:val="24"/>
        </w:rPr>
        <w:t>.</w:t>
      </w:r>
    </w:p>
    <w:p w14:paraId="517F1095" w14:textId="77777777" w:rsidR="00E9494B" w:rsidRPr="00DB7BF0" w:rsidRDefault="00E9494B" w:rsidP="00E9494B">
      <w:pPr>
        <w:pStyle w:val="Paragraphedeliste"/>
        <w:numPr>
          <w:ilvl w:val="0"/>
          <w:numId w:val="5"/>
        </w:numPr>
        <w:autoSpaceDE w:val="0"/>
        <w:autoSpaceDN w:val="0"/>
        <w:adjustRightInd w:val="0"/>
        <w:spacing w:after="0" w:line="240" w:lineRule="auto"/>
        <w:jc w:val="both"/>
        <w:rPr>
          <w:rFonts w:cs="Times-Roman"/>
          <w:sz w:val="24"/>
          <w:szCs w:val="24"/>
        </w:rPr>
      </w:pPr>
      <w:r w:rsidRPr="00DB7BF0">
        <w:rPr>
          <w:rFonts w:cs="Times-Roman"/>
          <w:sz w:val="24"/>
          <w:szCs w:val="24"/>
        </w:rPr>
        <w:t>Donner la structure de l’ARNm qui dérive de ce gène.</w:t>
      </w:r>
    </w:p>
    <w:p w14:paraId="12AC06AA" w14:textId="77777777" w:rsidR="00E9494B" w:rsidRPr="00DB7BF0" w:rsidRDefault="00E9494B" w:rsidP="00E9494B">
      <w:pPr>
        <w:autoSpaceDE w:val="0"/>
        <w:autoSpaceDN w:val="0"/>
        <w:adjustRightInd w:val="0"/>
        <w:spacing w:after="0" w:line="240" w:lineRule="auto"/>
        <w:jc w:val="both"/>
        <w:rPr>
          <w:rFonts w:cs="Times-Roman"/>
          <w:sz w:val="24"/>
          <w:szCs w:val="24"/>
        </w:rPr>
      </w:pPr>
    </w:p>
    <w:p w14:paraId="6C8855C3" w14:textId="77777777" w:rsidR="00E9494B" w:rsidRDefault="00E9494B" w:rsidP="00E9494B">
      <w:pPr>
        <w:autoSpaceDE w:val="0"/>
        <w:autoSpaceDN w:val="0"/>
        <w:adjustRightInd w:val="0"/>
        <w:spacing w:after="0" w:line="240" w:lineRule="auto"/>
        <w:jc w:val="both"/>
        <w:rPr>
          <w:rFonts w:cs="Times-Bold"/>
          <w:b/>
          <w:bCs/>
          <w:color w:val="000000"/>
          <w:sz w:val="24"/>
          <w:szCs w:val="24"/>
        </w:rPr>
      </w:pPr>
      <w:r>
        <w:rPr>
          <w:rFonts w:cs="Times-Bold"/>
          <w:b/>
          <w:bCs/>
          <w:color w:val="000000"/>
          <w:sz w:val="24"/>
          <w:szCs w:val="24"/>
        </w:rPr>
        <w:t>Solution 2</w:t>
      </w:r>
    </w:p>
    <w:p w14:paraId="454F07E9" w14:textId="77777777" w:rsidR="00E9494B" w:rsidRDefault="00E9494B" w:rsidP="00E9494B">
      <w:pPr>
        <w:autoSpaceDE w:val="0"/>
        <w:autoSpaceDN w:val="0"/>
        <w:adjustRightInd w:val="0"/>
        <w:spacing w:after="0" w:line="240" w:lineRule="auto"/>
        <w:jc w:val="both"/>
        <w:rPr>
          <w:rFonts w:cs="Times-Bold"/>
          <w:b/>
          <w:bCs/>
          <w:color w:val="000000"/>
          <w:sz w:val="24"/>
          <w:szCs w:val="24"/>
        </w:rPr>
      </w:pPr>
    </w:p>
    <w:p w14:paraId="03EF490B" w14:textId="77777777" w:rsidR="00E9494B" w:rsidRPr="0047601D" w:rsidRDefault="004E378D" w:rsidP="00E9494B">
      <w:pPr>
        <w:pStyle w:val="Paragraphedeliste"/>
        <w:numPr>
          <w:ilvl w:val="0"/>
          <w:numId w:val="5"/>
        </w:numPr>
        <w:autoSpaceDE w:val="0"/>
        <w:autoSpaceDN w:val="0"/>
        <w:adjustRightInd w:val="0"/>
        <w:spacing w:after="0" w:line="240" w:lineRule="auto"/>
        <w:jc w:val="both"/>
        <w:rPr>
          <w:rFonts w:cs="Times-Bold"/>
          <w:b/>
          <w:bCs/>
          <w:sz w:val="24"/>
          <w:szCs w:val="24"/>
        </w:rPr>
      </w:pPr>
      <w:r w:rsidRPr="0038081B">
        <w:rPr>
          <w:rFonts w:cs="Times-Bold"/>
          <w:b/>
          <w:bCs/>
          <w:sz w:val="24"/>
          <w:szCs w:val="24"/>
        </w:rPr>
        <w:t>Définir</w:t>
      </w:r>
      <w:r w:rsidR="00E9494B" w:rsidRPr="0038081B">
        <w:rPr>
          <w:rFonts w:cs="Times-Bold"/>
          <w:b/>
          <w:bCs/>
          <w:sz w:val="24"/>
          <w:szCs w:val="24"/>
        </w:rPr>
        <w:t xml:space="preserve"> la nature de l’élément en amont du 1er exon</w:t>
      </w:r>
      <w:r w:rsidR="00A641A3">
        <w:rPr>
          <w:rFonts w:cs="Times-Bold"/>
          <w:b/>
          <w:bCs/>
          <w:sz w:val="24"/>
          <w:szCs w:val="24"/>
        </w:rPr>
        <w:t xml:space="preserve"> c’est le p</w:t>
      </w:r>
      <w:r w:rsidR="00E9494B" w:rsidRPr="0038081B">
        <w:rPr>
          <w:rFonts w:cs="Times-Bold"/>
          <w:bCs/>
          <w:sz w:val="24"/>
          <w:szCs w:val="24"/>
        </w:rPr>
        <w:t>romoteur</w:t>
      </w:r>
      <w:r w:rsidR="00A641A3">
        <w:rPr>
          <w:rFonts w:cs="Times-Bold"/>
          <w:bCs/>
          <w:sz w:val="24"/>
          <w:szCs w:val="24"/>
        </w:rPr>
        <w:t xml:space="preserve">. C’est une séquence reconnue par la machinerie de transcription permettant sa fixation et l’initiation de la transcription. Nous citons à titre </w:t>
      </w:r>
      <w:r w:rsidR="009910BF">
        <w:rPr>
          <w:rFonts w:cs="Times-Bold"/>
          <w:bCs/>
          <w:sz w:val="24"/>
          <w:szCs w:val="24"/>
        </w:rPr>
        <w:t>non exhaustif</w:t>
      </w:r>
      <w:r w:rsidR="00A641A3">
        <w:rPr>
          <w:rFonts w:cs="Times-Bold"/>
          <w:bCs/>
          <w:sz w:val="24"/>
          <w:szCs w:val="24"/>
        </w:rPr>
        <w:t xml:space="preserve"> </w:t>
      </w:r>
      <w:r w:rsidR="009910BF">
        <w:rPr>
          <w:rFonts w:cs="Times-Bold"/>
          <w:bCs/>
          <w:sz w:val="24"/>
          <w:szCs w:val="24"/>
        </w:rPr>
        <w:t xml:space="preserve">principalement le motif TATAAA qui définit la TATA box en </w:t>
      </w:r>
      <w:r w:rsidR="009910BF" w:rsidRPr="0047601D">
        <w:rPr>
          <w:rFonts w:cs="Times-Bold"/>
          <w:bCs/>
          <w:sz w:val="24"/>
          <w:szCs w:val="24"/>
        </w:rPr>
        <w:t>position -3</w:t>
      </w:r>
      <w:r w:rsidR="0047601D" w:rsidRPr="0047601D">
        <w:rPr>
          <w:rFonts w:cs="Times-Bold"/>
          <w:bCs/>
          <w:sz w:val="24"/>
          <w:szCs w:val="24"/>
        </w:rPr>
        <w:t>0</w:t>
      </w:r>
      <w:r w:rsidR="009910BF" w:rsidRPr="0047601D">
        <w:rPr>
          <w:rFonts w:cs="Times-Bold"/>
          <w:bCs/>
          <w:sz w:val="24"/>
          <w:szCs w:val="24"/>
        </w:rPr>
        <w:t xml:space="preserve"> à -2</w:t>
      </w:r>
      <w:r w:rsidR="0047601D" w:rsidRPr="0047601D">
        <w:rPr>
          <w:rFonts w:cs="Times-Bold"/>
          <w:bCs/>
          <w:sz w:val="24"/>
          <w:szCs w:val="24"/>
        </w:rPr>
        <w:t>5</w:t>
      </w:r>
      <w:r w:rsidR="009910BF" w:rsidRPr="0047601D">
        <w:rPr>
          <w:rFonts w:cs="Times-Bold"/>
          <w:bCs/>
          <w:sz w:val="24"/>
          <w:szCs w:val="24"/>
        </w:rPr>
        <w:t xml:space="preserve"> NT, et le motif </w:t>
      </w:r>
      <w:proofErr w:type="spellStart"/>
      <w:r w:rsidR="009910BF" w:rsidRPr="0047601D">
        <w:rPr>
          <w:rFonts w:cs="Times-Bold"/>
          <w:bCs/>
          <w:sz w:val="24"/>
          <w:szCs w:val="24"/>
        </w:rPr>
        <w:t>Py</w:t>
      </w:r>
      <w:proofErr w:type="spellEnd"/>
      <w:r w:rsidR="009910BF" w:rsidRPr="0047601D">
        <w:rPr>
          <w:rFonts w:cs="Times-Bold"/>
          <w:bCs/>
          <w:sz w:val="24"/>
          <w:szCs w:val="24"/>
        </w:rPr>
        <w:t xml:space="preserve"> </w:t>
      </w:r>
      <w:proofErr w:type="spellStart"/>
      <w:r w:rsidR="009910BF" w:rsidRPr="0047601D">
        <w:rPr>
          <w:rFonts w:cs="Times-Bold"/>
          <w:bCs/>
          <w:sz w:val="24"/>
          <w:szCs w:val="24"/>
        </w:rPr>
        <w:t>Py</w:t>
      </w:r>
      <w:proofErr w:type="spellEnd"/>
      <w:r w:rsidR="009910BF" w:rsidRPr="0047601D">
        <w:rPr>
          <w:rFonts w:cs="Times-Bold"/>
          <w:bCs/>
          <w:sz w:val="24"/>
          <w:szCs w:val="24"/>
        </w:rPr>
        <w:t xml:space="preserve"> A N (T/A) </w:t>
      </w:r>
      <w:proofErr w:type="spellStart"/>
      <w:r w:rsidR="009910BF" w:rsidRPr="0047601D">
        <w:rPr>
          <w:rFonts w:cs="Times-Bold"/>
          <w:bCs/>
          <w:sz w:val="24"/>
          <w:szCs w:val="24"/>
        </w:rPr>
        <w:t>Py</w:t>
      </w:r>
      <w:proofErr w:type="spellEnd"/>
      <w:r w:rsidR="009910BF" w:rsidRPr="0047601D">
        <w:rPr>
          <w:rFonts w:cs="Times-Bold"/>
          <w:bCs/>
          <w:sz w:val="24"/>
          <w:szCs w:val="24"/>
        </w:rPr>
        <w:t xml:space="preserve"> </w:t>
      </w:r>
      <w:proofErr w:type="spellStart"/>
      <w:r w:rsidR="009910BF" w:rsidRPr="0047601D">
        <w:rPr>
          <w:rFonts w:cs="Times-Bold"/>
          <w:bCs/>
          <w:sz w:val="24"/>
          <w:szCs w:val="24"/>
        </w:rPr>
        <w:t>Py</w:t>
      </w:r>
      <w:proofErr w:type="spellEnd"/>
      <w:r w:rsidR="009910BF" w:rsidRPr="0047601D">
        <w:rPr>
          <w:rFonts w:cs="Times-Bold"/>
          <w:bCs/>
          <w:sz w:val="24"/>
          <w:szCs w:val="24"/>
        </w:rPr>
        <w:t xml:space="preserve"> qui définit le </w:t>
      </w:r>
      <w:proofErr w:type="spellStart"/>
      <w:r w:rsidR="009910BF" w:rsidRPr="0047601D">
        <w:rPr>
          <w:rFonts w:cs="Times-Bold"/>
          <w:bCs/>
          <w:sz w:val="24"/>
          <w:szCs w:val="24"/>
        </w:rPr>
        <w:t>Inr</w:t>
      </w:r>
      <w:proofErr w:type="spellEnd"/>
      <w:r w:rsidR="009910BF" w:rsidRPr="0047601D">
        <w:rPr>
          <w:rFonts w:cs="Times-Bold"/>
          <w:bCs/>
          <w:sz w:val="24"/>
          <w:szCs w:val="24"/>
        </w:rPr>
        <w:t xml:space="preserve"> en position -</w:t>
      </w:r>
      <w:r w:rsidR="0047601D" w:rsidRPr="0047601D">
        <w:rPr>
          <w:rFonts w:cs="Times-Bold"/>
          <w:bCs/>
          <w:sz w:val="24"/>
          <w:szCs w:val="24"/>
        </w:rPr>
        <w:t>6</w:t>
      </w:r>
      <w:r w:rsidR="009910BF" w:rsidRPr="0047601D">
        <w:rPr>
          <w:rFonts w:cs="Times-Bold"/>
          <w:bCs/>
          <w:sz w:val="24"/>
          <w:szCs w:val="24"/>
        </w:rPr>
        <w:t xml:space="preserve"> à +4 NT.</w:t>
      </w:r>
    </w:p>
    <w:p w14:paraId="0DD1E4D8" w14:textId="354DE7EE" w:rsidR="00E9494B" w:rsidRPr="0038081B" w:rsidRDefault="00E9494B" w:rsidP="00E9494B">
      <w:pPr>
        <w:pStyle w:val="Paragraphedeliste"/>
        <w:numPr>
          <w:ilvl w:val="0"/>
          <w:numId w:val="5"/>
        </w:numPr>
        <w:jc w:val="both"/>
        <w:rPr>
          <w:rFonts w:cs="Times-Bold"/>
          <w:b/>
          <w:bCs/>
          <w:color w:val="000000"/>
          <w:sz w:val="24"/>
          <w:szCs w:val="24"/>
        </w:rPr>
      </w:pPr>
      <w:r w:rsidRPr="0047601D">
        <w:rPr>
          <w:rFonts w:cs="Times-Bold"/>
          <w:b/>
          <w:bCs/>
          <w:color w:val="000000"/>
          <w:sz w:val="24"/>
          <w:szCs w:val="24"/>
        </w:rPr>
        <w:t>Représenter sur le schéma la position du</w:t>
      </w:r>
      <w:r w:rsidRPr="0038081B">
        <w:rPr>
          <w:rFonts w:cs="Times-Bold"/>
          <w:b/>
          <w:bCs/>
          <w:color w:val="000000"/>
          <w:sz w:val="24"/>
          <w:szCs w:val="24"/>
        </w:rPr>
        <w:t xml:space="preserve"> codon d’initiation ATG et du codon </w:t>
      </w:r>
      <w:r w:rsidR="00947517">
        <w:rPr>
          <w:rFonts w:cs="Times-Bold"/>
          <w:b/>
          <w:bCs/>
          <w:color w:val="000000"/>
          <w:sz w:val="24"/>
          <w:szCs w:val="24"/>
        </w:rPr>
        <w:t>S</w:t>
      </w:r>
      <w:r w:rsidRPr="0038081B">
        <w:rPr>
          <w:rFonts w:cs="Times-Bold"/>
          <w:b/>
          <w:bCs/>
          <w:color w:val="000000"/>
          <w:sz w:val="24"/>
          <w:szCs w:val="24"/>
        </w:rPr>
        <w:t>top</w:t>
      </w:r>
      <w:r w:rsidR="00947517">
        <w:rPr>
          <w:rFonts w:cs="Times-Bold"/>
          <w:b/>
          <w:bCs/>
          <w:color w:val="000000"/>
          <w:sz w:val="24"/>
          <w:szCs w:val="24"/>
        </w:rPr>
        <w:t>.</w:t>
      </w:r>
    </w:p>
    <w:p w14:paraId="4844EEA3" w14:textId="77777777" w:rsidR="00E9494B" w:rsidRDefault="00E9494B" w:rsidP="00E9494B">
      <w:pPr>
        <w:jc w:val="both"/>
        <w:rPr>
          <w:sz w:val="24"/>
          <w:szCs w:val="24"/>
        </w:rPr>
      </w:pPr>
      <w:r w:rsidRPr="00DB7BF0">
        <w:rPr>
          <w:noProof/>
          <w:sz w:val="24"/>
          <w:szCs w:val="24"/>
          <w:lang w:eastAsia="fr-FR"/>
        </w:rPr>
        <w:drawing>
          <wp:inline distT="0" distB="0" distL="0" distR="0" wp14:anchorId="27DAD05C" wp14:editId="1078324A">
            <wp:extent cx="5851525" cy="72883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525" cy="728838"/>
                    </a:xfrm>
                    <a:prstGeom prst="rect">
                      <a:avLst/>
                    </a:prstGeom>
                    <a:noFill/>
                    <a:ln>
                      <a:noFill/>
                    </a:ln>
                  </pic:spPr>
                </pic:pic>
              </a:graphicData>
            </a:graphic>
          </wp:inline>
        </w:drawing>
      </w:r>
    </w:p>
    <w:p w14:paraId="1783B796" w14:textId="77777777" w:rsidR="00E9494B" w:rsidRPr="00DB7BF0" w:rsidRDefault="00E9494B" w:rsidP="00E9494B">
      <w:pPr>
        <w:jc w:val="both"/>
        <w:rPr>
          <w:sz w:val="24"/>
          <w:szCs w:val="24"/>
        </w:rPr>
      </w:pPr>
      <w:r w:rsidRPr="00585014">
        <w:rPr>
          <w:sz w:val="24"/>
          <w:szCs w:val="24"/>
        </w:rPr>
        <w:t xml:space="preserve">Cette position théorique </w:t>
      </w:r>
      <w:r w:rsidR="009910BF" w:rsidRPr="00585014">
        <w:rPr>
          <w:sz w:val="24"/>
          <w:szCs w:val="24"/>
        </w:rPr>
        <w:t xml:space="preserve">simpliste </w:t>
      </w:r>
      <w:r w:rsidRPr="00585014">
        <w:rPr>
          <w:sz w:val="24"/>
          <w:szCs w:val="24"/>
        </w:rPr>
        <w:t xml:space="preserve">n’est pas </w:t>
      </w:r>
      <w:proofErr w:type="gramStart"/>
      <w:r w:rsidRPr="00585014">
        <w:rPr>
          <w:sz w:val="24"/>
          <w:szCs w:val="24"/>
        </w:rPr>
        <w:t>la seule possible</w:t>
      </w:r>
      <w:proofErr w:type="gramEnd"/>
      <w:r w:rsidR="009910BF" w:rsidRPr="00585014">
        <w:rPr>
          <w:sz w:val="24"/>
          <w:szCs w:val="24"/>
        </w:rPr>
        <w:t>, au contraire,</w:t>
      </w:r>
      <w:r w:rsidRPr="00585014">
        <w:rPr>
          <w:sz w:val="24"/>
          <w:szCs w:val="24"/>
        </w:rPr>
        <w:t xml:space="preserve"> dans </w:t>
      </w:r>
      <w:r w:rsidR="009910BF" w:rsidRPr="00585014">
        <w:rPr>
          <w:sz w:val="24"/>
          <w:szCs w:val="24"/>
        </w:rPr>
        <w:t>la plupart des</w:t>
      </w:r>
      <w:r w:rsidRPr="00585014">
        <w:rPr>
          <w:sz w:val="24"/>
          <w:szCs w:val="24"/>
        </w:rPr>
        <w:t xml:space="preserve"> gènes l’ATG peut être rencontré </w:t>
      </w:r>
      <w:r w:rsidR="009910BF" w:rsidRPr="00585014">
        <w:rPr>
          <w:sz w:val="24"/>
          <w:szCs w:val="24"/>
        </w:rPr>
        <w:t xml:space="preserve">dans ou </w:t>
      </w:r>
      <w:r w:rsidRPr="00585014">
        <w:rPr>
          <w:sz w:val="24"/>
          <w:szCs w:val="24"/>
        </w:rPr>
        <w:t>au-delà du premier exon. Et le codon STOP bien avant la fin du dernier exon.</w:t>
      </w:r>
    </w:p>
    <w:p w14:paraId="3326BD33" w14:textId="77777777" w:rsidR="00E9494B" w:rsidRPr="0038081B" w:rsidRDefault="00E9494B" w:rsidP="00E9494B">
      <w:pPr>
        <w:pStyle w:val="Paragraphedeliste"/>
        <w:numPr>
          <w:ilvl w:val="0"/>
          <w:numId w:val="6"/>
        </w:numPr>
        <w:autoSpaceDE w:val="0"/>
        <w:autoSpaceDN w:val="0"/>
        <w:adjustRightInd w:val="0"/>
        <w:spacing w:after="0" w:line="240" w:lineRule="auto"/>
        <w:jc w:val="both"/>
        <w:rPr>
          <w:rFonts w:cs="Times-Bold"/>
          <w:b/>
          <w:bCs/>
          <w:color w:val="000000"/>
          <w:sz w:val="24"/>
          <w:szCs w:val="24"/>
        </w:rPr>
      </w:pPr>
      <w:r w:rsidRPr="0038081B">
        <w:rPr>
          <w:rFonts w:cs="Times-Bold"/>
          <w:b/>
          <w:bCs/>
          <w:color w:val="000000"/>
          <w:sz w:val="24"/>
          <w:szCs w:val="24"/>
        </w:rPr>
        <w:t>Schématiser la structure du pré-ARNm et de l’ARNm mature formés à partir de</w:t>
      </w:r>
    </w:p>
    <w:p w14:paraId="703520D8" w14:textId="0468C148" w:rsidR="00E9494B" w:rsidRPr="00DB7BF0" w:rsidRDefault="00E9494B" w:rsidP="00E9494B">
      <w:pPr>
        <w:autoSpaceDE w:val="0"/>
        <w:autoSpaceDN w:val="0"/>
        <w:adjustRightInd w:val="0"/>
        <w:spacing w:after="0" w:line="240" w:lineRule="auto"/>
        <w:jc w:val="both"/>
        <w:rPr>
          <w:rFonts w:cs="Times-Bold"/>
          <w:b/>
          <w:bCs/>
          <w:color w:val="000000"/>
          <w:sz w:val="24"/>
          <w:szCs w:val="24"/>
        </w:rPr>
      </w:pPr>
      <w:proofErr w:type="gramStart"/>
      <w:r w:rsidRPr="00DB7BF0">
        <w:rPr>
          <w:rFonts w:cs="Times-Bold"/>
          <w:b/>
          <w:bCs/>
          <w:color w:val="000000"/>
          <w:sz w:val="24"/>
          <w:szCs w:val="24"/>
        </w:rPr>
        <w:t>ce</w:t>
      </w:r>
      <w:proofErr w:type="gramEnd"/>
      <w:r w:rsidRPr="00DB7BF0">
        <w:rPr>
          <w:rFonts w:cs="Times-Bold"/>
          <w:b/>
          <w:bCs/>
          <w:color w:val="000000"/>
          <w:sz w:val="24"/>
          <w:szCs w:val="24"/>
        </w:rPr>
        <w:t xml:space="preserve"> gène</w:t>
      </w:r>
      <w:r w:rsidR="00097FC2">
        <w:rPr>
          <w:rFonts w:cs="Times-Bold"/>
          <w:b/>
          <w:bCs/>
          <w:color w:val="000000"/>
          <w:sz w:val="24"/>
          <w:szCs w:val="24"/>
        </w:rPr>
        <w:t>.</w:t>
      </w:r>
    </w:p>
    <w:p w14:paraId="4139FE12" w14:textId="77777777" w:rsidR="00E9494B" w:rsidRDefault="00E9494B" w:rsidP="00E9494B">
      <w:pPr>
        <w:jc w:val="both"/>
        <w:rPr>
          <w:rFonts w:cs="Times-Bold"/>
          <w:b/>
          <w:bCs/>
          <w:color w:val="FF0000"/>
          <w:sz w:val="24"/>
          <w:szCs w:val="24"/>
        </w:rPr>
      </w:pPr>
      <w:r w:rsidRPr="00DB7BF0">
        <w:rPr>
          <w:rFonts w:cs="Times-Bold"/>
          <w:b/>
          <w:bCs/>
          <w:color w:val="FF0000"/>
          <w:sz w:val="24"/>
          <w:szCs w:val="24"/>
        </w:rPr>
        <w:lastRenderedPageBreak/>
        <w:t xml:space="preserve">Pré- ARNm </w:t>
      </w:r>
      <w:r w:rsidR="00F35ABF">
        <w:rPr>
          <w:rFonts w:cs="Times-Bold"/>
          <w:b/>
          <w:bCs/>
          <w:color w:val="FF0000"/>
          <w:sz w:val="24"/>
          <w:szCs w:val="24"/>
        </w:rPr>
        <w:t xml:space="preserve">appelé aussi transcrit primaire </w:t>
      </w:r>
      <w:r w:rsidRPr="00DB7BF0">
        <w:rPr>
          <w:rFonts w:cs="Times-Bold"/>
          <w:b/>
          <w:bCs/>
          <w:color w:val="FF0000"/>
          <w:sz w:val="24"/>
          <w:szCs w:val="24"/>
        </w:rPr>
        <w:t>:</w:t>
      </w:r>
    </w:p>
    <w:p w14:paraId="68D4DF43" w14:textId="77777777" w:rsidR="00F35ABF" w:rsidRPr="00585014" w:rsidRDefault="00F35ABF" w:rsidP="00E9494B">
      <w:pPr>
        <w:jc w:val="both"/>
        <w:rPr>
          <w:rFonts w:cs="Times-Bold"/>
          <w:bCs/>
          <w:color w:val="000000" w:themeColor="text1"/>
          <w:sz w:val="24"/>
          <w:szCs w:val="24"/>
        </w:rPr>
      </w:pPr>
      <w:r w:rsidRPr="00585014">
        <w:rPr>
          <w:rFonts w:cs="Times-Bold"/>
          <w:bCs/>
          <w:color w:val="000000" w:themeColor="text1"/>
          <w:sz w:val="24"/>
          <w:szCs w:val="24"/>
        </w:rPr>
        <w:t xml:space="preserve">Il </w:t>
      </w:r>
      <w:r w:rsidR="00585014" w:rsidRPr="00585014">
        <w:rPr>
          <w:rFonts w:cs="Times-Bold"/>
          <w:bCs/>
          <w:color w:val="000000" w:themeColor="text1"/>
          <w:sz w:val="24"/>
          <w:szCs w:val="24"/>
        </w:rPr>
        <w:t>contient</w:t>
      </w:r>
      <w:r w:rsidRPr="00585014">
        <w:rPr>
          <w:rFonts w:cs="Times-Bold"/>
          <w:bCs/>
          <w:color w:val="000000" w:themeColor="text1"/>
          <w:sz w:val="24"/>
          <w:szCs w:val="24"/>
        </w:rPr>
        <w:t xml:space="preserve"> </w:t>
      </w:r>
      <w:r w:rsidR="00585014" w:rsidRPr="00585014">
        <w:rPr>
          <w:rFonts w:cs="Times-Bold"/>
          <w:bCs/>
          <w:color w:val="000000" w:themeColor="text1"/>
          <w:sz w:val="24"/>
          <w:szCs w:val="24"/>
        </w:rPr>
        <w:t xml:space="preserve">toute la séquence transcrite depuis </w:t>
      </w:r>
      <w:proofErr w:type="spellStart"/>
      <w:r w:rsidR="00585014" w:rsidRPr="00585014">
        <w:rPr>
          <w:rFonts w:cs="Times-Bold"/>
          <w:bCs/>
          <w:color w:val="000000" w:themeColor="text1"/>
          <w:sz w:val="24"/>
          <w:szCs w:val="24"/>
        </w:rPr>
        <w:t>l’Inr</w:t>
      </w:r>
      <w:proofErr w:type="spellEnd"/>
      <w:r w:rsidR="00585014" w:rsidRPr="00585014">
        <w:rPr>
          <w:rFonts w:cs="Times-Bold"/>
          <w:bCs/>
          <w:color w:val="000000" w:themeColor="text1"/>
          <w:sz w:val="24"/>
          <w:szCs w:val="24"/>
        </w:rPr>
        <w:t xml:space="preserve"> jusqu’au signal de la fin de transcriptio</w:t>
      </w:r>
      <w:r w:rsidR="0047601D">
        <w:rPr>
          <w:rFonts w:cs="Times-Bold"/>
          <w:bCs/>
          <w:color w:val="000000" w:themeColor="text1"/>
          <w:sz w:val="24"/>
          <w:szCs w:val="24"/>
        </w:rPr>
        <w:t>n.</w:t>
      </w:r>
    </w:p>
    <w:p w14:paraId="49860EAA" w14:textId="77777777" w:rsidR="00E9494B" w:rsidRPr="00DB7BF0" w:rsidRDefault="00E9494B" w:rsidP="00E9494B">
      <w:pPr>
        <w:jc w:val="both"/>
        <w:rPr>
          <w:sz w:val="24"/>
          <w:szCs w:val="24"/>
        </w:rPr>
      </w:pPr>
      <w:r w:rsidRPr="00DB7BF0">
        <w:rPr>
          <w:noProof/>
          <w:sz w:val="24"/>
          <w:szCs w:val="24"/>
          <w:lang w:eastAsia="fr-FR"/>
        </w:rPr>
        <w:drawing>
          <wp:inline distT="0" distB="0" distL="0" distR="0" wp14:anchorId="6E2E04B1" wp14:editId="7676E2E6">
            <wp:extent cx="4713421" cy="477207"/>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5419" t="-14212" r="3907" b="-1"/>
                    <a:stretch/>
                  </pic:blipFill>
                  <pic:spPr bwMode="auto">
                    <a:xfrm>
                      <a:off x="0" y="0"/>
                      <a:ext cx="4718012" cy="477672"/>
                    </a:xfrm>
                    <a:prstGeom prst="rect">
                      <a:avLst/>
                    </a:prstGeom>
                    <a:noFill/>
                    <a:ln>
                      <a:noFill/>
                    </a:ln>
                    <a:extLst>
                      <a:ext uri="{53640926-AAD7-44D8-BBD7-CCE9431645EC}">
                        <a14:shadowObscured xmlns:a14="http://schemas.microsoft.com/office/drawing/2010/main"/>
                      </a:ext>
                    </a:extLst>
                  </pic:spPr>
                </pic:pic>
              </a:graphicData>
            </a:graphic>
          </wp:inline>
        </w:drawing>
      </w:r>
    </w:p>
    <w:p w14:paraId="36ED7D3B" w14:textId="77777777" w:rsidR="00E9494B" w:rsidRDefault="00E9494B" w:rsidP="00E9494B">
      <w:pPr>
        <w:jc w:val="both"/>
        <w:rPr>
          <w:rFonts w:cs="Times-Bold"/>
          <w:b/>
          <w:bCs/>
          <w:color w:val="FF0000"/>
          <w:sz w:val="24"/>
          <w:szCs w:val="24"/>
        </w:rPr>
      </w:pPr>
      <w:r w:rsidRPr="00DB7BF0">
        <w:rPr>
          <w:rFonts w:cs="Times-Bold"/>
          <w:b/>
          <w:bCs/>
          <w:color w:val="FF0000"/>
          <w:sz w:val="24"/>
          <w:szCs w:val="24"/>
        </w:rPr>
        <w:t>ARNm mature</w:t>
      </w:r>
      <w:r>
        <w:rPr>
          <w:rFonts w:cs="Times-Bold"/>
          <w:b/>
          <w:bCs/>
          <w:color w:val="FF0000"/>
          <w:sz w:val="24"/>
          <w:szCs w:val="24"/>
        </w:rPr>
        <w:t xml:space="preserve"> </w:t>
      </w:r>
      <w:r w:rsidRPr="00DB7BF0">
        <w:rPr>
          <w:rFonts w:cs="Times-Bold"/>
          <w:b/>
          <w:bCs/>
          <w:color w:val="FF0000"/>
          <w:sz w:val="24"/>
          <w:szCs w:val="24"/>
        </w:rPr>
        <w:t>:</w:t>
      </w:r>
    </w:p>
    <w:p w14:paraId="4FEA025F" w14:textId="77777777" w:rsidR="00585014" w:rsidRPr="00585014" w:rsidRDefault="00585014" w:rsidP="00E9494B">
      <w:pPr>
        <w:jc w:val="both"/>
        <w:rPr>
          <w:rFonts w:cs="Times-Bold"/>
          <w:bCs/>
          <w:color w:val="000000" w:themeColor="text1"/>
          <w:sz w:val="24"/>
          <w:szCs w:val="24"/>
        </w:rPr>
      </w:pPr>
      <w:r w:rsidRPr="00585014">
        <w:rPr>
          <w:rFonts w:cs="Times-Bold"/>
          <w:bCs/>
          <w:color w:val="000000" w:themeColor="text1"/>
          <w:sz w:val="24"/>
          <w:szCs w:val="24"/>
        </w:rPr>
        <w:t>Il ne contient que les séquence des exons</w:t>
      </w:r>
      <w:r>
        <w:rPr>
          <w:rFonts w:cs="Times-Bold"/>
          <w:bCs/>
          <w:color w:val="000000" w:themeColor="text1"/>
          <w:sz w:val="24"/>
          <w:szCs w:val="24"/>
        </w:rPr>
        <w:t>,</w:t>
      </w:r>
      <w:r w:rsidRPr="00585014">
        <w:rPr>
          <w:rFonts w:cs="Times-Bold"/>
          <w:bCs/>
          <w:color w:val="000000" w:themeColor="text1"/>
          <w:sz w:val="24"/>
          <w:szCs w:val="24"/>
        </w:rPr>
        <w:t xml:space="preserve"> plus les modifications apportées lors de la maturation : la coiffe, la queue poly A</w:t>
      </w:r>
      <w:r>
        <w:rPr>
          <w:rFonts w:cs="Times-Bold"/>
          <w:bCs/>
          <w:color w:val="000000" w:themeColor="text1"/>
          <w:sz w:val="24"/>
          <w:szCs w:val="24"/>
        </w:rPr>
        <w:t>,</w:t>
      </w:r>
      <w:r w:rsidRPr="00585014">
        <w:rPr>
          <w:rFonts w:cs="Times-Bold"/>
          <w:bCs/>
          <w:color w:val="000000" w:themeColor="text1"/>
          <w:sz w:val="24"/>
          <w:szCs w:val="24"/>
        </w:rPr>
        <w:t xml:space="preserve"> et d’autres modifications liées à l’édition si elle existe pour ce transcrit.</w:t>
      </w:r>
    </w:p>
    <w:p w14:paraId="5F69CA5B" w14:textId="77777777" w:rsidR="00E9494B" w:rsidRPr="00DB7BF0" w:rsidRDefault="00E9494B" w:rsidP="00E9494B">
      <w:pPr>
        <w:jc w:val="both"/>
        <w:rPr>
          <w:sz w:val="24"/>
          <w:szCs w:val="24"/>
        </w:rPr>
      </w:pPr>
      <w:r w:rsidRPr="00DB7BF0">
        <w:rPr>
          <w:noProof/>
          <w:sz w:val="24"/>
          <w:szCs w:val="24"/>
          <w:lang w:eastAsia="fr-FR"/>
        </w:rPr>
        <w:drawing>
          <wp:inline distT="0" distB="0" distL="0" distR="0" wp14:anchorId="49EB8146" wp14:editId="6ACB2DAC">
            <wp:extent cx="5324475" cy="6572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657225"/>
                    </a:xfrm>
                    <a:prstGeom prst="rect">
                      <a:avLst/>
                    </a:prstGeom>
                    <a:noFill/>
                    <a:ln>
                      <a:noFill/>
                    </a:ln>
                  </pic:spPr>
                </pic:pic>
              </a:graphicData>
            </a:graphic>
          </wp:inline>
        </w:drawing>
      </w:r>
    </w:p>
    <w:p w14:paraId="7884E8B6" w14:textId="77777777" w:rsidR="00E9494B" w:rsidRDefault="00E9494B" w:rsidP="00E9494B">
      <w:pPr>
        <w:pStyle w:val="Paragraphedeliste"/>
        <w:numPr>
          <w:ilvl w:val="0"/>
          <w:numId w:val="6"/>
        </w:numPr>
        <w:autoSpaceDE w:val="0"/>
        <w:autoSpaceDN w:val="0"/>
        <w:adjustRightInd w:val="0"/>
        <w:spacing w:after="0" w:line="240" w:lineRule="auto"/>
        <w:jc w:val="both"/>
        <w:rPr>
          <w:rFonts w:cs="Times-Bold"/>
          <w:b/>
          <w:bCs/>
          <w:sz w:val="24"/>
          <w:szCs w:val="24"/>
        </w:rPr>
      </w:pPr>
      <w:r w:rsidRPr="0038081B">
        <w:rPr>
          <w:rFonts w:cs="Times-Bold"/>
          <w:b/>
          <w:bCs/>
          <w:sz w:val="24"/>
          <w:szCs w:val="24"/>
        </w:rPr>
        <w:t xml:space="preserve">Donner la structure de l’ARNm </w:t>
      </w:r>
      <w:r>
        <w:rPr>
          <w:rFonts w:cs="Times-Bold"/>
          <w:b/>
          <w:bCs/>
          <w:sz w:val="24"/>
          <w:szCs w:val="24"/>
        </w:rPr>
        <w:t>qui dérive du</w:t>
      </w:r>
      <w:r w:rsidRPr="0038081B">
        <w:rPr>
          <w:rFonts w:cs="Times-Bold"/>
          <w:b/>
          <w:bCs/>
          <w:sz w:val="24"/>
          <w:szCs w:val="24"/>
        </w:rPr>
        <w:t xml:space="preserve"> gène</w:t>
      </w:r>
      <w:r>
        <w:rPr>
          <w:rFonts w:cs="Times-Bold"/>
          <w:b/>
          <w:bCs/>
          <w:sz w:val="24"/>
          <w:szCs w:val="24"/>
        </w:rPr>
        <w:t xml:space="preserve"> muté</w:t>
      </w:r>
      <w:r w:rsidR="00E61D1A">
        <w:rPr>
          <w:rFonts w:cs="Times-Bold"/>
          <w:b/>
          <w:bCs/>
          <w:sz w:val="24"/>
          <w:szCs w:val="24"/>
        </w:rPr>
        <w:t> :</w:t>
      </w:r>
    </w:p>
    <w:p w14:paraId="1DE07E4A" w14:textId="77777777" w:rsidR="00585014" w:rsidRPr="00585014" w:rsidRDefault="00585014" w:rsidP="00585014">
      <w:pPr>
        <w:autoSpaceDE w:val="0"/>
        <w:autoSpaceDN w:val="0"/>
        <w:adjustRightInd w:val="0"/>
        <w:spacing w:after="0" w:line="240" w:lineRule="auto"/>
        <w:jc w:val="both"/>
        <w:rPr>
          <w:rFonts w:cs="Times-Bold"/>
          <w:b/>
          <w:bCs/>
          <w:sz w:val="24"/>
          <w:szCs w:val="24"/>
        </w:rPr>
      </w:pPr>
      <w:proofErr w:type="spellStart"/>
      <w:r w:rsidRPr="00585014">
        <w:rPr>
          <w:rFonts w:cs="Times-Bold"/>
          <w:bCs/>
          <w:sz w:val="24"/>
          <w:szCs w:val="24"/>
        </w:rPr>
        <w:t>Dés</w:t>
      </w:r>
      <w:proofErr w:type="spellEnd"/>
      <w:r w:rsidRPr="00585014">
        <w:rPr>
          <w:rFonts w:cs="Times-Bold"/>
          <w:bCs/>
          <w:sz w:val="24"/>
          <w:szCs w:val="24"/>
        </w:rPr>
        <w:t xml:space="preserve"> lors qu</w:t>
      </w:r>
      <w:r w:rsidR="0047601D">
        <w:rPr>
          <w:rFonts w:cs="Times-Bold"/>
          <w:bCs/>
          <w:sz w:val="24"/>
          <w:szCs w:val="24"/>
        </w:rPr>
        <w:t>e le</w:t>
      </w:r>
      <w:r w:rsidRPr="00585014">
        <w:rPr>
          <w:rFonts w:cs="Times-Bold"/>
          <w:bCs/>
          <w:sz w:val="24"/>
          <w:szCs w:val="24"/>
        </w:rPr>
        <w:t xml:space="preserve"> site </w:t>
      </w:r>
      <w:r w:rsidRPr="00585014">
        <w:rPr>
          <w:rFonts w:cs="Times-Roman"/>
          <w:sz w:val="24"/>
          <w:szCs w:val="24"/>
        </w:rPr>
        <w:t>d’épissage devient inconnu à la machinerie d’épissage (</w:t>
      </w:r>
      <w:proofErr w:type="spellStart"/>
      <w:r w:rsidRPr="00585014">
        <w:rPr>
          <w:rFonts w:cs="Times-Roman"/>
          <w:sz w:val="24"/>
          <w:szCs w:val="24"/>
        </w:rPr>
        <w:t>splicéosome</w:t>
      </w:r>
      <w:proofErr w:type="spellEnd"/>
      <w:r w:rsidRPr="00585014">
        <w:rPr>
          <w:rFonts w:cs="Times-Roman"/>
          <w:sz w:val="24"/>
          <w:szCs w:val="24"/>
        </w:rPr>
        <w:t>)</w:t>
      </w:r>
      <w:r>
        <w:rPr>
          <w:rFonts w:cs="Times-Roman"/>
          <w:sz w:val="24"/>
          <w:szCs w:val="24"/>
        </w:rPr>
        <w:t xml:space="preserve"> ; </w:t>
      </w:r>
      <w:r w:rsidRPr="00585014">
        <w:rPr>
          <w:rFonts w:cs="Times-Roman"/>
          <w:sz w:val="24"/>
          <w:szCs w:val="24"/>
        </w:rPr>
        <w:t>le lasso n’est plus formé</w:t>
      </w:r>
      <w:r>
        <w:rPr>
          <w:rFonts w:cs="Times-Roman"/>
          <w:sz w:val="24"/>
          <w:szCs w:val="24"/>
        </w:rPr>
        <w:t xml:space="preserve"> pour </w:t>
      </w:r>
      <w:r w:rsidR="0047601D">
        <w:rPr>
          <w:rFonts w:cs="Times-Roman"/>
          <w:sz w:val="24"/>
          <w:szCs w:val="24"/>
        </w:rPr>
        <w:t>l’</w:t>
      </w:r>
      <w:r>
        <w:rPr>
          <w:rFonts w:cs="Times-Roman"/>
          <w:sz w:val="24"/>
          <w:szCs w:val="24"/>
        </w:rPr>
        <w:t xml:space="preserve">intron. Ceci conduit à l’inclusion de la séquence </w:t>
      </w:r>
      <w:proofErr w:type="spellStart"/>
      <w:r>
        <w:rPr>
          <w:rFonts w:cs="Times-Roman"/>
          <w:sz w:val="24"/>
          <w:szCs w:val="24"/>
        </w:rPr>
        <w:t>intronique</w:t>
      </w:r>
      <w:proofErr w:type="spellEnd"/>
      <w:r>
        <w:rPr>
          <w:rFonts w:cs="Times-Roman"/>
          <w:sz w:val="24"/>
          <w:szCs w:val="24"/>
        </w:rPr>
        <w:t xml:space="preserve"> dans le </w:t>
      </w:r>
      <w:proofErr w:type="spellStart"/>
      <w:r>
        <w:rPr>
          <w:rFonts w:cs="Times-Roman"/>
          <w:sz w:val="24"/>
          <w:szCs w:val="24"/>
        </w:rPr>
        <w:t>mRNA</w:t>
      </w:r>
      <w:proofErr w:type="spellEnd"/>
      <w:r>
        <w:rPr>
          <w:rFonts w:cs="Times-Roman"/>
          <w:sz w:val="24"/>
          <w:szCs w:val="24"/>
        </w:rPr>
        <w:t xml:space="preserve"> mature.</w:t>
      </w:r>
      <w:r w:rsidR="00733EB7">
        <w:rPr>
          <w:rFonts w:cs="Times-Roman"/>
          <w:sz w:val="24"/>
          <w:szCs w:val="24"/>
        </w:rPr>
        <w:t xml:space="preserve"> Notez qu</w:t>
      </w:r>
      <w:r w:rsidR="00E61D1A">
        <w:rPr>
          <w:rFonts w:cs="Times-Roman"/>
          <w:sz w:val="24"/>
          <w:szCs w:val="24"/>
        </w:rPr>
        <w:t xml:space="preserve">’en plus de ce type de mutations ; il existe des mutations qui créent de nouveaux sites de </w:t>
      </w:r>
      <w:proofErr w:type="spellStart"/>
      <w:r w:rsidR="00E61D1A">
        <w:rPr>
          <w:rFonts w:cs="Times-Roman"/>
          <w:sz w:val="24"/>
          <w:szCs w:val="24"/>
        </w:rPr>
        <w:t>splicing</w:t>
      </w:r>
      <w:proofErr w:type="spellEnd"/>
      <w:r w:rsidR="00E61D1A">
        <w:rPr>
          <w:rFonts w:cs="Times-Roman"/>
          <w:sz w:val="24"/>
          <w:szCs w:val="24"/>
        </w:rPr>
        <w:t xml:space="preserve"> au niveau des exon ou des introns.</w:t>
      </w:r>
    </w:p>
    <w:p w14:paraId="48598D36" w14:textId="77777777" w:rsidR="00E9494B" w:rsidRPr="00DB7BF0" w:rsidRDefault="00E9494B" w:rsidP="00E9494B">
      <w:pPr>
        <w:autoSpaceDE w:val="0"/>
        <w:autoSpaceDN w:val="0"/>
        <w:adjustRightInd w:val="0"/>
        <w:spacing w:after="0" w:line="240" w:lineRule="auto"/>
        <w:jc w:val="both"/>
        <w:rPr>
          <w:sz w:val="24"/>
          <w:szCs w:val="24"/>
        </w:rPr>
      </w:pPr>
      <w:r w:rsidRPr="00DB7BF0">
        <w:rPr>
          <w:noProof/>
          <w:sz w:val="24"/>
          <w:szCs w:val="24"/>
          <w:lang w:eastAsia="fr-FR"/>
        </w:rPr>
        <w:drawing>
          <wp:inline distT="0" distB="0" distL="0" distR="0" wp14:anchorId="0FA4181F" wp14:editId="253E21D3">
            <wp:extent cx="5851525" cy="61817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618178"/>
                    </a:xfrm>
                    <a:prstGeom prst="rect">
                      <a:avLst/>
                    </a:prstGeom>
                    <a:noFill/>
                    <a:ln>
                      <a:noFill/>
                    </a:ln>
                  </pic:spPr>
                </pic:pic>
              </a:graphicData>
            </a:graphic>
          </wp:inline>
        </w:drawing>
      </w:r>
    </w:p>
    <w:p w14:paraId="2E8B3087" w14:textId="77777777" w:rsidR="00E9494B" w:rsidRDefault="00E9494B" w:rsidP="00DB7BF0">
      <w:pPr>
        <w:autoSpaceDE w:val="0"/>
        <w:autoSpaceDN w:val="0"/>
        <w:adjustRightInd w:val="0"/>
        <w:spacing w:after="0" w:line="240" w:lineRule="auto"/>
        <w:jc w:val="both"/>
        <w:rPr>
          <w:rFonts w:cs="BookmanOldStyle-Bold"/>
          <w:b/>
          <w:bCs/>
          <w:sz w:val="24"/>
          <w:szCs w:val="24"/>
        </w:rPr>
      </w:pPr>
    </w:p>
    <w:p w14:paraId="2CD171B4" w14:textId="77777777" w:rsidR="00E438FC" w:rsidRPr="00F72454" w:rsidRDefault="0038081B" w:rsidP="00DB7BF0">
      <w:pPr>
        <w:autoSpaceDE w:val="0"/>
        <w:autoSpaceDN w:val="0"/>
        <w:adjustRightInd w:val="0"/>
        <w:spacing w:after="0" w:line="240" w:lineRule="auto"/>
        <w:jc w:val="both"/>
        <w:rPr>
          <w:rFonts w:cs="BookmanOldStyle-Bold"/>
          <w:b/>
          <w:bCs/>
          <w:sz w:val="24"/>
          <w:szCs w:val="24"/>
        </w:rPr>
      </w:pPr>
      <w:r w:rsidRPr="00F72454">
        <w:rPr>
          <w:rFonts w:cs="BookmanOldStyle-Bold"/>
          <w:b/>
          <w:bCs/>
          <w:sz w:val="24"/>
          <w:szCs w:val="24"/>
        </w:rPr>
        <w:t xml:space="preserve">Exercice </w:t>
      </w:r>
      <w:r w:rsidR="00E9494B">
        <w:rPr>
          <w:rFonts w:cs="BookmanOldStyle-Bold"/>
          <w:b/>
          <w:bCs/>
          <w:sz w:val="24"/>
          <w:szCs w:val="24"/>
        </w:rPr>
        <w:t>3</w:t>
      </w:r>
    </w:p>
    <w:p w14:paraId="7A03C4E1" w14:textId="77777777" w:rsidR="0038081B" w:rsidRPr="00F72454" w:rsidRDefault="0038081B" w:rsidP="00DB7BF0">
      <w:pPr>
        <w:autoSpaceDE w:val="0"/>
        <w:autoSpaceDN w:val="0"/>
        <w:adjustRightInd w:val="0"/>
        <w:spacing w:after="0" w:line="240" w:lineRule="auto"/>
        <w:jc w:val="both"/>
        <w:rPr>
          <w:rFonts w:cs="BookmanOldStyle-Bold"/>
          <w:b/>
          <w:bCs/>
          <w:sz w:val="24"/>
          <w:szCs w:val="24"/>
        </w:rPr>
      </w:pPr>
    </w:p>
    <w:p w14:paraId="7DA4D84E" w14:textId="77777777" w:rsidR="00E438FC" w:rsidRPr="00F72454" w:rsidRDefault="0038081B" w:rsidP="00DB7BF0">
      <w:pPr>
        <w:autoSpaceDE w:val="0"/>
        <w:autoSpaceDN w:val="0"/>
        <w:adjustRightInd w:val="0"/>
        <w:spacing w:after="0" w:line="240" w:lineRule="auto"/>
        <w:jc w:val="both"/>
        <w:rPr>
          <w:rFonts w:cs="BookmanOldStyle"/>
          <w:sz w:val="24"/>
          <w:szCs w:val="24"/>
        </w:rPr>
      </w:pPr>
      <w:r w:rsidRPr="00F72454">
        <w:rPr>
          <w:rFonts w:cs="BookmanOldStyle"/>
          <w:sz w:val="24"/>
          <w:szCs w:val="24"/>
        </w:rPr>
        <w:t>L</w:t>
      </w:r>
      <w:r w:rsidR="00E438FC" w:rsidRPr="00F72454">
        <w:rPr>
          <w:rFonts w:cs="BookmanOldStyle"/>
          <w:sz w:val="24"/>
          <w:szCs w:val="24"/>
        </w:rPr>
        <w:t>’ADN génomique présenté ci-dessous contient la totalité de la séquence d’un gène</w:t>
      </w:r>
      <w:r w:rsidRPr="00F72454">
        <w:rPr>
          <w:rFonts w:cs="BookmanOldStyle"/>
          <w:sz w:val="24"/>
          <w:szCs w:val="24"/>
        </w:rPr>
        <w:t xml:space="preserve"> </w:t>
      </w:r>
      <w:r w:rsidR="00E438FC" w:rsidRPr="00F72454">
        <w:rPr>
          <w:rFonts w:cs="BookmanOldStyle"/>
          <w:sz w:val="24"/>
          <w:szCs w:val="24"/>
        </w:rPr>
        <w:t>codant une protéine. Les segments nucléotidiques soulignés correspondent aux</w:t>
      </w:r>
      <w:r w:rsidRPr="00F72454">
        <w:rPr>
          <w:rFonts w:cs="BookmanOldStyle"/>
          <w:sz w:val="24"/>
          <w:szCs w:val="24"/>
        </w:rPr>
        <w:t xml:space="preserve"> </w:t>
      </w:r>
      <w:r w:rsidR="00E438FC" w:rsidRPr="00F72454">
        <w:rPr>
          <w:rFonts w:cs="BookmanOldStyle"/>
          <w:sz w:val="24"/>
          <w:szCs w:val="24"/>
        </w:rPr>
        <w:t>séquences d’ADN de ce gène retrouvées dans l’ARNm.</w:t>
      </w:r>
    </w:p>
    <w:p w14:paraId="380B302F" w14:textId="77777777" w:rsidR="00E438FC" w:rsidRPr="00F72454" w:rsidRDefault="00E438FC" w:rsidP="00DB7BF0">
      <w:pPr>
        <w:autoSpaceDE w:val="0"/>
        <w:autoSpaceDN w:val="0"/>
        <w:adjustRightInd w:val="0"/>
        <w:spacing w:after="0" w:line="240" w:lineRule="auto"/>
        <w:jc w:val="both"/>
        <w:rPr>
          <w:rFonts w:cs="CourierNewPS-ItalicMT"/>
          <w:i/>
          <w:iCs/>
          <w:sz w:val="24"/>
          <w:szCs w:val="24"/>
        </w:rPr>
      </w:pPr>
    </w:p>
    <w:p w14:paraId="20443AB1" w14:textId="77777777"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Quels sont les </w:t>
      </w:r>
      <w:r w:rsidRPr="00F72454">
        <w:rPr>
          <w:rFonts w:cs="BookmanOldStyle-Bold"/>
          <w:bCs/>
          <w:sz w:val="24"/>
          <w:szCs w:val="24"/>
        </w:rPr>
        <w:t xml:space="preserve">composants moléculaires </w:t>
      </w:r>
      <w:r w:rsidRPr="00F72454">
        <w:rPr>
          <w:rFonts w:cs="BookmanOldStyle"/>
          <w:sz w:val="24"/>
          <w:szCs w:val="24"/>
        </w:rPr>
        <w:t>nécessaires à la transcription ?</w:t>
      </w:r>
    </w:p>
    <w:p w14:paraId="748C53F1" w14:textId="77777777"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Comment se fait l’i</w:t>
      </w:r>
      <w:r w:rsidRPr="00F72454">
        <w:rPr>
          <w:rFonts w:cs="BookmanOldStyle-Bold"/>
          <w:bCs/>
          <w:sz w:val="24"/>
          <w:szCs w:val="24"/>
        </w:rPr>
        <w:t xml:space="preserve">nitiation </w:t>
      </w:r>
      <w:r w:rsidRPr="00F72454">
        <w:rPr>
          <w:rFonts w:cs="BookmanOldStyle"/>
          <w:sz w:val="24"/>
          <w:szCs w:val="24"/>
        </w:rPr>
        <w:t>de la transcription ?</w:t>
      </w:r>
    </w:p>
    <w:p w14:paraId="467D34DE" w14:textId="77777777" w:rsidR="00E438FC" w:rsidRPr="00F72454" w:rsidRDefault="00E438FC" w:rsidP="00D44646">
      <w:pPr>
        <w:pStyle w:val="Paragraphedeliste"/>
        <w:numPr>
          <w:ilvl w:val="0"/>
          <w:numId w:val="7"/>
        </w:numPr>
        <w:autoSpaceDE w:val="0"/>
        <w:autoSpaceDN w:val="0"/>
        <w:adjustRightInd w:val="0"/>
        <w:spacing w:after="0" w:line="240" w:lineRule="auto"/>
        <w:ind w:left="284"/>
        <w:jc w:val="both"/>
        <w:rPr>
          <w:rFonts w:cs="BookmanOldStyle-Bold"/>
          <w:bCs/>
          <w:sz w:val="24"/>
          <w:szCs w:val="24"/>
        </w:rPr>
      </w:pPr>
      <w:r w:rsidRPr="00F72454">
        <w:rPr>
          <w:rFonts w:cs="BookmanOldStyle"/>
          <w:sz w:val="24"/>
          <w:szCs w:val="24"/>
        </w:rPr>
        <w:t xml:space="preserve">Quelle partie de cette séquence peut participer à la </w:t>
      </w:r>
      <w:r w:rsidRPr="00F72454">
        <w:rPr>
          <w:rFonts w:cs="BookmanOldStyle-Bold"/>
          <w:bCs/>
          <w:sz w:val="24"/>
          <w:szCs w:val="24"/>
        </w:rPr>
        <w:t>régulation de l’expression d’un</w:t>
      </w:r>
      <w:r w:rsidR="00D44646" w:rsidRPr="00F72454">
        <w:rPr>
          <w:rFonts w:cs="BookmanOldStyle-Bold"/>
          <w:bCs/>
          <w:sz w:val="24"/>
          <w:szCs w:val="24"/>
        </w:rPr>
        <w:t xml:space="preserve"> </w:t>
      </w:r>
      <w:r w:rsidR="0038081B" w:rsidRPr="00F72454">
        <w:rPr>
          <w:rFonts w:cs="BookmanOldStyle-Bold"/>
          <w:bCs/>
          <w:sz w:val="24"/>
          <w:szCs w:val="24"/>
        </w:rPr>
        <w:t>gène par un signal hormonal</w:t>
      </w:r>
      <w:r w:rsidRPr="00F72454">
        <w:rPr>
          <w:rFonts w:cs="BookmanOldStyle-Bold"/>
          <w:bCs/>
          <w:sz w:val="24"/>
          <w:szCs w:val="24"/>
        </w:rPr>
        <w:t xml:space="preserve"> </w:t>
      </w:r>
      <w:r w:rsidRPr="00F72454">
        <w:rPr>
          <w:rFonts w:cs="BookmanOldStyle"/>
          <w:sz w:val="24"/>
          <w:szCs w:val="24"/>
        </w:rPr>
        <w:t>?</w:t>
      </w:r>
    </w:p>
    <w:p w14:paraId="4C620D47" w14:textId="77777777"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Parmi les </w:t>
      </w:r>
      <w:r w:rsidRPr="00F72454">
        <w:rPr>
          <w:rFonts w:cs="BookmanOldStyle-Bold"/>
          <w:bCs/>
          <w:sz w:val="24"/>
          <w:szCs w:val="24"/>
        </w:rPr>
        <w:t xml:space="preserve">« motifs » de cette séquence </w:t>
      </w:r>
      <w:r w:rsidRPr="00F72454">
        <w:rPr>
          <w:rFonts w:cs="BookmanOldStyle"/>
          <w:sz w:val="24"/>
          <w:szCs w:val="24"/>
        </w:rPr>
        <w:t xml:space="preserve">marqués en gras </w:t>
      </w:r>
      <w:proofErr w:type="gramStart"/>
      <w:r w:rsidRPr="00F72454">
        <w:rPr>
          <w:rFonts w:cs="BookmanOldStyle"/>
          <w:sz w:val="24"/>
          <w:szCs w:val="24"/>
        </w:rPr>
        <w:t xml:space="preserve">( </w:t>
      </w:r>
      <w:proofErr w:type="spellStart"/>
      <w:r w:rsidRPr="00F72454">
        <w:rPr>
          <w:rFonts w:cs="BookmanOldStyle-Bold"/>
          <w:bCs/>
          <w:sz w:val="24"/>
          <w:szCs w:val="24"/>
        </w:rPr>
        <w:t>ggccaatct</w:t>
      </w:r>
      <w:proofErr w:type="spellEnd"/>
      <w:proofErr w:type="gramEnd"/>
      <w:r w:rsidRPr="00F72454">
        <w:rPr>
          <w:rFonts w:cs="BookmanOldStyle-Bold"/>
          <w:bCs/>
          <w:sz w:val="24"/>
          <w:szCs w:val="24"/>
        </w:rPr>
        <w:t xml:space="preserve"> / </w:t>
      </w:r>
      <w:proofErr w:type="spellStart"/>
      <w:r w:rsidRPr="00F72454">
        <w:rPr>
          <w:rFonts w:cs="BookmanOldStyle-Bold"/>
          <w:bCs/>
          <w:sz w:val="24"/>
          <w:szCs w:val="24"/>
        </w:rPr>
        <w:t>tatata</w:t>
      </w:r>
      <w:proofErr w:type="spellEnd"/>
      <w:r w:rsidRPr="00F72454">
        <w:rPr>
          <w:rFonts w:cs="BookmanOldStyle-Bold"/>
          <w:bCs/>
          <w:sz w:val="24"/>
          <w:szCs w:val="24"/>
        </w:rPr>
        <w:t xml:space="preserve"> / gt /</w:t>
      </w:r>
      <w:r w:rsidR="0038081B" w:rsidRPr="00F72454">
        <w:rPr>
          <w:rFonts w:cs="BookmanOldStyle-Bold"/>
          <w:bCs/>
          <w:sz w:val="24"/>
          <w:szCs w:val="24"/>
        </w:rPr>
        <w:t xml:space="preserve"> </w:t>
      </w:r>
      <w:r w:rsidRPr="00F72454">
        <w:rPr>
          <w:rFonts w:cs="BookmanOldStyle-Bold"/>
          <w:bCs/>
          <w:sz w:val="24"/>
          <w:szCs w:val="24"/>
        </w:rPr>
        <w:t xml:space="preserve">ag / </w:t>
      </w:r>
      <w:proofErr w:type="spellStart"/>
      <w:r w:rsidRPr="00F72454">
        <w:rPr>
          <w:rFonts w:cs="BookmanOldStyle-Bold"/>
          <w:bCs/>
          <w:sz w:val="24"/>
          <w:szCs w:val="24"/>
        </w:rPr>
        <w:t>aataaa</w:t>
      </w:r>
      <w:proofErr w:type="spellEnd"/>
      <w:r w:rsidRPr="00F72454">
        <w:rPr>
          <w:rFonts w:cs="BookmanOldStyle-Bold"/>
          <w:bCs/>
          <w:sz w:val="24"/>
          <w:szCs w:val="24"/>
        </w:rPr>
        <w:t xml:space="preserve"> / </w:t>
      </w:r>
      <w:proofErr w:type="spellStart"/>
      <w:r w:rsidRPr="00F72454">
        <w:rPr>
          <w:rFonts w:cs="BookmanOldStyle-Bold"/>
          <w:bCs/>
          <w:sz w:val="24"/>
          <w:szCs w:val="24"/>
        </w:rPr>
        <w:t>tatgtttg</w:t>
      </w:r>
      <w:proofErr w:type="spellEnd"/>
      <w:r w:rsidRPr="00F72454">
        <w:rPr>
          <w:rFonts w:cs="BookmanOldStyle-Bold"/>
          <w:bCs/>
          <w:sz w:val="24"/>
          <w:szCs w:val="24"/>
        </w:rPr>
        <w:t xml:space="preserve"> </w:t>
      </w:r>
      <w:r w:rsidRPr="00F72454">
        <w:rPr>
          <w:rFonts w:cs="BookmanOldStyle"/>
          <w:sz w:val="24"/>
          <w:szCs w:val="24"/>
        </w:rPr>
        <w:t>) :</w:t>
      </w:r>
    </w:p>
    <w:p w14:paraId="68A43475" w14:textId="77777777" w:rsidR="00E438FC" w:rsidRPr="00F72454" w:rsidRDefault="00E438FC" w:rsidP="0038081B">
      <w:p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Quels sont ceux qui définissent l’</w:t>
      </w:r>
      <w:r w:rsidRPr="00F72454">
        <w:rPr>
          <w:rFonts w:cs="BookmanOldStyle-Bold"/>
          <w:bCs/>
          <w:sz w:val="24"/>
          <w:szCs w:val="24"/>
        </w:rPr>
        <w:t xml:space="preserve">orientation </w:t>
      </w:r>
      <w:r w:rsidRPr="00F72454">
        <w:rPr>
          <w:rFonts w:cs="BookmanOldStyle"/>
          <w:sz w:val="24"/>
          <w:szCs w:val="24"/>
        </w:rPr>
        <w:t>de la transcription ?</w:t>
      </w:r>
    </w:p>
    <w:p w14:paraId="7E7D5A45" w14:textId="77777777" w:rsidR="00E438FC" w:rsidRPr="00F72454" w:rsidRDefault="0038081B" w:rsidP="0038081B">
      <w:p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 </w:t>
      </w:r>
      <w:r w:rsidR="00E438FC" w:rsidRPr="00F72454">
        <w:rPr>
          <w:rFonts w:cs="BookmanOldStyle"/>
          <w:sz w:val="24"/>
          <w:szCs w:val="24"/>
        </w:rPr>
        <w:t xml:space="preserve">En quoi définissent-ils le </w:t>
      </w:r>
      <w:r w:rsidR="00E438FC" w:rsidRPr="00F72454">
        <w:rPr>
          <w:rFonts w:cs="BookmanOldStyle-Bold"/>
          <w:bCs/>
          <w:sz w:val="24"/>
          <w:szCs w:val="24"/>
        </w:rPr>
        <w:t>brin sens</w:t>
      </w:r>
      <w:r w:rsidR="00E438FC" w:rsidRPr="00F72454">
        <w:rPr>
          <w:rFonts w:cs="BookmanOldStyle"/>
          <w:sz w:val="24"/>
          <w:szCs w:val="24"/>
        </w:rPr>
        <w:t xml:space="preserve"> et le </w:t>
      </w:r>
      <w:r w:rsidR="00E438FC" w:rsidRPr="00F72454">
        <w:rPr>
          <w:rFonts w:cs="BookmanOldStyle-Bold"/>
          <w:bCs/>
          <w:sz w:val="24"/>
          <w:szCs w:val="24"/>
        </w:rPr>
        <w:t xml:space="preserve">brin matrice </w:t>
      </w:r>
      <w:r w:rsidR="00E438FC" w:rsidRPr="00F72454">
        <w:rPr>
          <w:rFonts w:cs="BookmanOldStyle"/>
          <w:sz w:val="24"/>
          <w:szCs w:val="24"/>
        </w:rPr>
        <w:t>?</w:t>
      </w:r>
    </w:p>
    <w:p w14:paraId="29FD0D3E" w14:textId="77777777" w:rsidR="00E438FC" w:rsidRPr="00F72454" w:rsidRDefault="00E438FC" w:rsidP="0038081B">
      <w:p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 Quels sont ceux qui définissent </w:t>
      </w:r>
      <w:r w:rsidRPr="00F72454">
        <w:rPr>
          <w:rFonts w:cs="BookmanOldStyle-Bold"/>
          <w:bCs/>
          <w:sz w:val="24"/>
          <w:szCs w:val="24"/>
        </w:rPr>
        <w:t xml:space="preserve">le début et la fin </w:t>
      </w:r>
      <w:r w:rsidRPr="00F72454">
        <w:rPr>
          <w:rFonts w:cs="BookmanOldStyle"/>
          <w:sz w:val="24"/>
          <w:szCs w:val="24"/>
        </w:rPr>
        <w:t>de la transcription ?</w:t>
      </w:r>
    </w:p>
    <w:p w14:paraId="6BF1C6E2" w14:textId="77777777" w:rsidR="00E438FC" w:rsidRPr="00F72454" w:rsidRDefault="00E438FC" w:rsidP="0038081B">
      <w:p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 Quels sont ceux qui interviennent lors de la </w:t>
      </w:r>
      <w:r w:rsidRPr="00F72454">
        <w:rPr>
          <w:rFonts w:cs="BookmanOldStyle-Bold"/>
          <w:bCs/>
          <w:sz w:val="24"/>
          <w:szCs w:val="24"/>
        </w:rPr>
        <w:t xml:space="preserve">maturation </w:t>
      </w:r>
      <w:r w:rsidRPr="00F72454">
        <w:rPr>
          <w:rFonts w:cs="BookmanOldStyle"/>
          <w:sz w:val="24"/>
          <w:szCs w:val="24"/>
        </w:rPr>
        <w:t>du transcrit primaire ?</w:t>
      </w:r>
    </w:p>
    <w:p w14:paraId="3567B141" w14:textId="77777777"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A quoi correspondent les </w:t>
      </w:r>
      <w:r w:rsidRPr="00F72454">
        <w:rPr>
          <w:rFonts w:cs="BookmanOldStyle-Bold"/>
          <w:bCs/>
          <w:sz w:val="24"/>
          <w:szCs w:val="24"/>
        </w:rPr>
        <w:t xml:space="preserve">segments soulignés </w:t>
      </w:r>
      <w:r w:rsidRPr="00F72454">
        <w:rPr>
          <w:rFonts w:cs="BookmanOldStyle"/>
          <w:sz w:val="24"/>
          <w:szCs w:val="24"/>
        </w:rPr>
        <w:t>dans cette séquence ?</w:t>
      </w:r>
    </w:p>
    <w:p w14:paraId="6607ECD8" w14:textId="77777777"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Quels « motifs » interviennent dans le processus qui permet de les réunir ?</w:t>
      </w:r>
    </w:p>
    <w:p w14:paraId="5915F954" w14:textId="4600F948" w:rsidR="0038081B" w:rsidRPr="00F72454" w:rsidRDefault="00416ED0"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Quel est le </w:t>
      </w:r>
      <w:r w:rsidRPr="00F72454">
        <w:rPr>
          <w:rFonts w:cs="BookmanOldStyle-Bold"/>
          <w:bCs/>
          <w:sz w:val="24"/>
          <w:szCs w:val="24"/>
        </w:rPr>
        <w:t xml:space="preserve">rôle du triplet </w:t>
      </w:r>
      <w:r w:rsidRPr="00F72454">
        <w:rPr>
          <w:rFonts w:cs="BookmanOldStyle"/>
          <w:sz w:val="24"/>
          <w:szCs w:val="24"/>
        </w:rPr>
        <w:t>de nucléotides en 206-208</w:t>
      </w:r>
      <w:r w:rsidR="00097FC2">
        <w:rPr>
          <w:rFonts w:cs="BookmanOldStyle"/>
          <w:sz w:val="24"/>
          <w:szCs w:val="24"/>
        </w:rPr>
        <w:t> ?</w:t>
      </w:r>
    </w:p>
    <w:p w14:paraId="3B0AE3B5" w14:textId="77777777" w:rsidR="00416ED0" w:rsidRPr="00F72454" w:rsidRDefault="009749D6"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lastRenderedPageBreak/>
        <w:t xml:space="preserve">Le nucléotide en position 391 est un C qui fait partie de la séquence traduite : quelle est sa </w:t>
      </w:r>
      <w:r w:rsidRPr="00F72454">
        <w:rPr>
          <w:rFonts w:cs="BookmanOldStyle-Bold"/>
          <w:bCs/>
          <w:sz w:val="24"/>
          <w:szCs w:val="24"/>
        </w:rPr>
        <w:t xml:space="preserve">position dans le cadre de lecture </w:t>
      </w:r>
      <w:r w:rsidRPr="00F72454">
        <w:rPr>
          <w:rFonts w:cs="BookmanOldStyle"/>
          <w:sz w:val="24"/>
          <w:szCs w:val="24"/>
        </w:rPr>
        <w:t>: N1, N2 ou N3 ?</w:t>
      </w:r>
    </w:p>
    <w:p w14:paraId="2BCE6894" w14:textId="77777777" w:rsidR="009749D6" w:rsidRPr="00F72454" w:rsidRDefault="009749D6"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Quelle sera la </w:t>
      </w:r>
      <w:r w:rsidRPr="00F72454">
        <w:rPr>
          <w:rFonts w:cs="BookmanOldStyle-Bold"/>
          <w:bCs/>
          <w:sz w:val="24"/>
          <w:szCs w:val="24"/>
        </w:rPr>
        <w:t xml:space="preserve">longueur </w:t>
      </w:r>
      <w:r w:rsidRPr="00F72454">
        <w:rPr>
          <w:rFonts w:cs="BookmanOldStyle"/>
          <w:sz w:val="24"/>
          <w:szCs w:val="24"/>
        </w:rPr>
        <w:t>après transcription et maturation (comprenant l'addition</w:t>
      </w:r>
      <w:r w:rsidR="0038081B" w:rsidRPr="00F72454">
        <w:rPr>
          <w:rFonts w:cs="BookmanOldStyle"/>
          <w:sz w:val="24"/>
          <w:szCs w:val="24"/>
        </w:rPr>
        <w:t xml:space="preserve"> </w:t>
      </w:r>
      <w:r w:rsidRPr="00F72454">
        <w:rPr>
          <w:rFonts w:cs="BookmanOldStyle"/>
          <w:sz w:val="24"/>
          <w:szCs w:val="24"/>
        </w:rPr>
        <w:t xml:space="preserve">de 1000 AMP du côté 3'-OH) de </w:t>
      </w:r>
      <w:r w:rsidRPr="00F72454">
        <w:rPr>
          <w:rFonts w:cs="BookmanOldStyle-Bold"/>
          <w:bCs/>
          <w:sz w:val="24"/>
          <w:szCs w:val="24"/>
        </w:rPr>
        <w:t>l'ARN messager</w:t>
      </w:r>
      <w:r w:rsidRPr="00F72454">
        <w:rPr>
          <w:rFonts w:cs="BookmanOldStyle"/>
          <w:sz w:val="24"/>
          <w:szCs w:val="24"/>
        </w:rPr>
        <w:t xml:space="preserve"> ?</w:t>
      </w:r>
    </w:p>
    <w:p w14:paraId="288EB6BB" w14:textId="77777777" w:rsidR="009749D6" w:rsidRPr="00F72454" w:rsidRDefault="009749D6"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De </w:t>
      </w:r>
      <w:r w:rsidRPr="00F72454">
        <w:rPr>
          <w:rFonts w:cs="BookmanOldStyle-Bold"/>
          <w:bCs/>
          <w:sz w:val="24"/>
          <w:szCs w:val="24"/>
        </w:rPr>
        <w:t xml:space="preserve">combien d'acides aminés </w:t>
      </w:r>
      <w:r w:rsidRPr="00F72454">
        <w:rPr>
          <w:rFonts w:cs="BookmanOldStyle"/>
          <w:sz w:val="24"/>
          <w:szCs w:val="24"/>
        </w:rPr>
        <w:t>se compose votre protéine</w:t>
      </w:r>
      <w:r w:rsidR="0038081B" w:rsidRPr="00F72454">
        <w:rPr>
          <w:rFonts w:cs="BookmanOldStyle"/>
          <w:sz w:val="24"/>
          <w:szCs w:val="24"/>
        </w:rPr>
        <w:t xml:space="preserve"> </w:t>
      </w:r>
      <w:r w:rsidRPr="00F72454">
        <w:rPr>
          <w:rFonts w:cs="BookmanOldStyle"/>
          <w:sz w:val="24"/>
          <w:szCs w:val="24"/>
        </w:rPr>
        <w:t>?</w:t>
      </w:r>
    </w:p>
    <w:p w14:paraId="0604E9EC" w14:textId="77777777" w:rsidR="00DE105F" w:rsidRPr="00F72454" w:rsidRDefault="000007C2" w:rsidP="00DE105F">
      <w:pPr>
        <w:jc w:val="both"/>
        <w:rPr>
          <w:sz w:val="24"/>
          <w:szCs w:val="24"/>
        </w:rPr>
      </w:pPr>
      <w:r w:rsidRPr="00F72454">
        <w:rPr>
          <w:noProof/>
          <w:sz w:val="24"/>
          <w:szCs w:val="24"/>
          <w:lang w:eastAsia="fr-FR"/>
        </w:rPr>
        <w:drawing>
          <wp:anchor distT="0" distB="0" distL="114300" distR="114300" simplePos="0" relativeHeight="251663360" behindDoc="1" locked="0" layoutInCell="1" allowOverlap="1" wp14:anchorId="5BA456D8" wp14:editId="4AA48957">
            <wp:simplePos x="0" y="0"/>
            <wp:positionH relativeFrom="column">
              <wp:posOffset>712470</wp:posOffset>
            </wp:positionH>
            <wp:positionV relativeFrom="paragraph">
              <wp:posOffset>64770</wp:posOffset>
            </wp:positionV>
            <wp:extent cx="4362450" cy="3931285"/>
            <wp:effectExtent l="0" t="0" r="0" b="0"/>
            <wp:wrapTight wrapText="bothSides">
              <wp:wrapPolygon edited="0">
                <wp:start x="0" y="0"/>
                <wp:lineTo x="0" y="21457"/>
                <wp:lineTo x="21506" y="21457"/>
                <wp:lineTo x="21506"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5555" r="17104"/>
                    <a:stretch/>
                  </pic:blipFill>
                  <pic:spPr bwMode="auto">
                    <a:xfrm>
                      <a:off x="0" y="0"/>
                      <a:ext cx="4362450" cy="3931285"/>
                    </a:xfrm>
                    <a:prstGeom prst="rect">
                      <a:avLst/>
                    </a:prstGeom>
                    <a:noFill/>
                    <a:ln>
                      <a:noFill/>
                    </a:ln>
                    <a:effectLst/>
                  </pic:spPr>
                </pic:pic>
              </a:graphicData>
            </a:graphic>
          </wp:anchor>
        </w:drawing>
      </w:r>
    </w:p>
    <w:p w14:paraId="058EA8E0" w14:textId="77777777" w:rsidR="00DD58B6" w:rsidRPr="00F72454" w:rsidRDefault="00DD58B6" w:rsidP="00DE105F">
      <w:pPr>
        <w:jc w:val="both"/>
        <w:rPr>
          <w:b/>
          <w:sz w:val="24"/>
          <w:szCs w:val="24"/>
        </w:rPr>
      </w:pPr>
    </w:p>
    <w:p w14:paraId="4CF15E4F" w14:textId="77777777" w:rsidR="00DD58B6" w:rsidRPr="00F72454" w:rsidRDefault="00DD58B6" w:rsidP="00DE105F">
      <w:pPr>
        <w:jc w:val="both"/>
        <w:rPr>
          <w:b/>
          <w:sz w:val="24"/>
          <w:szCs w:val="24"/>
        </w:rPr>
      </w:pPr>
    </w:p>
    <w:p w14:paraId="62BBDABC" w14:textId="77777777" w:rsidR="00DD58B6" w:rsidRPr="00F72454" w:rsidRDefault="00DD58B6" w:rsidP="00DE105F">
      <w:pPr>
        <w:jc w:val="both"/>
        <w:rPr>
          <w:b/>
          <w:sz w:val="24"/>
          <w:szCs w:val="24"/>
        </w:rPr>
      </w:pPr>
    </w:p>
    <w:p w14:paraId="5BC33690" w14:textId="77777777" w:rsidR="00DD58B6" w:rsidRPr="00F72454" w:rsidRDefault="00DD58B6" w:rsidP="00DE105F">
      <w:pPr>
        <w:jc w:val="both"/>
        <w:rPr>
          <w:b/>
          <w:sz w:val="24"/>
          <w:szCs w:val="24"/>
        </w:rPr>
      </w:pPr>
    </w:p>
    <w:p w14:paraId="6B110B1A" w14:textId="77777777" w:rsidR="00DD58B6" w:rsidRPr="00F72454" w:rsidRDefault="00DD58B6" w:rsidP="00DE105F">
      <w:pPr>
        <w:jc w:val="both"/>
        <w:rPr>
          <w:b/>
          <w:sz w:val="24"/>
          <w:szCs w:val="24"/>
        </w:rPr>
      </w:pPr>
    </w:p>
    <w:p w14:paraId="07E3C7A7" w14:textId="77777777" w:rsidR="00DD58B6" w:rsidRPr="00F72454" w:rsidRDefault="00DD58B6" w:rsidP="00DE105F">
      <w:pPr>
        <w:jc w:val="both"/>
        <w:rPr>
          <w:b/>
          <w:sz w:val="24"/>
          <w:szCs w:val="24"/>
        </w:rPr>
      </w:pPr>
    </w:p>
    <w:p w14:paraId="486F1807" w14:textId="77777777" w:rsidR="00DD58B6" w:rsidRPr="00F72454" w:rsidRDefault="00DD58B6" w:rsidP="00DE105F">
      <w:pPr>
        <w:jc w:val="both"/>
        <w:rPr>
          <w:b/>
          <w:sz w:val="24"/>
          <w:szCs w:val="24"/>
        </w:rPr>
      </w:pPr>
    </w:p>
    <w:p w14:paraId="68F98D85" w14:textId="77777777" w:rsidR="000007C2" w:rsidRPr="00F72454" w:rsidRDefault="000007C2" w:rsidP="00DE105F">
      <w:pPr>
        <w:jc w:val="both"/>
        <w:rPr>
          <w:b/>
          <w:sz w:val="24"/>
          <w:szCs w:val="24"/>
        </w:rPr>
      </w:pPr>
    </w:p>
    <w:p w14:paraId="48B7245F" w14:textId="77777777" w:rsidR="000007C2" w:rsidRPr="00F72454" w:rsidRDefault="000007C2" w:rsidP="00DE105F">
      <w:pPr>
        <w:jc w:val="both"/>
        <w:rPr>
          <w:b/>
          <w:sz w:val="24"/>
          <w:szCs w:val="24"/>
        </w:rPr>
      </w:pPr>
    </w:p>
    <w:p w14:paraId="34FB306C" w14:textId="77777777" w:rsidR="00111F5A" w:rsidRPr="00F72454" w:rsidRDefault="00111F5A" w:rsidP="00DE105F">
      <w:pPr>
        <w:jc w:val="both"/>
        <w:rPr>
          <w:b/>
          <w:sz w:val="24"/>
          <w:szCs w:val="24"/>
        </w:rPr>
      </w:pPr>
    </w:p>
    <w:p w14:paraId="237D65E5" w14:textId="77777777" w:rsidR="00E9494B" w:rsidRDefault="00E9494B" w:rsidP="00DE105F">
      <w:pPr>
        <w:jc w:val="both"/>
        <w:rPr>
          <w:b/>
          <w:sz w:val="24"/>
          <w:szCs w:val="24"/>
        </w:rPr>
      </w:pPr>
    </w:p>
    <w:p w14:paraId="1CBAC0AF" w14:textId="77777777" w:rsidR="00E9494B" w:rsidRDefault="00E9494B" w:rsidP="00DE105F">
      <w:pPr>
        <w:jc w:val="both"/>
        <w:rPr>
          <w:b/>
          <w:sz w:val="24"/>
          <w:szCs w:val="24"/>
        </w:rPr>
      </w:pPr>
    </w:p>
    <w:p w14:paraId="437EBFC8" w14:textId="77777777" w:rsidR="00A015D7" w:rsidRPr="00F72454" w:rsidRDefault="00A015D7" w:rsidP="00DE105F">
      <w:pPr>
        <w:jc w:val="both"/>
        <w:rPr>
          <w:b/>
          <w:sz w:val="24"/>
          <w:szCs w:val="24"/>
        </w:rPr>
      </w:pPr>
      <w:r w:rsidRPr="00F72454">
        <w:rPr>
          <w:b/>
          <w:sz w:val="24"/>
          <w:szCs w:val="24"/>
        </w:rPr>
        <w:t xml:space="preserve">Solution </w:t>
      </w:r>
      <w:r w:rsidR="00E9494B">
        <w:rPr>
          <w:b/>
          <w:sz w:val="24"/>
          <w:szCs w:val="24"/>
        </w:rPr>
        <w:t>3</w:t>
      </w:r>
    </w:p>
    <w:p w14:paraId="70903D0F" w14:textId="77777777" w:rsidR="00446B41" w:rsidRPr="00F72454" w:rsidRDefault="00446B41" w:rsidP="00446B41">
      <w:pPr>
        <w:jc w:val="both"/>
        <w:rPr>
          <w:sz w:val="24"/>
          <w:szCs w:val="24"/>
        </w:rPr>
      </w:pPr>
      <w:r w:rsidRPr="00F72454">
        <w:rPr>
          <w:sz w:val="24"/>
          <w:szCs w:val="24"/>
        </w:rPr>
        <w:t>1.</w:t>
      </w:r>
      <w:r w:rsidRPr="00F72454">
        <w:rPr>
          <w:sz w:val="24"/>
          <w:szCs w:val="24"/>
        </w:rPr>
        <w:tab/>
        <w:t>Les composants moléculaires nécessaires à la transcription :</w:t>
      </w:r>
    </w:p>
    <w:p w14:paraId="68836DBF" w14:textId="77777777" w:rsidR="0050571C" w:rsidRPr="00F72454" w:rsidRDefault="003157BB" w:rsidP="00446B41">
      <w:pPr>
        <w:jc w:val="both"/>
        <w:rPr>
          <w:sz w:val="24"/>
          <w:szCs w:val="24"/>
        </w:rPr>
      </w:pPr>
      <w:r w:rsidRPr="00F72454">
        <w:rPr>
          <w:sz w:val="24"/>
          <w:szCs w:val="24"/>
        </w:rPr>
        <w:t xml:space="preserve">Chromatine accessible à la transcription (ex : histones </w:t>
      </w:r>
      <w:r w:rsidRPr="009F36D0">
        <w:rPr>
          <w:sz w:val="24"/>
          <w:szCs w:val="24"/>
        </w:rPr>
        <w:t>acétylées</w:t>
      </w:r>
      <w:r w:rsidRPr="00F72454">
        <w:rPr>
          <w:sz w:val="24"/>
          <w:szCs w:val="24"/>
        </w:rPr>
        <w:t xml:space="preserve">), séquence promotrice (nécessaire comme la boite TATA, en plus d’autres boites et autres régulateurs en Cis), </w:t>
      </w:r>
      <w:r w:rsidR="00F67FA8" w:rsidRPr="00F72454">
        <w:rPr>
          <w:sz w:val="24"/>
          <w:szCs w:val="24"/>
        </w:rPr>
        <w:t>la RNA polymérase II, la TBP et les facteurs associés</w:t>
      </w:r>
      <w:r w:rsidR="003D5027" w:rsidRPr="00F72454">
        <w:rPr>
          <w:sz w:val="24"/>
          <w:szCs w:val="24"/>
        </w:rPr>
        <w:t xml:space="preserve">, et les looping </w:t>
      </w:r>
      <w:proofErr w:type="spellStart"/>
      <w:r w:rsidR="003D5027" w:rsidRPr="00F72454">
        <w:rPr>
          <w:sz w:val="24"/>
          <w:szCs w:val="24"/>
        </w:rPr>
        <w:t>factor</w:t>
      </w:r>
      <w:r w:rsidR="007D68F1">
        <w:rPr>
          <w:sz w:val="24"/>
          <w:szCs w:val="24"/>
        </w:rPr>
        <w:t>s</w:t>
      </w:r>
      <w:proofErr w:type="spellEnd"/>
      <w:r w:rsidR="007D68F1">
        <w:rPr>
          <w:sz w:val="24"/>
          <w:szCs w:val="24"/>
        </w:rPr>
        <w:t>, et n’oubliez pas les NTP.</w:t>
      </w:r>
    </w:p>
    <w:p w14:paraId="151617A0" w14:textId="77777777" w:rsidR="00446B41" w:rsidRPr="00F72454" w:rsidRDefault="00446B41" w:rsidP="00446B41">
      <w:pPr>
        <w:jc w:val="both"/>
        <w:rPr>
          <w:sz w:val="24"/>
          <w:szCs w:val="24"/>
        </w:rPr>
      </w:pPr>
      <w:r w:rsidRPr="00F72454">
        <w:rPr>
          <w:sz w:val="24"/>
          <w:szCs w:val="24"/>
        </w:rPr>
        <w:t>2.</w:t>
      </w:r>
      <w:r w:rsidRPr="00F72454">
        <w:rPr>
          <w:sz w:val="24"/>
          <w:szCs w:val="24"/>
        </w:rPr>
        <w:tab/>
        <w:t>L’initiation de la transcription :</w:t>
      </w:r>
    </w:p>
    <w:p w14:paraId="0B95036F" w14:textId="77777777" w:rsidR="003D5027" w:rsidRPr="00F72454" w:rsidRDefault="003D5027" w:rsidP="003D5027">
      <w:pPr>
        <w:ind w:left="567"/>
        <w:jc w:val="both"/>
        <w:rPr>
          <w:sz w:val="24"/>
          <w:szCs w:val="24"/>
        </w:rPr>
      </w:pPr>
      <w:r w:rsidRPr="00F72454">
        <w:rPr>
          <w:sz w:val="24"/>
          <w:szCs w:val="24"/>
        </w:rPr>
        <w:t xml:space="preserve">• Le couple </w:t>
      </w:r>
      <w:r w:rsidRPr="008B18C0">
        <w:rPr>
          <w:b/>
          <w:sz w:val="24"/>
          <w:szCs w:val="24"/>
        </w:rPr>
        <w:t xml:space="preserve">cis-régulateur </w:t>
      </w:r>
      <w:proofErr w:type="spellStart"/>
      <w:r w:rsidRPr="008B18C0">
        <w:rPr>
          <w:b/>
          <w:sz w:val="24"/>
          <w:szCs w:val="24"/>
        </w:rPr>
        <w:t>trans</w:t>
      </w:r>
      <w:proofErr w:type="spellEnd"/>
      <w:r w:rsidRPr="008B18C0">
        <w:rPr>
          <w:b/>
          <w:sz w:val="24"/>
          <w:szCs w:val="24"/>
        </w:rPr>
        <w:t>-régulateur</w:t>
      </w:r>
      <w:r w:rsidRPr="00F72454">
        <w:rPr>
          <w:sz w:val="24"/>
          <w:szCs w:val="24"/>
        </w:rPr>
        <w:t xml:space="preserve"> lié</w:t>
      </w:r>
      <w:r w:rsidR="007D68F1">
        <w:rPr>
          <w:sz w:val="24"/>
          <w:szCs w:val="24"/>
        </w:rPr>
        <w:t>s</w:t>
      </w:r>
      <w:r w:rsidRPr="00F72454">
        <w:rPr>
          <w:sz w:val="24"/>
          <w:szCs w:val="24"/>
        </w:rPr>
        <w:t xml:space="preserve"> entre en contact </w:t>
      </w:r>
      <w:r w:rsidRPr="008B18C0">
        <w:rPr>
          <w:b/>
          <w:sz w:val="24"/>
          <w:szCs w:val="24"/>
        </w:rPr>
        <w:t>avec le complexe d’initiation de la RNA polymérase</w:t>
      </w:r>
      <w:r w:rsidR="008B1390" w:rsidRPr="008B18C0">
        <w:rPr>
          <w:b/>
          <w:sz w:val="24"/>
          <w:szCs w:val="24"/>
        </w:rPr>
        <w:t xml:space="preserve"> I</w:t>
      </w:r>
      <w:r w:rsidR="008B1390" w:rsidRPr="00F72454">
        <w:rPr>
          <w:sz w:val="24"/>
          <w:szCs w:val="24"/>
        </w:rPr>
        <w:t>I</w:t>
      </w:r>
      <w:r w:rsidRPr="00F72454">
        <w:rPr>
          <w:sz w:val="24"/>
          <w:szCs w:val="24"/>
        </w:rPr>
        <w:t xml:space="preserve"> par l’intermédiaire d’un ensemble de protéines appelé </w:t>
      </w:r>
      <w:r w:rsidRPr="008B18C0">
        <w:rPr>
          <w:b/>
          <w:sz w:val="24"/>
          <w:szCs w:val="24"/>
        </w:rPr>
        <w:t>médiateur</w:t>
      </w:r>
      <w:r w:rsidRPr="00F72454">
        <w:rPr>
          <w:sz w:val="24"/>
          <w:szCs w:val="24"/>
        </w:rPr>
        <w:t>.</w:t>
      </w:r>
      <w:r w:rsidR="008B18C0" w:rsidRPr="008B18C0">
        <w:rPr>
          <w:sz w:val="24"/>
          <w:szCs w:val="24"/>
        </w:rPr>
        <w:t xml:space="preserve"> </w:t>
      </w:r>
      <w:r w:rsidR="008B18C0" w:rsidRPr="00F72454">
        <w:rPr>
          <w:sz w:val="24"/>
          <w:szCs w:val="24"/>
        </w:rPr>
        <w:t xml:space="preserve">La liaison du </w:t>
      </w:r>
      <w:proofErr w:type="spellStart"/>
      <w:r w:rsidR="008B18C0" w:rsidRPr="00F72454">
        <w:rPr>
          <w:sz w:val="24"/>
          <w:szCs w:val="24"/>
        </w:rPr>
        <w:t>trans</w:t>
      </w:r>
      <w:proofErr w:type="spellEnd"/>
      <w:r w:rsidR="008B18C0" w:rsidRPr="00F72454">
        <w:rPr>
          <w:sz w:val="24"/>
          <w:szCs w:val="24"/>
        </w:rPr>
        <w:t>-régulateur et du médiateur nécessite un repliement du DNA du promoteur</w:t>
      </w:r>
      <w:r w:rsidR="008B18C0">
        <w:rPr>
          <w:sz w:val="24"/>
          <w:szCs w:val="24"/>
        </w:rPr>
        <w:t>,</w:t>
      </w:r>
      <w:r w:rsidR="008B18C0" w:rsidRPr="00F72454">
        <w:rPr>
          <w:sz w:val="24"/>
          <w:szCs w:val="24"/>
        </w:rPr>
        <w:t xml:space="preserve"> </w:t>
      </w:r>
      <w:r w:rsidR="008B18C0">
        <w:rPr>
          <w:sz w:val="24"/>
          <w:szCs w:val="24"/>
        </w:rPr>
        <w:t xml:space="preserve">par </w:t>
      </w:r>
      <w:proofErr w:type="gramStart"/>
      <w:r w:rsidR="008B18C0">
        <w:rPr>
          <w:sz w:val="24"/>
          <w:szCs w:val="24"/>
        </w:rPr>
        <w:t xml:space="preserve">les </w:t>
      </w:r>
      <w:r w:rsidR="008B18C0" w:rsidRPr="00097FC2">
        <w:rPr>
          <w:i/>
          <w:iCs/>
          <w:sz w:val="24"/>
          <w:szCs w:val="24"/>
        </w:rPr>
        <w:t>looping</w:t>
      </w:r>
      <w:proofErr w:type="gramEnd"/>
      <w:r w:rsidR="008B18C0" w:rsidRPr="00097FC2">
        <w:rPr>
          <w:i/>
          <w:iCs/>
          <w:sz w:val="24"/>
          <w:szCs w:val="24"/>
        </w:rPr>
        <w:t xml:space="preserve"> </w:t>
      </w:r>
      <w:proofErr w:type="spellStart"/>
      <w:r w:rsidR="008B18C0" w:rsidRPr="00097FC2">
        <w:rPr>
          <w:i/>
          <w:iCs/>
          <w:sz w:val="24"/>
          <w:szCs w:val="24"/>
        </w:rPr>
        <w:t>factors</w:t>
      </w:r>
      <w:proofErr w:type="spellEnd"/>
      <w:r w:rsidR="008B18C0">
        <w:rPr>
          <w:sz w:val="24"/>
          <w:szCs w:val="24"/>
        </w:rPr>
        <w:t xml:space="preserve">, </w:t>
      </w:r>
      <w:r w:rsidR="008B18C0" w:rsidRPr="00F72454">
        <w:rPr>
          <w:sz w:val="24"/>
          <w:szCs w:val="24"/>
        </w:rPr>
        <w:t>pour permettre le rapprochement de ces protéines</w:t>
      </w:r>
      <w:r w:rsidR="008B18C0">
        <w:rPr>
          <w:sz w:val="24"/>
          <w:szCs w:val="24"/>
        </w:rPr>
        <w:t>.</w:t>
      </w:r>
    </w:p>
    <w:p w14:paraId="6EB1768A" w14:textId="77777777" w:rsidR="003D5027" w:rsidRPr="00F72454" w:rsidRDefault="003D5027" w:rsidP="00582A8B">
      <w:pPr>
        <w:ind w:left="567"/>
        <w:jc w:val="both"/>
        <w:rPr>
          <w:sz w:val="24"/>
          <w:szCs w:val="24"/>
        </w:rPr>
      </w:pPr>
      <w:r w:rsidRPr="00F72454">
        <w:rPr>
          <w:sz w:val="24"/>
          <w:szCs w:val="24"/>
        </w:rPr>
        <w:t>• La RNA polymérase peut démarrer</w:t>
      </w:r>
      <w:r w:rsidR="008B18C0">
        <w:rPr>
          <w:sz w:val="24"/>
          <w:szCs w:val="24"/>
        </w:rPr>
        <w:t xml:space="preserve"> </w:t>
      </w:r>
      <w:r w:rsidRPr="00F72454">
        <w:rPr>
          <w:sz w:val="24"/>
          <w:szCs w:val="24"/>
        </w:rPr>
        <w:t>lorsqu’elle est activée par les facteurs de transcription</w:t>
      </w:r>
      <w:r w:rsidR="008B1390" w:rsidRPr="00F72454">
        <w:rPr>
          <w:sz w:val="24"/>
          <w:szCs w:val="24"/>
        </w:rPr>
        <w:t>.</w:t>
      </w:r>
      <w:r w:rsidR="00582A8B" w:rsidRPr="00F72454">
        <w:rPr>
          <w:sz w:val="24"/>
          <w:szCs w:val="24"/>
        </w:rPr>
        <w:t xml:space="preserve"> </w:t>
      </w:r>
    </w:p>
    <w:p w14:paraId="291D7555" w14:textId="77777777" w:rsidR="00201380" w:rsidRPr="00F72454" w:rsidRDefault="00224C29" w:rsidP="00224C29">
      <w:pPr>
        <w:ind w:left="567"/>
        <w:jc w:val="both"/>
        <w:rPr>
          <w:sz w:val="24"/>
          <w:szCs w:val="24"/>
        </w:rPr>
      </w:pPr>
      <w:r w:rsidRPr="00F72454">
        <w:rPr>
          <w:sz w:val="24"/>
          <w:szCs w:val="24"/>
        </w:rPr>
        <w:lastRenderedPageBreak/>
        <w:t xml:space="preserve">•  Alors la transcription peut commencer si les </w:t>
      </w:r>
      <w:proofErr w:type="spellStart"/>
      <w:r w:rsidRPr="00F72454">
        <w:rPr>
          <w:sz w:val="24"/>
          <w:szCs w:val="24"/>
        </w:rPr>
        <w:t>ribonucléosides</w:t>
      </w:r>
      <w:proofErr w:type="spellEnd"/>
      <w:r w:rsidRPr="00F72454">
        <w:rPr>
          <w:sz w:val="24"/>
          <w:szCs w:val="24"/>
        </w:rPr>
        <w:t xml:space="preserve"> substrats sont présents.</w:t>
      </w:r>
    </w:p>
    <w:p w14:paraId="6A2B189D" w14:textId="77777777" w:rsidR="00446B41" w:rsidRPr="008879E9" w:rsidRDefault="00446B41" w:rsidP="008879E9">
      <w:pPr>
        <w:rPr>
          <w:rFonts w:ascii="Times New Roman" w:eastAsia="Times New Roman" w:hAnsi="Times New Roman" w:cs="Times New Roman"/>
          <w:sz w:val="24"/>
          <w:szCs w:val="24"/>
          <w:lang w:eastAsia="fr-FR"/>
        </w:rPr>
      </w:pPr>
      <w:r w:rsidRPr="00F72454">
        <w:rPr>
          <w:sz w:val="24"/>
          <w:szCs w:val="24"/>
        </w:rPr>
        <w:t>3.</w:t>
      </w:r>
      <w:r w:rsidRPr="00F72454">
        <w:rPr>
          <w:sz w:val="24"/>
          <w:szCs w:val="24"/>
        </w:rPr>
        <w:tab/>
      </w:r>
      <w:r w:rsidR="00C65DD4" w:rsidRPr="00F72454">
        <w:rPr>
          <w:sz w:val="24"/>
          <w:szCs w:val="24"/>
        </w:rPr>
        <w:t>La</w:t>
      </w:r>
      <w:r w:rsidRPr="00F72454">
        <w:rPr>
          <w:sz w:val="24"/>
          <w:szCs w:val="24"/>
        </w:rPr>
        <w:t xml:space="preserve"> partie de cette séquence </w:t>
      </w:r>
      <w:r w:rsidR="00C65DD4" w:rsidRPr="00F72454">
        <w:rPr>
          <w:sz w:val="24"/>
          <w:szCs w:val="24"/>
        </w:rPr>
        <w:t xml:space="preserve">qui </w:t>
      </w:r>
      <w:r w:rsidRPr="00F72454">
        <w:rPr>
          <w:sz w:val="24"/>
          <w:szCs w:val="24"/>
        </w:rPr>
        <w:t xml:space="preserve">peut participer à la </w:t>
      </w:r>
      <w:r w:rsidR="00C65DD4" w:rsidRPr="00F72454">
        <w:rPr>
          <w:sz w:val="24"/>
          <w:szCs w:val="24"/>
        </w:rPr>
        <w:t xml:space="preserve">régulation de l’expression d’un </w:t>
      </w:r>
      <w:r w:rsidRPr="00F72454">
        <w:rPr>
          <w:sz w:val="24"/>
          <w:szCs w:val="24"/>
        </w:rPr>
        <w:t>gène par un signal hormonal</w:t>
      </w:r>
      <w:r w:rsidR="00C65DD4" w:rsidRPr="00F72454">
        <w:rPr>
          <w:sz w:val="24"/>
          <w:szCs w:val="24"/>
        </w:rPr>
        <w:t> </w:t>
      </w:r>
      <w:r w:rsidR="000007C2" w:rsidRPr="00F72454">
        <w:rPr>
          <w:sz w:val="24"/>
          <w:szCs w:val="24"/>
        </w:rPr>
        <w:t xml:space="preserve">se trouverait </w:t>
      </w:r>
      <w:r w:rsidR="000E273F" w:rsidRPr="00F72454">
        <w:rPr>
          <w:sz w:val="24"/>
          <w:szCs w:val="24"/>
        </w:rPr>
        <w:t>au niveau du promoteur</w:t>
      </w:r>
      <w:r w:rsidR="00AB6B12">
        <w:rPr>
          <w:sz w:val="24"/>
          <w:szCs w:val="24"/>
        </w:rPr>
        <w:t>. U</w:t>
      </w:r>
      <w:r w:rsidR="00727A56">
        <w:rPr>
          <w:sz w:val="24"/>
          <w:szCs w:val="24"/>
        </w:rPr>
        <w:t>n exemple</w:t>
      </w:r>
      <w:r w:rsidR="000E273F" w:rsidRPr="00F72454">
        <w:rPr>
          <w:sz w:val="24"/>
          <w:szCs w:val="24"/>
        </w:rPr>
        <w:t xml:space="preserve"> </w:t>
      </w:r>
      <w:r w:rsidR="000007C2" w:rsidRPr="00F72454">
        <w:rPr>
          <w:sz w:val="24"/>
          <w:szCs w:val="24"/>
        </w:rPr>
        <w:t xml:space="preserve">des </w:t>
      </w:r>
      <w:r w:rsidR="000E273F" w:rsidRPr="00F72454">
        <w:rPr>
          <w:sz w:val="24"/>
          <w:szCs w:val="24"/>
        </w:rPr>
        <w:t>élément</w:t>
      </w:r>
      <w:r w:rsidR="000007C2" w:rsidRPr="00F72454">
        <w:rPr>
          <w:sz w:val="24"/>
          <w:szCs w:val="24"/>
        </w:rPr>
        <w:t>s</w:t>
      </w:r>
      <w:r w:rsidR="000E273F" w:rsidRPr="00F72454">
        <w:rPr>
          <w:sz w:val="24"/>
          <w:szCs w:val="24"/>
        </w:rPr>
        <w:t xml:space="preserve"> cis-régulateur</w:t>
      </w:r>
      <w:r w:rsidR="000007C2" w:rsidRPr="00F72454">
        <w:rPr>
          <w:sz w:val="24"/>
          <w:szCs w:val="24"/>
        </w:rPr>
        <w:t>s</w:t>
      </w:r>
      <w:r w:rsidR="000E273F" w:rsidRPr="00F72454">
        <w:rPr>
          <w:sz w:val="24"/>
          <w:szCs w:val="24"/>
        </w:rPr>
        <w:t xml:space="preserve"> spécifique</w:t>
      </w:r>
      <w:r w:rsidR="000007C2" w:rsidRPr="00F72454">
        <w:rPr>
          <w:sz w:val="24"/>
          <w:szCs w:val="24"/>
        </w:rPr>
        <w:t xml:space="preserve">s </w:t>
      </w:r>
      <w:r w:rsidR="000E273F" w:rsidRPr="00F72454">
        <w:rPr>
          <w:sz w:val="24"/>
          <w:szCs w:val="24"/>
        </w:rPr>
        <w:t>le CRE (</w:t>
      </w:r>
      <w:proofErr w:type="spellStart"/>
      <w:r w:rsidR="000E273F" w:rsidRPr="00F72454">
        <w:rPr>
          <w:i/>
          <w:iCs/>
          <w:sz w:val="24"/>
          <w:szCs w:val="24"/>
        </w:rPr>
        <w:t>cyclic</w:t>
      </w:r>
      <w:proofErr w:type="spellEnd"/>
      <w:r w:rsidR="000E273F" w:rsidRPr="00F72454">
        <w:rPr>
          <w:i/>
          <w:iCs/>
          <w:sz w:val="24"/>
          <w:szCs w:val="24"/>
        </w:rPr>
        <w:t xml:space="preserve"> AMP responsive </w:t>
      </w:r>
      <w:proofErr w:type="spellStart"/>
      <w:r w:rsidR="000E273F" w:rsidRPr="00F72454">
        <w:rPr>
          <w:i/>
          <w:iCs/>
          <w:sz w:val="24"/>
          <w:szCs w:val="24"/>
        </w:rPr>
        <w:t>element</w:t>
      </w:r>
      <w:proofErr w:type="spellEnd"/>
      <w:r w:rsidR="000E273F" w:rsidRPr="00F72454">
        <w:rPr>
          <w:i/>
          <w:iCs/>
          <w:sz w:val="24"/>
          <w:szCs w:val="24"/>
        </w:rPr>
        <w:t>)</w:t>
      </w:r>
      <w:r w:rsidR="008879E9">
        <w:rPr>
          <w:i/>
          <w:iCs/>
          <w:sz w:val="24"/>
          <w:szCs w:val="24"/>
        </w:rPr>
        <w:t xml:space="preserve"> </w:t>
      </w:r>
      <w:r w:rsidR="008879E9" w:rsidRPr="008879E9">
        <w:rPr>
          <w:rFonts w:ascii="Arial" w:eastAsia="Times New Roman" w:hAnsi="Arial" w:cs="Arial"/>
          <w:color w:val="202122"/>
          <w:sz w:val="21"/>
          <w:szCs w:val="21"/>
          <w:shd w:val="clear" w:color="auto" w:fill="FFFFFF"/>
          <w:lang w:eastAsia="fr-FR"/>
        </w:rPr>
        <w:t>TGACGTCA</w:t>
      </w:r>
      <w:r w:rsidR="000E273F" w:rsidRPr="00F72454">
        <w:rPr>
          <w:i/>
          <w:iCs/>
          <w:sz w:val="24"/>
          <w:szCs w:val="24"/>
        </w:rPr>
        <w:t>.</w:t>
      </w:r>
    </w:p>
    <w:p w14:paraId="125C3DF7" w14:textId="77777777" w:rsidR="00446B41" w:rsidRPr="00F72454" w:rsidRDefault="00A659C3" w:rsidP="00446B41">
      <w:pPr>
        <w:jc w:val="both"/>
        <w:rPr>
          <w:sz w:val="24"/>
          <w:szCs w:val="24"/>
        </w:rPr>
      </w:pPr>
      <w:r>
        <w:rPr>
          <w:sz w:val="24"/>
          <w:szCs w:val="24"/>
        </w:rPr>
        <w:t>4</w:t>
      </w:r>
      <w:r w:rsidR="00446B41" w:rsidRPr="00F72454">
        <w:rPr>
          <w:sz w:val="24"/>
          <w:szCs w:val="24"/>
        </w:rPr>
        <w:t>.</w:t>
      </w:r>
      <w:r w:rsidR="00446B41" w:rsidRPr="00F72454">
        <w:rPr>
          <w:sz w:val="24"/>
          <w:szCs w:val="24"/>
        </w:rPr>
        <w:tab/>
        <w:t xml:space="preserve">Parmi les « motifs » de cette séquence marqués en gras </w:t>
      </w:r>
      <w:proofErr w:type="gramStart"/>
      <w:r w:rsidR="000007C2" w:rsidRPr="00F72454">
        <w:rPr>
          <w:sz w:val="24"/>
          <w:szCs w:val="24"/>
        </w:rPr>
        <w:t>( GGCCAATCT</w:t>
      </w:r>
      <w:proofErr w:type="gramEnd"/>
      <w:r w:rsidR="000007C2" w:rsidRPr="00F72454">
        <w:rPr>
          <w:sz w:val="24"/>
          <w:szCs w:val="24"/>
        </w:rPr>
        <w:t xml:space="preserve"> / TATATA / GT / AG / AATAAA / TATGTTTG </w:t>
      </w:r>
      <w:r w:rsidR="00446B41" w:rsidRPr="00F72454">
        <w:rPr>
          <w:sz w:val="24"/>
          <w:szCs w:val="24"/>
        </w:rPr>
        <w:t>) :</w:t>
      </w:r>
    </w:p>
    <w:p w14:paraId="77C1FB07" w14:textId="77777777" w:rsidR="00446B41" w:rsidRPr="00F72454" w:rsidRDefault="00C65DD4" w:rsidP="00446B41">
      <w:pPr>
        <w:jc w:val="both"/>
        <w:rPr>
          <w:sz w:val="24"/>
          <w:szCs w:val="24"/>
        </w:rPr>
      </w:pPr>
      <w:r w:rsidRPr="00F72454">
        <w:rPr>
          <w:sz w:val="24"/>
          <w:szCs w:val="24"/>
        </w:rPr>
        <w:t>- C</w:t>
      </w:r>
      <w:r w:rsidR="00446B41" w:rsidRPr="00F72454">
        <w:rPr>
          <w:sz w:val="24"/>
          <w:szCs w:val="24"/>
        </w:rPr>
        <w:t>eux qui définissent l’orientation de la transcription</w:t>
      </w:r>
      <w:r w:rsidR="00A659C3">
        <w:rPr>
          <w:sz w:val="24"/>
          <w:szCs w:val="24"/>
        </w:rPr>
        <w:t>,</w:t>
      </w:r>
      <w:r w:rsidR="00446B41" w:rsidRPr="00F72454">
        <w:rPr>
          <w:sz w:val="24"/>
          <w:szCs w:val="24"/>
        </w:rPr>
        <w:t xml:space="preserve"> </w:t>
      </w:r>
      <w:r w:rsidR="00C12D21" w:rsidRPr="00F72454">
        <w:rPr>
          <w:sz w:val="24"/>
          <w:szCs w:val="24"/>
        </w:rPr>
        <w:t xml:space="preserve">et le brin sens et le brin </w:t>
      </w:r>
      <w:proofErr w:type="gramStart"/>
      <w:r w:rsidR="00C12D21" w:rsidRPr="00F72454">
        <w:rPr>
          <w:sz w:val="24"/>
          <w:szCs w:val="24"/>
        </w:rPr>
        <w:t xml:space="preserve">matrice  </w:t>
      </w:r>
      <w:r w:rsidRPr="00F72454">
        <w:rPr>
          <w:sz w:val="24"/>
          <w:szCs w:val="24"/>
        </w:rPr>
        <w:t>sont</w:t>
      </w:r>
      <w:proofErr w:type="gramEnd"/>
      <w:r w:rsidRPr="00F72454">
        <w:rPr>
          <w:sz w:val="24"/>
          <w:szCs w:val="24"/>
        </w:rPr>
        <w:t> :</w:t>
      </w:r>
      <w:r w:rsidR="000007C2" w:rsidRPr="00F72454">
        <w:rPr>
          <w:sz w:val="24"/>
          <w:szCs w:val="24"/>
        </w:rPr>
        <w:t xml:space="preserve"> les boxes : GGCCAATCT, TATATA</w:t>
      </w:r>
    </w:p>
    <w:p w14:paraId="67C834A0" w14:textId="77777777" w:rsidR="00446B41" w:rsidRPr="00F72454" w:rsidRDefault="00446B41" w:rsidP="00446B41">
      <w:pPr>
        <w:jc w:val="both"/>
        <w:rPr>
          <w:sz w:val="24"/>
          <w:szCs w:val="24"/>
        </w:rPr>
      </w:pPr>
      <w:r w:rsidRPr="00F72454">
        <w:rPr>
          <w:sz w:val="24"/>
          <w:szCs w:val="24"/>
        </w:rPr>
        <w:t xml:space="preserve">- </w:t>
      </w:r>
      <w:r w:rsidR="00C65DD4" w:rsidRPr="00F72454">
        <w:rPr>
          <w:sz w:val="24"/>
          <w:szCs w:val="24"/>
        </w:rPr>
        <w:t>C</w:t>
      </w:r>
      <w:r w:rsidRPr="00F72454">
        <w:rPr>
          <w:sz w:val="24"/>
          <w:szCs w:val="24"/>
        </w:rPr>
        <w:t xml:space="preserve">eux qui définissent le début et la fin de la transcription </w:t>
      </w:r>
      <w:r w:rsidR="00C65DD4" w:rsidRPr="00F72454">
        <w:rPr>
          <w:sz w:val="24"/>
          <w:szCs w:val="24"/>
        </w:rPr>
        <w:t>sont</w:t>
      </w:r>
      <w:r w:rsidR="00C12D21" w:rsidRPr="00F72454">
        <w:rPr>
          <w:sz w:val="24"/>
          <w:szCs w:val="24"/>
        </w:rPr>
        <w:t xml:space="preserve"> respectivement : TATATA</w:t>
      </w:r>
      <w:r w:rsidR="00A659C3">
        <w:rPr>
          <w:sz w:val="24"/>
          <w:szCs w:val="24"/>
        </w:rPr>
        <w:t xml:space="preserve"> (-30 NT)</w:t>
      </w:r>
      <w:r w:rsidR="00C12D21" w:rsidRPr="00F72454">
        <w:rPr>
          <w:sz w:val="24"/>
          <w:szCs w:val="24"/>
        </w:rPr>
        <w:t xml:space="preserve"> et TATGTTTG</w:t>
      </w:r>
    </w:p>
    <w:p w14:paraId="0697CC59" w14:textId="77777777" w:rsidR="00446B41" w:rsidRPr="00F72454" w:rsidRDefault="00C65DD4" w:rsidP="00446B41">
      <w:pPr>
        <w:jc w:val="both"/>
        <w:rPr>
          <w:sz w:val="24"/>
          <w:szCs w:val="24"/>
        </w:rPr>
      </w:pPr>
      <w:r w:rsidRPr="00F72454">
        <w:rPr>
          <w:sz w:val="24"/>
          <w:szCs w:val="24"/>
        </w:rPr>
        <w:t>- C</w:t>
      </w:r>
      <w:r w:rsidR="00446B41" w:rsidRPr="00F72454">
        <w:rPr>
          <w:sz w:val="24"/>
          <w:szCs w:val="24"/>
        </w:rPr>
        <w:t xml:space="preserve">eux qui interviennent lors de la maturation du transcrit primaire </w:t>
      </w:r>
      <w:r w:rsidRPr="00F72454">
        <w:rPr>
          <w:sz w:val="24"/>
          <w:szCs w:val="24"/>
        </w:rPr>
        <w:t>sont</w:t>
      </w:r>
      <w:r w:rsidR="00D712D3">
        <w:rPr>
          <w:sz w:val="24"/>
          <w:szCs w:val="24"/>
        </w:rPr>
        <w:t xml:space="preserve"> les site donneur et récepteur</w:t>
      </w:r>
      <w:r w:rsidRPr="00F72454">
        <w:rPr>
          <w:sz w:val="24"/>
          <w:szCs w:val="24"/>
        </w:rPr>
        <w:t> :</w:t>
      </w:r>
      <w:r w:rsidR="00C12D21" w:rsidRPr="00F72454">
        <w:rPr>
          <w:sz w:val="24"/>
          <w:szCs w:val="24"/>
        </w:rPr>
        <w:t xml:space="preserve"> GT et AG</w:t>
      </w:r>
      <w:r w:rsidR="00D712D3">
        <w:rPr>
          <w:sz w:val="24"/>
          <w:szCs w:val="24"/>
        </w:rPr>
        <w:t>.</w:t>
      </w:r>
    </w:p>
    <w:p w14:paraId="08872D3B" w14:textId="77777777" w:rsidR="00446B41" w:rsidRPr="00F72454" w:rsidRDefault="00F86747" w:rsidP="00446B41">
      <w:pPr>
        <w:jc w:val="both"/>
        <w:rPr>
          <w:sz w:val="24"/>
          <w:szCs w:val="24"/>
        </w:rPr>
      </w:pPr>
      <w:r>
        <w:rPr>
          <w:sz w:val="24"/>
          <w:szCs w:val="24"/>
        </w:rPr>
        <w:t>5</w:t>
      </w:r>
      <w:r w:rsidR="00446B41" w:rsidRPr="00F72454">
        <w:rPr>
          <w:sz w:val="24"/>
          <w:szCs w:val="24"/>
        </w:rPr>
        <w:t>.</w:t>
      </w:r>
      <w:r w:rsidR="00446B41" w:rsidRPr="00F72454">
        <w:rPr>
          <w:sz w:val="24"/>
          <w:szCs w:val="24"/>
        </w:rPr>
        <w:tab/>
      </w:r>
      <w:r w:rsidR="00C65DD4" w:rsidRPr="00F72454">
        <w:rPr>
          <w:sz w:val="24"/>
          <w:szCs w:val="24"/>
        </w:rPr>
        <w:t>L</w:t>
      </w:r>
      <w:r w:rsidR="00446B41" w:rsidRPr="00F72454">
        <w:rPr>
          <w:sz w:val="24"/>
          <w:szCs w:val="24"/>
        </w:rPr>
        <w:t>es segments</w:t>
      </w:r>
      <w:r w:rsidR="00C65DD4" w:rsidRPr="00F72454">
        <w:rPr>
          <w:sz w:val="24"/>
          <w:szCs w:val="24"/>
        </w:rPr>
        <w:t xml:space="preserve"> soulignés dans cette séquence correspondent à :</w:t>
      </w:r>
      <w:r w:rsidR="00C12D21" w:rsidRPr="00F72454">
        <w:rPr>
          <w:sz w:val="24"/>
          <w:szCs w:val="24"/>
        </w:rPr>
        <w:t xml:space="preserve"> des exons</w:t>
      </w:r>
    </w:p>
    <w:p w14:paraId="44DEDB11" w14:textId="77777777" w:rsidR="00C12D21" w:rsidRPr="00F72454" w:rsidRDefault="00F86747" w:rsidP="00446B41">
      <w:pPr>
        <w:jc w:val="both"/>
        <w:rPr>
          <w:sz w:val="24"/>
          <w:szCs w:val="24"/>
        </w:rPr>
      </w:pPr>
      <w:r>
        <w:rPr>
          <w:sz w:val="24"/>
          <w:szCs w:val="24"/>
        </w:rPr>
        <w:t>6</w:t>
      </w:r>
      <w:r w:rsidR="00446B41" w:rsidRPr="00F72454">
        <w:rPr>
          <w:sz w:val="24"/>
          <w:szCs w:val="24"/>
        </w:rPr>
        <w:t>.</w:t>
      </w:r>
      <w:r w:rsidR="00446B41" w:rsidRPr="00F72454">
        <w:rPr>
          <w:sz w:val="24"/>
          <w:szCs w:val="24"/>
        </w:rPr>
        <w:tab/>
      </w:r>
      <w:r w:rsidR="00C65DD4" w:rsidRPr="00F72454">
        <w:rPr>
          <w:sz w:val="24"/>
          <w:szCs w:val="24"/>
        </w:rPr>
        <w:t>Les</w:t>
      </w:r>
      <w:r w:rsidR="00446B41" w:rsidRPr="00F72454">
        <w:rPr>
          <w:sz w:val="24"/>
          <w:szCs w:val="24"/>
        </w:rPr>
        <w:t xml:space="preserve"> « motifs » </w:t>
      </w:r>
      <w:r w:rsidR="00C65DD4" w:rsidRPr="00F72454">
        <w:rPr>
          <w:sz w:val="24"/>
          <w:szCs w:val="24"/>
        </w:rPr>
        <w:t>intervenant</w:t>
      </w:r>
      <w:r w:rsidR="00446B41" w:rsidRPr="00F72454">
        <w:rPr>
          <w:sz w:val="24"/>
          <w:szCs w:val="24"/>
        </w:rPr>
        <w:t xml:space="preserve"> dans le processus qui permet de </w:t>
      </w:r>
      <w:r w:rsidR="00782707">
        <w:rPr>
          <w:sz w:val="24"/>
          <w:szCs w:val="24"/>
        </w:rPr>
        <w:t>lier</w:t>
      </w:r>
      <w:r w:rsidR="00446B41" w:rsidRPr="00F72454">
        <w:rPr>
          <w:sz w:val="24"/>
          <w:szCs w:val="24"/>
        </w:rPr>
        <w:t xml:space="preserve"> </w:t>
      </w:r>
      <w:r w:rsidR="00C12D21" w:rsidRPr="00F72454">
        <w:rPr>
          <w:sz w:val="24"/>
          <w:szCs w:val="24"/>
        </w:rPr>
        <w:t xml:space="preserve">les exons </w:t>
      </w:r>
      <w:r w:rsidR="00CB6134" w:rsidRPr="00F72454">
        <w:rPr>
          <w:sz w:val="24"/>
          <w:szCs w:val="24"/>
        </w:rPr>
        <w:t xml:space="preserve">lors de la maturation du transcrit primaire </w:t>
      </w:r>
      <w:r>
        <w:rPr>
          <w:sz w:val="24"/>
          <w:szCs w:val="24"/>
        </w:rPr>
        <w:t xml:space="preserve">par </w:t>
      </w:r>
      <w:r w:rsidRPr="0065748C">
        <w:rPr>
          <w:sz w:val="24"/>
          <w:szCs w:val="24"/>
        </w:rPr>
        <w:t>épissage</w:t>
      </w:r>
      <w:r>
        <w:rPr>
          <w:sz w:val="24"/>
          <w:szCs w:val="24"/>
        </w:rPr>
        <w:t xml:space="preserve"> (</w:t>
      </w:r>
      <w:proofErr w:type="spellStart"/>
      <w:r>
        <w:rPr>
          <w:sz w:val="24"/>
          <w:szCs w:val="24"/>
        </w:rPr>
        <w:t>splicing</w:t>
      </w:r>
      <w:proofErr w:type="spellEnd"/>
      <w:r>
        <w:rPr>
          <w:sz w:val="24"/>
          <w:szCs w:val="24"/>
        </w:rPr>
        <w:t xml:space="preserve">) </w:t>
      </w:r>
      <w:r w:rsidR="00C12D21" w:rsidRPr="00F72454">
        <w:rPr>
          <w:sz w:val="24"/>
          <w:szCs w:val="24"/>
        </w:rPr>
        <w:t>sont GT et AG</w:t>
      </w:r>
    </w:p>
    <w:p w14:paraId="34870294" w14:textId="77777777" w:rsidR="00E2486B" w:rsidRDefault="00F86747" w:rsidP="00446B41">
      <w:pPr>
        <w:jc w:val="both"/>
        <w:rPr>
          <w:sz w:val="24"/>
          <w:szCs w:val="24"/>
        </w:rPr>
      </w:pPr>
      <w:r>
        <w:rPr>
          <w:sz w:val="24"/>
          <w:szCs w:val="24"/>
        </w:rPr>
        <w:t>7</w:t>
      </w:r>
      <w:r w:rsidR="00446B41" w:rsidRPr="00F72454">
        <w:rPr>
          <w:sz w:val="24"/>
          <w:szCs w:val="24"/>
        </w:rPr>
        <w:t>.</w:t>
      </w:r>
      <w:r w:rsidR="00446B41" w:rsidRPr="00F72454">
        <w:rPr>
          <w:sz w:val="24"/>
          <w:szCs w:val="24"/>
        </w:rPr>
        <w:tab/>
      </w:r>
      <w:r w:rsidR="00C65DD4" w:rsidRPr="00F72454">
        <w:rPr>
          <w:sz w:val="24"/>
          <w:szCs w:val="24"/>
        </w:rPr>
        <w:t>L</w:t>
      </w:r>
      <w:r w:rsidR="00446B41" w:rsidRPr="00F72454">
        <w:rPr>
          <w:sz w:val="24"/>
          <w:szCs w:val="24"/>
        </w:rPr>
        <w:t>e rôle du triplet de nucléotides en 206-208</w:t>
      </w:r>
      <w:r w:rsidR="00C65DD4" w:rsidRPr="00F72454">
        <w:rPr>
          <w:sz w:val="24"/>
          <w:szCs w:val="24"/>
        </w:rPr>
        <w:t xml:space="preserve"> </w:t>
      </w:r>
      <w:r w:rsidR="00E41262" w:rsidRPr="00F72454">
        <w:rPr>
          <w:sz w:val="24"/>
          <w:szCs w:val="24"/>
        </w:rPr>
        <w:t xml:space="preserve">ATG </w:t>
      </w:r>
      <w:r w:rsidR="00C65DD4" w:rsidRPr="00F72454">
        <w:rPr>
          <w:sz w:val="24"/>
          <w:szCs w:val="24"/>
        </w:rPr>
        <w:t>est </w:t>
      </w:r>
      <w:r w:rsidR="00E41262" w:rsidRPr="00F72454">
        <w:rPr>
          <w:sz w:val="24"/>
          <w:szCs w:val="24"/>
        </w:rPr>
        <w:t>l</w:t>
      </w:r>
      <w:r w:rsidR="00CB6134" w:rsidRPr="00F72454">
        <w:rPr>
          <w:sz w:val="24"/>
          <w:szCs w:val="24"/>
        </w:rPr>
        <w:t>’initiation de la traduction</w:t>
      </w:r>
      <w:r>
        <w:rPr>
          <w:sz w:val="24"/>
          <w:szCs w:val="24"/>
        </w:rPr>
        <w:t xml:space="preserve">. </w:t>
      </w:r>
      <w:r w:rsidR="00BD6F2C">
        <w:rPr>
          <w:sz w:val="24"/>
          <w:szCs w:val="24"/>
        </w:rPr>
        <w:t>Ce codon</w:t>
      </w:r>
      <w:r w:rsidR="00BD6F2C" w:rsidRPr="00BD6F2C">
        <w:rPr>
          <w:sz w:val="24"/>
          <w:szCs w:val="24"/>
        </w:rPr>
        <w:t xml:space="preserve"> permet l'association de l'ARNm sur la petite sous-unité du ribosome</w:t>
      </w:r>
      <w:r w:rsidR="00BD6F2C">
        <w:rPr>
          <w:sz w:val="24"/>
          <w:szCs w:val="24"/>
        </w:rPr>
        <w:t>.</w:t>
      </w:r>
      <w:r w:rsidR="00BD6F2C" w:rsidRPr="00BD6F2C">
        <w:rPr>
          <w:sz w:val="24"/>
          <w:szCs w:val="24"/>
        </w:rPr>
        <w:t xml:space="preserve"> </w:t>
      </w:r>
      <w:r w:rsidR="00BD6F2C">
        <w:rPr>
          <w:sz w:val="24"/>
          <w:szCs w:val="24"/>
        </w:rPr>
        <w:t>Notez que, l</w:t>
      </w:r>
      <w:r w:rsidR="00BD6F2C" w:rsidRPr="00BD6F2C">
        <w:rPr>
          <w:sz w:val="24"/>
          <w:szCs w:val="24"/>
        </w:rPr>
        <w:t xml:space="preserve">es nucléotides entourant le triplet initiateur ATG sont </w:t>
      </w:r>
      <w:r w:rsidR="00BD6F2C">
        <w:rPr>
          <w:sz w:val="24"/>
          <w:szCs w:val="24"/>
        </w:rPr>
        <w:t>aussi</w:t>
      </w:r>
      <w:r w:rsidR="00BD6F2C" w:rsidRPr="00BD6F2C">
        <w:rPr>
          <w:sz w:val="24"/>
          <w:szCs w:val="24"/>
        </w:rPr>
        <w:t xml:space="preserve"> bien conservés</w:t>
      </w:r>
      <w:r w:rsidR="00BD6F2C">
        <w:rPr>
          <w:sz w:val="24"/>
          <w:szCs w:val="24"/>
        </w:rPr>
        <w:t xml:space="preserve">, ils sont </w:t>
      </w:r>
      <w:proofErr w:type="gramStart"/>
      <w:r w:rsidR="00BD6F2C" w:rsidRPr="00BD6F2C">
        <w:rPr>
          <w:sz w:val="24"/>
          <w:szCs w:val="24"/>
        </w:rPr>
        <w:t>nommé</w:t>
      </w:r>
      <w:r w:rsidR="00BD6F2C">
        <w:rPr>
          <w:sz w:val="24"/>
          <w:szCs w:val="24"/>
        </w:rPr>
        <w:t>s</w:t>
      </w:r>
      <w:r w:rsidR="00BD6F2C" w:rsidRPr="00BD6F2C">
        <w:rPr>
          <w:sz w:val="24"/>
          <w:szCs w:val="24"/>
        </w:rPr>
        <w:t xml:space="preserve"> séquence</w:t>
      </w:r>
      <w:proofErr w:type="gramEnd"/>
      <w:r w:rsidR="00BD6F2C" w:rsidRPr="00BD6F2C">
        <w:rPr>
          <w:sz w:val="24"/>
          <w:szCs w:val="24"/>
        </w:rPr>
        <w:t xml:space="preserve"> de </w:t>
      </w:r>
      <w:proofErr w:type="spellStart"/>
      <w:r w:rsidR="00BD6F2C" w:rsidRPr="00BD6F2C">
        <w:rPr>
          <w:sz w:val="24"/>
          <w:szCs w:val="24"/>
        </w:rPr>
        <w:t>Kozak</w:t>
      </w:r>
      <w:proofErr w:type="spellEnd"/>
      <w:r w:rsidR="00BD6F2C" w:rsidRPr="00BD6F2C">
        <w:rPr>
          <w:sz w:val="24"/>
          <w:szCs w:val="24"/>
        </w:rPr>
        <w:t xml:space="preserve">, </w:t>
      </w:r>
      <w:r w:rsidR="00BD6F2C">
        <w:rPr>
          <w:sz w:val="24"/>
          <w:szCs w:val="24"/>
        </w:rPr>
        <w:t>chez</w:t>
      </w:r>
      <w:r w:rsidR="00BD6F2C" w:rsidRPr="00BD6F2C">
        <w:rPr>
          <w:sz w:val="24"/>
          <w:szCs w:val="24"/>
        </w:rPr>
        <w:t xml:space="preserve"> les vertébrés cette séquence est 5’- GCCGCC</w:t>
      </w:r>
      <w:r w:rsidR="00BD6F2C">
        <w:rPr>
          <w:sz w:val="24"/>
          <w:szCs w:val="24"/>
        </w:rPr>
        <w:t>Pu</w:t>
      </w:r>
      <w:r w:rsidR="00BD6F2C" w:rsidRPr="00BD6F2C">
        <w:rPr>
          <w:sz w:val="24"/>
          <w:szCs w:val="24"/>
        </w:rPr>
        <w:t>CC</w:t>
      </w:r>
      <w:r w:rsidR="00BD6F2C" w:rsidRPr="00BD6F2C">
        <w:rPr>
          <w:b/>
          <w:sz w:val="24"/>
          <w:szCs w:val="24"/>
        </w:rPr>
        <w:t>ATG</w:t>
      </w:r>
      <w:r w:rsidR="00BD6F2C" w:rsidRPr="00BD6F2C">
        <w:rPr>
          <w:sz w:val="24"/>
          <w:szCs w:val="24"/>
        </w:rPr>
        <w:t>G-3’</w:t>
      </w:r>
    </w:p>
    <w:p w14:paraId="3A7AB4B8" w14:textId="77777777" w:rsidR="005D3F4D" w:rsidRPr="00F72454" w:rsidRDefault="00E2486B" w:rsidP="00446B41">
      <w:pPr>
        <w:jc w:val="both"/>
        <w:rPr>
          <w:sz w:val="24"/>
          <w:szCs w:val="24"/>
        </w:rPr>
      </w:pPr>
      <w:r>
        <w:rPr>
          <w:sz w:val="24"/>
          <w:szCs w:val="24"/>
        </w:rPr>
        <w:t>8</w:t>
      </w:r>
      <w:r w:rsidR="00446B41" w:rsidRPr="00F72454">
        <w:rPr>
          <w:sz w:val="24"/>
          <w:szCs w:val="24"/>
        </w:rPr>
        <w:t>.</w:t>
      </w:r>
      <w:r w:rsidR="00446B41" w:rsidRPr="00F72454">
        <w:rPr>
          <w:sz w:val="24"/>
          <w:szCs w:val="24"/>
        </w:rPr>
        <w:tab/>
        <w:t xml:space="preserve">Le nucléotide en position 391 est un C qui fait partie de la séquence traduite : sa position dans le cadre de lecture </w:t>
      </w:r>
      <w:r w:rsidR="00C65DD4" w:rsidRPr="00F72454">
        <w:rPr>
          <w:sz w:val="24"/>
          <w:szCs w:val="24"/>
        </w:rPr>
        <w:t xml:space="preserve">est </w:t>
      </w:r>
      <w:proofErr w:type="gramStart"/>
      <w:r w:rsidR="00E41262" w:rsidRPr="00F72454">
        <w:rPr>
          <w:sz w:val="24"/>
          <w:szCs w:val="24"/>
        </w:rPr>
        <w:t>définit</w:t>
      </w:r>
      <w:proofErr w:type="gramEnd"/>
      <w:r w:rsidR="00E41262" w:rsidRPr="00F72454">
        <w:rPr>
          <w:sz w:val="24"/>
          <w:szCs w:val="24"/>
        </w:rPr>
        <w:t xml:space="preserve"> de cette façon : </w:t>
      </w:r>
    </w:p>
    <w:p w14:paraId="1073BF3A" w14:textId="77777777" w:rsidR="005D3F4D" w:rsidRPr="00F72454" w:rsidRDefault="00E41262" w:rsidP="00446B41">
      <w:pPr>
        <w:jc w:val="both"/>
        <w:rPr>
          <w:sz w:val="24"/>
          <w:szCs w:val="24"/>
        </w:rPr>
      </w:pPr>
      <w:r w:rsidRPr="00F72454">
        <w:rPr>
          <w:sz w:val="24"/>
          <w:szCs w:val="24"/>
        </w:rPr>
        <w:t>N0 étant 205</w:t>
      </w:r>
      <w:r w:rsidR="005D3F4D" w:rsidRPr="00F72454">
        <w:rPr>
          <w:sz w:val="24"/>
          <w:szCs w:val="24"/>
        </w:rPr>
        <w:t>, pour le codon 1 :</w:t>
      </w:r>
      <w:r w:rsidRPr="00F72454">
        <w:rPr>
          <w:sz w:val="24"/>
          <w:szCs w:val="24"/>
        </w:rPr>
        <w:t xml:space="preserve"> N1 206, N2 207, N3 208 ;</w:t>
      </w:r>
      <w:r w:rsidR="005D3F4D" w:rsidRPr="00F72454">
        <w:rPr>
          <w:sz w:val="24"/>
          <w:szCs w:val="24"/>
        </w:rPr>
        <w:t xml:space="preserve"> codon 2 :</w:t>
      </w:r>
      <w:r w:rsidRPr="00F72454">
        <w:rPr>
          <w:sz w:val="24"/>
          <w:szCs w:val="24"/>
        </w:rPr>
        <w:t xml:space="preserve"> N1 209, N2 210, N3 211,</w:t>
      </w:r>
      <w:r w:rsidR="003E746D" w:rsidRPr="00F72454">
        <w:rPr>
          <w:sz w:val="24"/>
          <w:szCs w:val="24"/>
        </w:rPr>
        <w:t xml:space="preserve"> etc</w:t>
      </w:r>
      <w:r w:rsidR="005D3F4D" w:rsidRPr="00F72454">
        <w:rPr>
          <w:sz w:val="24"/>
          <w:szCs w:val="24"/>
        </w:rPr>
        <w:t>.</w:t>
      </w:r>
      <w:r w:rsidR="003E746D" w:rsidRPr="00F72454">
        <w:rPr>
          <w:sz w:val="24"/>
          <w:szCs w:val="24"/>
        </w:rPr>
        <w:t xml:space="preserve"> =&gt; Donc N1=N0+3X+1, N2=N0+3X+2</w:t>
      </w:r>
      <w:r w:rsidR="005D3F4D" w:rsidRPr="00F72454">
        <w:rPr>
          <w:sz w:val="24"/>
          <w:szCs w:val="24"/>
        </w:rPr>
        <w:t>, N3=N0+3X+3</w:t>
      </w:r>
      <w:r w:rsidR="003E746D" w:rsidRPr="00F72454">
        <w:rPr>
          <w:sz w:val="24"/>
          <w:szCs w:val="24"/>
        </w:rPr>
        <w:t xml:space="preserve">. </w:t>
      </w:r>
      <w:r w:rsidR="005D3F4D" w:rsidRPr="00F72454">
        <w:rPr>
          <w:sz w:val="24"/>
          <w:szCs w:val="24"/>
        </w:rPr>
        <w:t>X étant le numéro de codon, ATG est le codon 0.</w:t>
      </w:r>
      <w:r w:rsidR="0004723F" w:rsidRPr="00F72454">
        <w:rPr>
          <w:sz w:val="24"/>
          <w:szCs w:val="24"/>
        </w:rPr>
        <w:t xml:space="preserve"> Bien sûr, il faut soustraire d’Intron 1.</w:t>
      </w:r>
    </w:p>
    <w:p w14:paraId="437BD961" w14:textId="77777777" w:rsidR="00446B41" w:rsidRPr="00F72454" w:rsidRDefault="003E746D" w:rsidP="00446B41">
      <w:pPr>
        <w:jc w:val="both"/>
        <w:rPr>
          <w:sz w:val="24"/>
          <w:szCs w:val="24"/>
        </w:rPr>
      </w:pPr>
      <w:r w:rsidRPr="00F72454">
        <w:rPr>
          <w:sz w:val="24"/>
          <w:szCs w:val="24"/>
        </w:rPr>
        <w:t>L</w:t>
      </w:r>
      <w:r w:rsidR="00E41262" w:rsidRPr="00F72454">
        <w:rPr>
          <w:sz w:val="24"/>
          <w:szCs w:val="24"/>
        </w:rPr>
        <w:t xml:space="preserve">a position </w:t>
      </w:r>
      <w:r w:rsidRPr="00F72454">
        <w:rPr>
          <w:sz w:val="24"/>
          <w:szCs w:val="24"/>
        </w:rPr>
        <w:t>391=205+186</w:t>
      </w:r>
      <w:r w:rsidR="0004723F" w:rsidRPr="00F72454">
        <w:rPr>
          <w:sz w:val="24"/>
          <w:szCs w:val="24"/>
        </w:rPr>
        <w:t>-114=205+3x23</w:t>
      </w:r>
      <w:r w:rsidRPr="00F72454">
        <w:rPr>
          <w:sz w:val="24"/>
          <w:szCs w:val="24"/>
        </w:rPr>
        <w:t>+</w:t>
      </w:r>
      <w:r w:rsidR="008A1EA2" w:rsidRPr="00F72454">
        <w:rPr>
          <w:sz w:val="24"/>
          <w:szCs w:val="24"/>
        </w:rPr>
        <w:t>3</w:t>
      </w:r>
      <w:r w:rsidRPr="00F72454">
        <w:rPr>
          <w:sz w:val="24"/>
          <w:szCs w:val="24"/>
        </w:rPr>
        <w:t xml:space="preserve"> =&gt; le nucléotide C en position 391 </w:t>
      </w:r>
      <w:r w:rsidR="005D3F4D" w:rsidRPr="00F72454">
        <w:rPr>
          <w:sz w:val="24"/>
          <w:szCs w:val="24"/>
        </w:rPr>
        <w:t>est en N3 dans le cadre de lecture</w:t>
      </w:r>
      <w:r w:rsidR="00514455" w:rsidRPr="00F72454">
        <w:rPr>
          <w:sz w:val="24"/>
          <w:szCs w:val="24"/>
        </w:rPr>
        <w:t xml:space="preserve"> du codon 24</w:t>
      </w:r>
      <w:r w:rsidR="005D3F4D" w:rsidRPr="00F72454">
        <w:rPr>
          <w:sz w:val="24"/>
          <w:szCs w:val="24"/>
        </w:rPr>
        <w:t>.</w:t>
      </w:r>
    </w:p>
    <w:p w14:paraId="014F38C1" w14:textId="77777777" w:rsidR="00446B41" w:rsidRPr="00F72454" w:rsidRDefault="00E2486B" w:rsidP="00446B41">
      <w:pPr>
        <w:jc w:val="both"/>
        <w:rPr>
          <w:sz w:val="24"/>
          <w:szCs w:val="24"/>
        </w:rPr>
      </w:pPr>
      <w:r>
        <w:rPr>
          <w:sz w:val="24"/>
          <w:szCs w:val="24"/>
        </w:rPr>
        <w:t>9</w:t>
      </w:r>
      <w:r w:rsidR="00446B41" w:rsidRPr="00F72454">
        <w:rPr>
          <w:sz w:val="24"/>
          <w:szCs w:val="24"/>
        </w:rPr>
        <w:t>.</w:t>
      </w:r>
      <w:r w:rsidR="00446B41" w:rsidRPr="00F72454">
        <w:rPr>
          <w:sz w:val="24"/>
          <w:szCs w:val="24"/>
        </w:rPr>
        <w:tab/>
      </w:r>
      <w:r w:rsidR="00C65DD4" w:rsidRPr="00F72454">
        <w:rPr>
          <w:sz w:val="24"/>
          <w:szCs w:val="24"/>
        </w:rPr>
        <w:t>L</w:t>
      </w:r>
      <w:r w:rsidR="00446B41" w:rsidRPr="00F72454">
        <w:rPr>
          <w:sz w:val="24"/>
          <w:szCs w:val="24"/>
        </w:rPr>
        <w:t xml:space="preserve">a longueur après transcription et maturation </w:t>
      </w:r>
      <w:r w:rsidR="00C65DD4" w:rsidRPr="00F72454">
        <w:rPr>
          <w:sz w:val="24"/>
          <w:szCs w:val="24"/>
        </w:rPr>
        <w:t xml:space="preserve">de l'ARN messager </w:t>
      </w:r>
      <w:r w:rsidR="00446B41" w:rsidRPr="00F72454">
        <w:rPr>
          <w:sz w:val="24"/>
          <w:szCs w:val="24"/>
        </w:rPr>
        <w:t>(comprenant l'addition de 1000 AMP du</w:t>
      </w:r>
      <w:r w:rsidR="00C65DD4" w:rsidRPr="00F72454">
        <w:rPr>
          <w:sz w:val="24"/>
          <w:szCs w:val="24"/>
        </w:rPr>
        <w:t xml:space="preserve"> côté 3'-OH)</w:t>
      </w:r>
      <w:r w:rsidR="00EC536A" w:rsidRPr="00F72454">
        <w:rPr>
          <w:sz w:val="24"/>
          <w:szCs w:val="24"/>
        </w:rPr>
        <w:t> : le transcrit primaire s’allonge</w:t>
      </w:r>
      <w:r>
        <w:rPr>
          <w:sz w:val="24"/>
          <w:szCs w:val="24"/>
        </w:rPr>
        <w:t xml:space="preserve"> de</w:t>
      </w:r>
      <w:r w:rsidR="00EC536A" w:rsidRPr="00F72454">
        <w:rPr>
          <w:sz w:val="24"/>
          <w:szCs w:val="24"/>
        </w:rPr>
        <w:t xml:space="preserve"> </w:t>
      </w:r>
      <w:r>
        <w:rPr>
          <w:sz w:val="24"/>
          <w:szCs w:val="24"/>
        </w:rPr>
        <w:t>30 NT après la</w:t>
      </w:r>
      <w:r w:rsidR="00EC536A" w:rsidRPr="00F72454">
        <w:rPr>
          <w:sz w:val="24"/>
          <w:szCs w:val="24"/>
        </w:rPr>
        <w:t xml:space="preserve"> TATA boxe </w:t>
      </w:r>
      <w:r w:rsidR="00F70AE0" w:rsidRPr="00F72454">
        <w:rPr>
          <w:sz w:val="24"/>
          <w:szCs w:val="24"/>
        </w:rPr>
        <w:t xml:space="preserve">au signal de terminaison : </w:t>
      </w:r>
      <w:r w:rsidR="00EC536A" w:rsidRPr="00F72454">
        <w:rPr>
          <w:sz w:val="24"/>
          <w:szCs w:val="24"/>
        </w:rPr>
        <w:t xml:space="preserve">de </w:t>
      </w:r>
      <w:r>
        <w:rPr>
          <w:sz w:val="24"/>
          <w:szCs w:val="24"/>
        </w:rPr>
        <w:t xml:space="preserve">donc de </w:t>
      </w:r>
      <w:r w:rsidR="00EC536A" w:rsidRPr="00F72454">
        <w:rPr>
          <w:sz w:val="24"/>
          <w:szCs w:val="24"/>
        </w:rPr>
        <w:t>1</w:t>
      </w:r>
      <w:r>
        <w:rPr>
          <w:sz w:val="24"/>
          <w:szCs w:val="24"/>
        </w:rPr>
        <w:t>0</w:t>
      </w:r>
      <w:r w:rsidR="00EC536A" w:rsidRPr="00F72454">
        <w:rPr>
          <w:sz w:val="24"/>
          <w:szCs w:val="24"/>
        </w:rPr>
        <w:t>2 à 8</w:t>
      </w:r>
      <w:r w:rsidR="00AD672C" w:rsidRPr="00F72454">
        <w:rPr>
          <w:sz w:val="24"/>
          <w:szCs w:val="24"/>
        </w:rPr>
        <w:t>34</w:t>
      </w:r>
      <w:r w:rsidR="00AD4BE7" w:rsidRPr="00F72454">
        <w:rPr>
          <w:sz w:val="24"/>
          <w:szCs w:val="24"/>
        </w:rPr>
        <w:t xml:space="preserve">. Lors de la maturation, le </w:t>
      </w:r>
      <w:proofErr w:type="spellStart"/>
      <w:r w:rsidR="00AD4BE7" w:rsidRPr="00F72454">
        <w:rPr>
          <w:sz w:val="24"/>
          <w:szCs w:val="24"/>
        </w:rPr>
        <w:t>mRNA</w:t>
      </w:r>
      <w:proofErr w:type="spellEnd"/>
      <w:r w:rsidR="00AD4BE7" w:rsidRPr="00F72454">
        <w:rPr>
          <w:sz w:val="24"/>
          <w:szCs w:val="24"/>
        </w:rPr>
        <w:t xml:space="preserve"> perd ses </w:t>
      </w:r>
      <w:r w:rsidR="00F70AE0" w:rsidRPr="00F72454">
        <w:rPr>
          <w:sz w:val="24"/>
          <w:szCs w:val="24"/>
        </w:rPr>
        <w:t xml:space="preserve">2 </w:t>
      </w:r>
      <w:r w:rsidR="00AD4BE7" w:rsidRPr="00F72454">
        <w:rPr>
          <w:sz w:val="24"/>
          <w:szCs w:val="24"/>
        </w:rPr>
        <w:t>introns</w:t>
      </w:r>
      <w:r w:rsidR="00F70AE0" w:rsidRPr="00F72454">
        <w:rPr>
          <w:sz w:val="24"/>
          <w:szCs w:val="24"/>
        </w:rPr>
        <w:t xml:space="preserve">, une enzyme coupe une dizaine de NT après le signal de poly </w:t>
      </w:r>
      <w:proofErr w:type="spellStart"/>
      <w:r w:rsidR="00F70AE0" w:rsidRPr="00F72454">
        <w:rPr>
          <w:sz w:val="24"/>
          <w:szCs w:val="24"/>
        </w:rPr>
        <w:t>adenylation</w:t>
      </w:r>
      <w:proofErr w:type="spellEnd"/>
      <w:r w:rsidR="00F70AE0" w:rsidRPr="00F72454">
        <w:rPr>
          <w:sz w:val="24"/>
          <w:szCs w:val="24"/>
        </w:rPr>
        <w:t xml:space="preserve"> AAUAAA, </w:t>
      </w:r>
      <w:r w:rsidR="00AD4BE7" w:rsidRPr="00F72454">
        <w:rPr>
          <w:sz w:val="24"/>
          <w:szCs w:val="24"/>
        </w:rPr>
        <w:t>et gagne une queue de 1000 AMP en moyenne</w:t>
      </w:r>
      <w:r w:rsidR="009F12CD" w:rsidRPr="00F72454">
        <w:rPr>
          <w:sz w:val="24"/>
          <w:szCs w:val="24"/>
        </w:rPr>
        <w:t xml:space="preserve"> et un GMP en coiffe.</w:t>
      </w:r>
    </w:p>
    <w:p w14:paraId="574107C6" w14:textId="77777777" w:rsidR="00AD4BE7" w:rsidRPr="00F72454" w:rsidRDefault="00AD4BE7" w:rsidP="00446B41">
      <w:pPr>
        <w:jc w:val="both"/>
        <w:rPr>
          <w:sz w:val="24"/>
          <w:szCs w:val="24"/>
        </w:rPr>
      </w:pPr>
      <w:r w:rsidRPr="00F72454">
        <w:rPr>
          <w:sz w:val="24"/>
          <w:szCs w:val="24"/>
        </w:rPr>
        <w:t>8</w:t>
      </w:r>
      <w:r w:rsidR="00AD672C" w:rsidRPr="00F72454">
        <w:rPr>
          <w:sz w:val="24"/>
          <w:szCs w:val="24"/>
        </w:rPr>
        <w:t>34</w:t>
      </w:r>
      <w:r w:rsidRPr="00F72454">
        <w:rPr>
          <w:sz w:val="24"/>
          <w:szCs w:val="24"/>
        </w:rPr>
        <w:t>-1</w:t>
      </w:r>
      <w:r w:rsidR="00E2486B">
        <w:rPr>
          <w:sz w:val="24"/>
          <w:szCs w:val="24"/>
        </w:rPr>
        <w:t>0</w:t>
      </w:r>
      <w:r w:rsidRPr="00F72454">
        <w:rPr>
          <w:sz w:val="24"/>
          <w:szCs w:val="24"/>
        </w:rPr>
        <w:t>2=</w:t>
      </w:r>
      <w:r w:rsidR="00AD672C" w:rsidRPr="00F72454">
        <w:rPr>
          <w:sz w:val="24"/>
          <w:szCs w:val="24"/>
        </w:rPr>
        <w:t>7</w:t>
      </w:r>
      <w:r w:rsidR="00E2486B">
        <w:rPr>
          <w:sz w:val="24"/>
          <w:szCs w:val="24"/>
        </w:rPr>
        <w:t>3</w:t>
      </w:r>
      <w:r w:rsidR="00AD672C" w:rsidRPr="00F72454">
        <w:rPr>
          <w:sz w:val="24"/>
          <w:szCs w:val="24"/>
        </w:rPr>
        <w:t>2</w:t>
      </w:r>
      <w:r w:rsidR="00F70AE0" w:rsidRPr="00F72454">
        <w:rPr>
          <w:sz w:val="24"/>
          <w:szCs w:val="24"/>
        </w:rPr>
        <w:t xml:space="preserve"> </w:t>
      </w:r>
      <w:proofErr w:type="gramStart"/>
      <w:r w:rsidR="00F70AE0" w:rsidRPr="00F72454">
        <w:rPr>
          <w:sz w:val="24"/>
          <w:szCs w:val="24"/>
        </w:rPr>
        <w:t>taille</w:t>
      </w:r>
      <w:proofErr w:type="gramEnd"/>
      <w:r w:rsidR="00F70AE0" w:rsidRPr="00F72454">
        <w:rPr>
          <w:sz w:val="24"/>
          <w:szCs w:val="24"/>
        </w:rPr>
        <w:t xml:space="preserve"> du transcrit primaire</w:t>
      </w:r>
      <w:r w:rsidR="00AD672C" w:rsidRPr="00F72454">
        <w:rPr>
          <w:sz w:val="24"/>
          <w:szCs w:val="24"/>
        </w:rPr>
        <w:t xml:space="preserve"> moins le signal de terminaison</w:t>
      </w:r>
      <w:r w:rsidR="00F70AE0" w:rsidRPr="00F72454">
        <w:rPr>
          <w:sz w:val="24"/>
          <w:szCs w:val="24"/>
        </w:rPr>
        <w:t>.</w:t>
      </w:r>
    </w:p>
    <w:p w14:paraId="74D41197" w14:textId="77777777" w:rsidR="00AD4BE7" w:rsidRPr="00F72454" w:rsidRDefault="00AD672C" w:rsidP="00446B41">
      <w:pPr>
        <w:jc w:val="both"/>
        <w:rPr>
          <w:sz w:val="24"/>
          <w:szCs w:val="24"/>
        </w:rPr>
      </w:pPr>
      <w:r w:rsidRPr="00F72454">
        <w:rPr>
          <w:sz w:val="24"/>
          <w:szCs w:val="24"/>
        </w:rPr>
        <w:lastRenderedPageBreak/>
        <w:t>7</w:t>
      </w:r>
      <w:r w:rsidR="00E2486B">
        <w:rPr>
          <w:sz w:val="24"/>
          <w:szCs w:val="24"/>
        </w:rPr>
        <w:t>3</w:t>
      </w:r>
      <w:r w:rsidRPr="00F72454">
        <w:rPr>
          <w:sz w:val="24"/>
          <w:szCs w:val="24"/>
        </w:rPr>
        <w:t>2</w:t>
      </w:r>
      <w:r w:rsidR="00AD4BE7" w:rsidRPr="00F72454">
        <w:rPr>
          <w:sz w:val="24"/>
          <w:szCs w:val="24"/>
        </w:rPr>
        <w:t>-</w:t>
      </w:r>
      <w:r w:rsidRPr="00F72454">
        <w:rPr>
          <w:sz w:val="24"/>
          <w:szCs w:val="24"/>
        </w:rPr>
        <w:t>11</w:t>
      </w:r>
      <w:r w:rsidR="008B387E">
        <w:rPr>
          <w:sz w:val="24"/>
          <w:szCs w:val="24"/>
        </w:rPr>
        <w:t>3</w:t>
      </w:r>
      <w:r w:rsidRPr="00F72454">
        <w:rPr>
          <w:sz w:val="24"/>
          <w:szCs w:val="24"/>
        </w:rPr>
        <w:t>-168</w:t>
      </w:r>
      <w:r w:rsidR="009F12CD" w:rsidRPr="00F72454">
        <w:rPr>
          <w:sz w:val="24"/>
          <w:szCs w:val="24"/>
        </w:rPr>
        <w:t>+1+1000</w:t>
      </w:r>
      <w:r w:rsidR="00F70AE0" w:rsidRPr="00F72454">
        <w:rPr>
          <w:sz w:val="24"/>
          <w:szCs w:val="24"/>
        </w:rPr>
        <w:t>=</w:t>
      </w:r>
      <w:r w:rsidR="009F12CD" w:rsidRPr="00F72454">
        <w:rPr>
          <w:sz w:val="24"/>
          <w:szCs w:val="24"/>
        </w:rPr>
        <w:t>14</w:t>
      </w:r>
      <w:r w:rsidR="00E2486B">
        <w:rPr>
          <w:sz w:val="24"/>
          <w:szCs w:val="24"/>
        </w:rPr>
        <w:t>5</w:t>
      </w:r>
      <w:r w:rsidR="008B387E">
        <w:rPr>
          <w:sz w:val="24"/>
          <w:szCs w:val="24"/>
        </w:rPr>
        <w:t>2</w:t>
      </w:r>
      <w:r w:rsidR="009F12CD" w:rsidRPr="00F72454">
        <w:rPr>
          <w:sz w:val="24"/>
          <w:szCs w:val="24"/>
        </w:rPr>
        <w:t xml:space="preserve"> NT taille du </w:t>
      </w:r>
      <w:proofErr w:type="spellStart"/>
      <w:r w:rsidR="009F12CD" w:rsidRPr="00F72454">
        <w:rPr>
          <w:sz w:val="24"/>
          <w:szCs w:val="24"/>
        </w:rPr>
        <w:t>mRNA</w:t>
      </w:r>
      <w:proofErr w:type="spellEnd"/>
      <w:r w:rsidR="009F12CD" w:rsidRPr="00F72454">
        <w:rPr>
          <w:sz w:val="24"/>
          <w:szCs w:val="24"/>
        </w:rPr>
        <w:t xml:space="preserve"> « </w:t>
      </w:r>
      <w:r w:rsidR="00635362">
        <w:rPr>
          <w:sz w:val="24"/>
          <w:szCs w:val="24"/>
        </w:rPr>
        <w:t>C</w:t>
      </w:r>
      <w:r w:rsidR="008B387E">
        <w:rPr>
          <w:sz w:val="24"/>
          <w:szCs w:val="24"/>
        </w:rPr>
        <w:t>e chiffre est approximatif. Car le début de la transcription et la taille de la queue reste théorique dans cet exercice</w:t>
      </w:r>
      <w:r w:rsidR="009F12CD" w:rsidRPr="00F72454">
        <w:rPr>
          <w:sz w:val="24"/>
          <w:szCs w:val="24"/>
        </w:rPr>
        <w:t> ».</w:t>
      </w:r>
    </w:p>
    <w:p w14:paraId="06B3D149" w14:textId="77777777" w:rsidR="00A015D7" w:rsidRPr="00F72454" w:rsidRDefault="00C65DD4" w:rsidP="00446B41">
      <w:pPr>
        <w:jc w:val="both"/>
        <w:rPr>
          <w:sz w:val="24"/>
          <w:szCs w:val="24"/>
        </w:rPr>
      </w:pPr>
      <w:r w:rsidRPr="00F72454">
        <w:rPr>
          <w:sz w:val="24"/>
          <w:szCs w:val="24"/>
        </w:rPr>
        <w:t>1</w:t>
      </w:r>
      <w:r w:rsidR="00E2486B">
        <w:rPr>
          <w:sz w:val="24"/>
          <w:szCs w:val="24"/>
        </w:rPr>
        <w:t>0</w:t>
      </w:r>
      <w:r w:rsidRPr="00F72454">
        <w:rPr>
          <w:sz w:val="24"/>
          <w:szCs w:val="24"/>
        </w:rPr>
        <w:t>.</w:t>
      </w:r>
      <w:r w:rsidRPr="00F72454">
        <w:rPr>
          <w:sz w:val="24"/>
          <w:szCs w:val="24"/>
        </w:rPr>
        <w:tab/>
      </w:r>
      <w:r w:rsidR="009F12CD" w:rsidRPr="00F72454">
        <w:rPr>
          <w:sz w:val="24"/>
          <w:szCs w:val="24"/>
        </w:rPr>
        <w:t xml:space="preserve">Le nombre des Aa dépend du nombre de codons entre le </w:t>
      </w:r>
      <w:r w:rsidR="00111F5A" w:rsidRPr="00F72454">
        <w:rPr>
          <w:sz w:val="24"/>
          <w:szCs w:val="24"/>
        </w:rPr>
        <w:t xml:space="preserve">codon de démarrage </w:t>
      </w:r>
      <w:r w:rsidR="00043296">
        <w:rPr>
          <w:sz w:val="24"/>
          <w:szCs w:val="24"/>
        </w:rPr>
        <w:t xml:space="preserve">ATG à la position 206-208 </w:t>
      </w:r>
      <w:r w:rsidR="00111F5A" w:rsidRPr="00F72454">
        <w:rPr>
          <w:sz w:val="24"/>
          <w:szCs w:val="24"/>
        </w:rPr>
        <w:t>et le codon S</w:t>
      </w:r>
      <w:r w:rsidR="009F12CD" w:rsidRPr="00F72454">
        <w:rPr>
          <w:sz w:val="24"/>
          <w:szCs w:val="24"/>
        </w:rPr>
        <w:t>top</w:t>
      </w:r>
      <w:r w:rsidR="00182ABB" w:rsidRPr="00F72454">
        <w:rPr>
          <w:sz w:val="24"/>
          <w:szCs w:val="24"/>
        </w:rPr>
        <w:t xml:space="preserve"> </w:t>
      </w:r>
      <w:r w:rsidR="00043296">
        <w:rPr>
          <w:sz w:val="24"/>
          <w:szCs w:val="24"/>
        </w:rPr>
        <w:t xml:space="preserve">à la position </w:t>
      </w:r>
      <w:r w:rsidR="00182ABB" w:rsidRPr="00F72454">
        <w:rPr>
          <w:sz w:val="24"/>
          <w:szCs w:val="24"/>
        </w:rPr>
        <w:t>71</w:t>
      </w:r>
      <w:r w:rsidR="00D15E51" w:rsidRPr="00F72454">
        <w:rPr>
          <w:sz w:val="24"/>
          <w:szCs w:val="24"/>
        </w:rPr>
        <w:t>3</w:t>
      </w:r>
      <w:r w:rsidR="00182ABB" w:rsidRPr="00F72454">
        <w:rPr>
          <w:sz w:val="24"/>
          <w:szCs w:val="24"/>
        </w:rPr>
        <w:t>-71</w:t>
      </w:r>
      <w:r w:rsidR="00D15E51" w:rsidRPr="00F72454">
        <w:rPr>
          <w:sz w:val="24"/>
          <w:szCs w:val="24"/>
        </w:rPr>
        <w:t>5</w:t>
      </w:r>
      <w:r w:rsidR="00111F5A" w:rsidRPr="00F72454">
        <w:rPr>
          <w:sz w:val="24"/>
          <w:szCs w:val="24"/>
        </w:rPr>
        <w:t>.</w:t>
      </w:r>
    </w:p>
    <w:p w14:paraId="3B7081B6" w14:textId="77777777" w:rsidR="009F12CD" w:rsidRPr="00F72454" w:rsidRDefault="00182ABB" w:rsidP="00446B41">
      <w:pPr>
        <w:jc w:val="both"/>
        <w:rPr>
          <w:sz w:val="24"/>
          <w:szCs w:val="24"/>
        </w:rPr>
      </w:pPr>
      <w:r w:rsidRPr="00F72454">
        <w:rPr>
          <w:sz w:val="24"/>
          <w:szCs w:val="24"/>
        </w:rPr>
        <w:t>(7</w:t>
      </w:r>
      <w:r w:rsidR="00E2486B">
        <w:rPr>
          <w:sz w:val="24"/>
          <w:szCs w:val="24"/>
        </w:rPr>
        <w:t>13</w:t>
      </w:r>
      <w:r w:rsidR="009F12CD" w:rsidRPr="00F72454">
        <w:rPr>
          <w:sz w:val="24"/>
          <w:szCs w:val="24"/>
        </w:rPr>
        <w:t>-20</w:t>
      </w:r>
      <w:r w:rsidR="00043296">
        <w:rPr>
          <w:sz w:val="24"/>
          <w:szCs w:val="24"/>
        </w:rPr>
        <w:t>6</w:t>
      </w:r>
      <w:r w:rsidRPr="00F72454">
        <w:rPr>
          <w:sz w:val="24"/>
          <w:szCs w:val="24"/>
        </w:rPr>
        <w:t>) = 50</w:t>
      </w:r>
      <w:r w:rsidR="00043296">
        <w:rPr>
          <w:sz w:val="24"/>
          <w:szCs w:val="24"/>
        </w:rPr>
        <w:t>7</w:t>
      </w:r>
    </w:p>
    <w:p w14:paraId="662CF2B0" w14:textId="77777777" w:rsidR="00182ABB" w:rsidRPr="00F72454" w:rsidRDefault="00182ABB" w:rsidP="00446B41">
      <w:pPr>
        <w:jc w:val="both"/>
        <w:rPr>
          <w:sz w:val="24"/>
          <w:szCs w:val="24"/>
        </w:rPr>
      </w:pPr>
      <w:r w:rsidRPr="00F72454">
        <w:rPr>
          <w:sz w:val="24"/>
          <w:szCs w:val="24"/>
        </w:rPr>
        <w:t>Les introns en moins !</w:t>
      </w:r>
    </w:p>
    <w:p w14:paraId="65674664" w14:textId="77777777" w:rsidR="00182ABB" w:rsidRPr="00F72454" w:rsidRDefault="00182ABB" w:rsidP="00446B41">
      <w:pPr>
        <w:jc w:val="both"/>
        <w:rPr>
          <w:sz w:val="24"/>
          <w:szCs w:val="24"/>
        </w:rPr>
      </w:pPr>
      <w:r w:rsidRPr="00F72454">
        <w:rPr>
          <w:sz w:val="24"/>
          <w:szCs w:val="24"/>
        </w:rPr>
        <w:t>50</w:t>
      </w:r>
      <w:r w:rsidR="00043296">
        <w:rPr>
          <w:sz w:val="24"/>
          <w:szCs w:val="24"/>
        </w:rPr>
        <w:t>7</w:t>
      </w:r>
      <w:r w:rsidRPr="00F72454">
        <w:rPr>
          <w:sz w:val="24"/>
          <w:szCs w:val="24"/>
        </w:rPr>
        <w:t>-11</w:t>
      </w:r>
      <w:r w:rsidR="008B387E">
        <w:rPr>
          <w:sz w:val="24"/>
          <w:szCs w:val="24"/>
        </w:rPr>
        <w:t>3</w:t>
      </w:r>
      <w:r w:rsidRPr="00F72454">
        <w:rPr>
          <w:sz w:val="24"/>
          <w:szCs w:val="24"/>
        </w:rPr>
        <w:t xml:space="preserve">-168 = </w:t>
      </w:r>
      <w:r w:rsidR="003A53D7" w:rsidRPr="00F72454">
        <w:rPr>
          <w:sz w:val="24"/>
          <w:szCs w:val="24"/>
        </w:rPr>
        <w:t>22</w:t>
      </w:r>
      <w:r w:rsidR="008B387E">
        <w:rPr>
          <w:sz w:val="24"/>
          <w:szCs w:val="24"/>
        </w:rPr>
        <w:t>5</w:t>
      </w:r>
    </w:p>
    <w:p w14:paraId="46045F37" w14:textId="77777777" w:rsidR="003A53D7" w:rsidRPr="00F72454" w:rsidRDefault="003A53D7" w:rsidP="003A53D7">
      <w:pPr>
        <w:jc w:val="both"/>
        <w:rPr>
          <w:sz w:val="24"/>
          <w:szCs w:val="24"/>
        </w:rPr>
      </w:pPr>
      <w:r w:rsidRPr="00F72454">
        <w:rPr>
          <w:sz w:val="24"/>
          <w:szCs w:val="24"/>
        </w:rPr>
        <w:t xml:space="preserve">La séquence traduite : </w:t>
      </w:r>
    </w:p>
    <w:p w14:paraId="30C5A89C" w14:textId="7B3E8918" w:rsidR="003A53D7" w:rsidRPr="00F72454" w:rsidRDefault="003A53D7" w:rsidP="003A53D7">
      <w:pPr>
        <w:jc w:val="both"/>
        <w:rPr>
          <w:sz w:val="24"/>
          <w:szCs w:val="24"/>
        </w:rPr>
      </w:pPr>
      <w:r w:rsidRPr="00F72454">
        <w:rPr>
          <w:sz w:val="24"/>
          <w:szCs w:val="24"/>
        </w:rPr>
        <w:t xml:space="preserve">ATG GCT CTT </w:t>
      </w:r>
      <w:proofErr w:type="spellStart"/>
      <w:r w:rsidRPr="00F72454">
        <w:rPr>
          <w:sz w:val="24"/>
          <w:szCs w:val="24"/>
        </w:rPr>
        <w:t>CTT</w:t>
      </w:r>
      <w:proofErr w:type="spellEnd"/>
      <w:r w:rsidRPr="00F72454">
        <w:rPr>
          <w:sz w:val="24"/>
          <w:szCs w:val="24"/>
        </w:rPr>
        <w:t xml:space="preserve"> TCA GCG TTT TCG GCC ACC CAG GCA CGG AAG GGC TTC TGG GAC TAC TTC AGC CAG ACC AGC GGG GAC AAA GGC AGG GTT GAG CAG ATC CAT CAG </w:t>
      </w:r>
      <w:proofErr w:type="spellStart"/>
      <w:r w:rsidRPr="00F72454">
        <w:rPr>
          <w:sz w:val="24"/>
          <w:szCs w:val="24"/>
        </w:rPr>
        <w:t>CAG</w:t>
      </w:r>
      <w:proofErr w:type="spellEnd"/>
      <w:r w:rsidRPr="00F72454">
        <w:rPr>
          <w:sz w:val="24"/>
          <w:szCs w:val="24"/>
        </w:rPr>
        <w:t xml:space="preserve"> AAG ATG GCT CGC GAG CCC GCG ACC CTG AAA GAC AGG CTG CAG GCC CGT CTG GAT GAC CTG TGG GAA GAC ATC ACT CAC AGC CTT CAT GAC CAG GGC CAC AGC CAT CTG GGG GAC CCC</w:t>
      </w:r>
    </w:p>
    <w:p w14:paraId="3E866F84" w14:textId="38A00908" w:rsidR="00EC030F" w:rsidRDefault="003A53D7" w:rsidP="00A47DD3">
      <w:pPr>
        <w:jc w:val="both"/>
        <w:rPr>
          <w:sz w:val="24"/>
          <w:szCs w:val="24"/>
        </w:rPr>
      </w:pPr>
      <w:r w:rsidRPr="00F72454">
        <w:rPr>
          <w:sz w:val="24"/>
          <w:szCs w:val="24"/>
        </w:rPr>
        <w:t>225/3 = 75</w:t>
      </w:r>
      <w:r w:rsidR="001720C0" w:rsidRPr="00F72454">
        <w:rPr>
          <w:sz w:val="24"/>
          <w:szCs w:val="24"/>
        </w:rPr>
        <w:t xml:space="preserve"> Aa</w:t>
      </w:r>
      <w:r w:rsidR="00A47DD3">
        <w:rPr>
          <w:sz w:val="24"/>
          <w:szCs w:val="24"/>
        </w:rPr>
        <w:t>.</w:t>
      </w:r>
    </w:p>
    <w:p w14:paraId="37B20EC9" w14:textId="77777777" w:rsidR="005A272E" w:rsidRPr="00F72454" w:rsidRDefault="005A272E" w:rsidP="005A272E">
      <w:pPr>
        <w:autoSpaceDE w:val="0"/>
        <w:autoSpaceDN w:val="0"/>
        <w:adjustRightInd w:val="0"/>
        <w:spacing w:after="0" w:line="240" w:lineRule="auto"/>
        <w:jc w:val="both"/>
        <w:rPr>
          <w:rFonts w:cs="BookmanOldStyle-Bold"/>
          <w:bCs/>
          <w:sz w:val="24"/>
          <w:szCs w:val="24"/>
        </w:rPr>
      </w:pPr>
    </w:p>
    <w:p w14:paraId="44EE1095" w14:textId="77777777" w:rsidR="00911CC9" w:rsidRPr="00F72454" w:rsidRDefault="00911CC9" w:rsidP="00182061">
      <w:pPr>
        <w:autoSpaceDE w:val="0"/>
        <w:autoSpaceDN w:val="0"/>
        <w:adjustRightInd w:val="0"/>
        <w:spacing w:after="0" w:line="240" w:lineRule="auto"/>
        <w:jc w:val="both"/>
        <w:rPr>
          <w:rFonts w:cs="BookmanOldStyle-Bold"/>
          <w:b/>
          <w:bCs/>
          <w:sz w:val="24"/>
          <w:szCs w:val="24"/>
        </w:rPr>
      </w:pPr>
      <w:r w:rsidRPr="00F72454">
        <w:rPr>
          <w:rFonts w:cs="BookmanOldStyle-Bold"/>
          <w:b/>
          <w:bCs/>
          <w:sz w:val="24"/>
          <w:szCs w:val="24"/>
        </w:rPr>
        <w:t>Annexe</w:t>
      </w:r>
    </w:p>
    <w:p w14:paraId="7BFEFC9E" w14:textId="77777777" w:rsidR="00380B86" w:rsidRPr="00F72454" w:rsidRDefault="00380B86" w:rsidP="00DB7BF0">
      <w:pPr>
        <w:autoSpaceDE w:val="0"/>
        <w:autoSpaceDN w:val="0"/>
        <w:adjustRightInd w:val="0"/>
        <w:spacing w:after="0" w:line="240" w:lineRule="auto"/>
        <w:jc w:val="both"/>
        <w:rPr>
          <w:sz w:val="24"/>
          <w:szCs w:val="24"/>
        </w:rPr>
      </w:pPr>
    </w:p>
    <w:p w14:paraId="002E2719" w14:textId="77777777" w:rsidR="00380B86" w:rsidRPr="00F72454" w:rsidRDefault="00380B86" w:rsidP="00DB7BF0">
      <w:pPr>
        <w:autoSpaceDE w:val="0"/>
        <w:autoSpaceDN w:val="0"/>
        <w:adjustRightInd w:val="0"/>
        <w:spacing w:after="0" w:line="240" w:lineRule="auto"/>
        <w:jc w:val="both"/>
        <w:rPr>
          <w:sz w:val="24"/>
          <w:szCs w:val="24"/>
        </w:rPr>
      </w:pPr>
    </w:p>
    <w:p w14:paraId="059E9A91" w14:textId="77777777" w:rsidR="003126EC" w:rsidRPr="00F72454" w:rsidRDefault="005A272E" w:rsidP="00DB7BF0">
      <w:pPr>
        <w:autoSpaceDE w:val="0"/>
        <w:autoSpaceDN w:val="0"/>
        <w:adjustRightInd w:val="0"/>
        <w:spacing w:after="0" w:line="240" w:lineRule="auto"/>
        <w:jc w:val="both"/>
        <w:rPr>
          <w:sz w:val="24"/>
          <w:szCs w:val="24"/>
        </w:rPr>
      </w:pPr>
      <w:r w:rsidRPr="00F72454">
        <w:rPr>
          <w:noProof/>
          <w:sz w:val="24"/>
          <w:szCs w:val="24"/>
          <w:lang w:eastAsia="fr-FR"/>
        </w:rPr>
        <w:drawing>
          <wp:anchor distT="0" distB="0" distL="114300" distR="114300" simplePos="0" relativeHeight="251659264" behindDoc="1" locked="0" layoutInCell="1" allowOverlap="1" wp14:anchorId="01FDD55C" wp14:editId="01EED4C3">
            <wp:simplePos x="0" y="0"/>
            <wp:positionH relativeFrom="column">
              <wp:posOffset>3090545</wp:posOffset>
            </wp:positionH>
            <wp:positionV relativeFrom="paragraph">
              <wp:posOffset>173355</wp:posOffset>
            </wp:positionV>
            <wp:extent cx="3246755" cy="1223645"/>
            <wp:effectExtent l="0" t="0" r="0" b="0"/>
            <wp:wrapTight wrapText="bothSides">
              <wp:wrapPolygon edited="0">
                <wp:start x="0" y="0"/>
                <wp:lineTo x="0" y="21185"/>
                <wp:lineTo x="21418" y="21185"/>
                <wp:lineTo x="2141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3424" t="38841" r="29439" b="36232"/>
                    <a:stretch/>
                  </pic:blipFill>
                  <pic:spPr bwMode="auto">
                    <a:xfrm>
                      <a:off x="0" y="0"/>
                      <a:ext cx="3246755" cy="1223645"/>
                    </a:xfrm>
                    <a:prstGeom prst="rect">
                      <a:avLst/>
                    </a:prstGeom>
                    <a:ln>
                      <a:noFill/>
                    </a:ln>
                    <a:extLst>
                      <a:ext uri="{53640926-AAD7-44D8-BBD7-CCE9431645EC}">
                        <a14:shadowObscured xmlns:a14="http://schemas.microsoft.com/office/drawing/2010/main"/>
                      </a:ext>
                    </a:extLst>
                  </pic:spPr>
                </pic:pic>
              </a:graphicData>
            </a:graphic>
          </wp:anchor>
        </w:drawing>
      </w:r>
    </w:p>
    <w:p w14:paraId="309C4DCC" w14:textId="77777777" w:rsidR="00532185" w:rsidRPr="00F72454" w:rsidRDefault="005A272E" w:rsidP="00DB7BF0">
      <w:pPr>
        <w:autoSpaceDE w:val="0"/>
        <w:autoSpaceDN w:val="0"/>
        <w:adjustRightInd w:val="0"/>
        <w:spacing w:after="0" w:line="240" w:lineRule="auto"/>
        <w:jc w:val="both"/>
        <w:rPr>
          <w:sz w:val="24"/>
          <w:szCs w:val="24"/>
        </w:rPr>
      </w:pPr>
      <w:r w:rsidRPr="00F72454">
        <w:rPr>
          <w:noProof/>
          <w:sz w:val="24"/>
          <w:szCs w:val="24"/>
          <w:lang w:eastAsia="fr-FR"/>
        </w:rPr>
        <w:drawing>
          <wp:anchor distT="0" distB="0" distL="114300" distR="114300" simplePos="0" relativeHeight="251658240" behindDoc="1" locked="0" layoutInCell="1" allowOverlap="1" wp14:anchorId="4264E202" wp14:editId="333F34CC">
            <wp:simplePos x="0" y="0"/>
            <wp:positionH relativeFrom="column">
              <wp:posOffset>-3328670</wp:posOffset>
            </wp:positionH>
            <wp:positionV relativeFrom="paragraph">
              <wp:posOffset>321945</wp:posOffset>
            </wp:positionV>
            <wp:extent cx="3380105" cy="2537460"/>
            <wp:effectExtent l="0" t="0" r="0" b="0"/>
            <wp:wrapTight wrapText="bothSides">
              <wp:wrapPolygon edited="0">
                <wp:start x="0" y="0"/>
                <wp:lineTo x="0" y="21405"/>
                <wp:lineTo x="21426" y="21405"/>
                <wp:lineTo x="2142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4443" t="17971" r="21945" b="10435"/>
                    <a:stretch/>
                  </pic:blipFill>
                  <pic:spPr bwMode="auto">
                    <a:xfrm>
                      <a:off x="0" y="0"/>
                      <a:ext cx="3380105" cy="2537460"/>
                    </a:xfrm>
                    <a:prstGeom prst="rect">
                      <a:avLst/>
                    </a:prstGeom>
                    <a:ln>
                      <a:noFill/>
                    </a:ln>
                    <a:extLst>
                      <a:ext uri="{53640926-AAD7-44D8-BBD7-CCE9431645EC}">
                        <a14:shadowObscured xmlns:a14="http://schemas.microsoft.com/office/drawing/2010/main"/>
                      </a:ext>
                    </a:extLst>
                  </pic:spPr>
                </pic:pic>
              </a:graphicData>
            </a:graphic>
          </wp:anchor>
        </w:drawing>
      </w:r>
    </w:p>
    <w:sectPr w:rsidR="00532185" w:rsidRPr="00F72454" w:rsidSect="00E34B11">
      <w:footerReference w:type="default" r:id="rId17"/>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A8D44" w14:textId="77777777" w:rsidR="0023418E" w:rsidRDefault="0023418E" w:rsidP="00911CC9">
      <w:pPr>
        <w:spacing w:after="0" w:line="240" w:lineRule="auto"/>
      </w:pPr>
      <w:r>
        <w:separator/>
      </w:r>
    </w:p>
  </w:endnote>
  <w:endnote w:type="continuationSeparator" w:id="0">
    <w:p w14:paraId="659386FF" w14:textId="77777777" w:rsidR="0023418E" w:rsidRDefault="0023418E" w:rsidP="00911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manOldStyle">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ookmanOldStyle-Bold">
    <w:panose1 w:val="020B0604020202020204"/>
    <w:charset w:val="00"/>
    <w:family w:val="swiss"/>
    <w:notTrueType/>
    <w:pitch w:val="default"/>
    <w:sig w:usb0="00000003" w:usb1="00000000" w:usb2="00000000" w:usb3="00000000" w:csb0="00000001" w:csb1="00000000"/>
  </w:font>
  <w:font w:name="Times-Bold">
    <w:panose1 w:val="00000800000000020000"/>
    <w:charset w:val="00"/>
    <w:family w:val="swiss"/>
    <w:notTrueType/>
    <w:pitch w:val="default"/>
    <w:sig w:usb0="00000003" w:usb1="00000000" w:usb2="00000000" w:usb3="00000000" w:csb0="00000001" w:csb1="00000000"/>
  </w:font>
  <w:font w:name="Times-Roman">
    <w:panose1 w:val="00000500000000020000"/>
    <w:charset w:val="00"/>
    <w:family w:val="swiss"/>
    <w:notTrueType/>
    <w:pitch w:val="default"/>
    <w:sig w:usb0="00000003" w:usb1="00000000" w:usb2="00000000" w:usb3="00000000" w:csb0="00000001" w:csb1="00000000"/>
  </w:font>
  <w:font w:name="Times-Italic">
    <w:panose1 w:val="00000500000000090000"/>
    <w:charset w:val="00"/>
    <w:family w:val="swiss"/>
    <w:notTrueType/>
    <w:pitch w:val="default"/>
    <w:sig w:usb0="00000003" w:usb1="00000000" w:usb2="00000000" w:usb3="00000000" w:csb0="00000001" w:csb1="00000000"/>
  </w:font>
  <w:font w:name="ComicSansMS">
    <w:panose1 w:val="030F0702030302020204"/>
    <w:charset w:val="00"/>
    <w:family w:val="auto"/>
    <w:notTrueType/>
    <w:pitch w:val="default"/>
    <w:sig w:usb0="00000003" w:usb1="00000000" w:usb2="00000000" w:usb3="00000000" w:csb0="00000001" w:csb1="00000000"/>
  </w:font>
  <w:font w:name="Times-BoldItalic">
    <w:panose1 w:val="00000800000000090000"/>
    <w:charset w:val="00"/>
    <w:family w:val="swiss"/>
    <w:notTrueType/>
    <w:pitch w:val="default"/>
    <w:sig w:usb0="00000003" w:usb1="00000000" w:usb2="00000000" w:usb3="00000000" w:csb0="00000001" w:csb1="00000000"/>
  </w:font>
  <w:font w:name="ComicSansMS,Bold">
    <w:panose1 w:val="020B0604020202020204"/>
    <w:charset w:val="00"/>
    <w:family w:val="auto"/>
    <w:notTrueType/>
    <w:pitch w:val="default"/>
    <w:sig w:usb0="00000003" w:usb1="00000000" w:usb2="00000000" w:usb3="00000000" w:csb0="00000001" w:csb1="00000000"/>
  </w:font>
  <w:font w:name="CourierNewPS-ItalicMT">
    <w:panose1 w:val="02070409020205090404"/>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7686285"/>
      <w:docPartObj>
        <w:docPartGallery w:val="Page Numbers (Bottom of Page)"/>
        <w:docPartUnique/>
      </w:docPartObj>
    </w:sdtPr>
    <w:sdtEndPr/>
    <w:sdtContent>
      <w:p w14:paraId="51B664F8" w14:textId="77777777" w:rsidR="003478E9" w:rsidRDefault="00A11100">
        <w:pPr>
          <w:pStyle w:val="Pieddepage"/>
          <w:jc w:val="right"/>
        </w:pPr>
        <w:r>
          <w:fldChar w:fldCharType="begin"/>
        </w:r>
        <w:r>
          <w:instrText>PAGE   \* MERGEFORMAT</w:instrText>
        </w:r>
        <w:r>
          <w:fldChar w:fldCharType="separate"/>
        </w:r>
        <w:r w:rsidR="00065930">
          <w:rPr>
            <w:noProof/>
          </w:rPr>
          <w:t>5</w:t>
        </w:r>
        <w:r>
          <w:rPr>
            <w:noProof/>
          </w:rPr>
          <w:fldChar w:fldCharType="end"/>
        </w:r>
      </w:p>
    </w:sdtContent>
  </w:sdt>
  <w:p w14:paraId="5D4C6771" w14:textId="77777777" w:rsidR="003478E9" w:rsidRDefault="003478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48214" w14:textId="77777777" w:rsidR="0023418E" w:rsidRDefault="0023418E" w:rsidP="00911CC9">
      <w:pPr>
        <w:spacing w:after="0" w:line="240" w:lineRule="auto"/>
      </w:pPr>
      <w:r>
        <w:separator/>
      </w:r>
    </w:p>
  </w:footnote>
  <w:footnote w:type="continuationSeparator" w:id="0">
    <w:p w14:paraId="2ED306C1" w14:textId="77777777" w:rsidR="0023418E" w:rsidRDefault="0023418E" w:rsidP="00911C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73C28"/>
    <w:multiLevelType w:val="hybridMultilevel"/>
    <w:tmpl w:val="1BDC4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324DB0"/>
    <w:multiLevelType w:val="hybridMultilevel"/>
    <w:tmpl w:val="D8DE3A08"/>
    <w:lvl w:ilvl="0" w:tplc="040C000F">
      <w:start w:val="1"/>
      <w:numFmt w:val="decimal"/>
      <w:lvlText w:val="%1."/>
      <w:lvlJc w:val="left"/>
      <w:pPr>
        <w:ind w:left="720" w:hanging="360"/>
      </w:pPr>
    </w:lvl>
    <w:lvl w:ilvl="1" w:tplc="B546ED0E">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85320A"/>
    <w:multiLevelType w:val="hybridMultilevel"/>
    <w:tmpl w:val="B36CC730"/>
    <w:lvl w:ilvl="0" w:tplc="70F4B25C">
      <w:start w:val="15"/>
      <w:numFmt w:val="bullet"/>
      <w:lvlText w:val="-"/>
      <w:lvlJc w:val="left"/>
      <w:pPr>
        <w:ind w:left="927" w:hanging="360"/>
      </w:pPr>
      <w:rPr>
        <w:rFonts w:ascii="Calibri" w:eastAsiaTheme="minorHAnsi" w:hAnsi="Calibri" w:cs="BookmanOld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C07A07"/>
    <w:multiLevelType w:val="hybridMultilevel"/>
    <w:tmpl w:val="2D069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2976EF"/>
    <w:multiLevelType w:val="hybridMultilevel"/>
    <w:tmpl w:val="12FA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8E1821"/>
    <w:multiLevelType w:val="hybridMultilevel"/>
    <w:tmpl w:val="DA0C8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22570D"/>
    <w:multiLevelType w:val="hybridMultilevel"/>
    <w:tmpl w:val="B0DEC2A8"/>
    <w:lvl w:ilvl="0" w:tplc="8842C48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528D43B2"/>
    <w:multiLevelType w:val="hybridMultilevel"/>
    <w:tmpl w:val="C0D08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655E8F"/>
    <w:multiLevelType w:val="hybridMultilevel"/>
    <w:tmpl w:val="D54E8B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7E379AE"/>
    <w:multiLevelType w:val="hybridMultilevel"/>
    <w:tmpl w:val="D438FAF6"/>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4B113C"/>
    <w:multiLevelType w:val="hybridMultilevel"/>
    <w:tmpl w:val="D68EC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D15920"/>
    <w:multiLevelType w:val="hybridMultilevel"/>
    <w:tmpl w:val="29167DF4"/>
    <w:lvl w:ilvl="0" w:tplc="70F4B25C">
      <w:start w:val="15"/>
      <w:numFmt w:val="bullet"/>
      <w:lvlText w:val="-"/>
      <w:lvlJc w:val="left"/>
      <w:pPr>
        <w:ind w:left="927" w:hanging="360"/>
      </w:pPr>
      <w:rPr>
        <w:rFonts w:ascii="Calibri" w:eastAsiaTheme="minorHAnsi" w:hAnsi="Calibri" w:cs="BookmanOldStyle"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15:restartNumberingAfterBreak="0">
    <w:nsid w:val="68387914"/>
    <w:multiLevelType w:val="hybridMultilevel"/>
    <w:tmpl w:val="7F02E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850778"/>
    <w:multiLevelType w:val="hybridMultilevel"/>
    <w:tmpl w:val="BA82A6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720794"/>
    <w:multiLevelType w:val="hybridMultilevel"/>
    <w:tmpl w:val="DDDCB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5"/>
  </w:num>
  <w:num w:numId="3">
    <w:abstractNumId w:val="0"/>
  </w:num>
  <w:num w:numId="4">
    <w:abstractNumId w:val="10"/>
  </w:num>
  <w:num w:numId="5">
    <w:abstractNumId w:val="4"/>
  </w:num>
  <w:num w:numId="6">
    <w:abstractNumId w:val="3"/>
  </w:num>
  <w:num w:numId="7">
    <w:abstractNumId w:val="14"/>
  </w:num>
  <w:num w:numId="8">
    <w:abstractNumId w:val="1"/>
  </w:num>
  <w:num w:numId="9">
    <w:abstractNumId w:val="13"/>
  </w:num>
  <w:num w:numId="10">
    <w:abstractNumId w:val="8"/>
  </w:num>
  <w:num w:numId="11">
    <w:abstractNumId w:val="11"/>
  </w:num>
  <w:num w:numId="12">
    <w:abstractNumId w:val="2"/>
  </w:num>
  <w:num w:numId="13">
    <w:abstractNumId w:val="9"/>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B11"/>
    <w:rsid w:val="000007C2"/>
    <w:rsid w:val="00043296"/>
    <w:rsid w:val="0004723F"/>
    <w:rsid w:val="000503F8"/>
    <w:rsid w:val="00062D43"/>
    <w:rsid w:val="00065930"/>
    <w:rsid w:val="00097FC2"/>
    <w:rsid w:val="000E273F"/>
    <w:rsid w:val="00111F5A"/>
    <w:rsid w:val="00123814"/>
    <w:rsid w:val="001611C4"/>
    <w:rsid w:val="001720C0"/>
    <w:rsid w:val="00182061"/>
    <w:rsid w:val="00182ABB"/>
    <w:rsid w:val="001F724E"/>
    <w:rsid w:val="00201380"/>
    <w:rsid w:val="00224C29"/>
    <w:rsid w:val="0023418E"/>
    <w:rsid w:val="00240EF4"/>
    <w:rsid w:val="002E3EC2"/>
    <w:rsid w:val="003126EC"/>
    <w:rsid w:val="003157BB"/>
    <w:rsid w:val="00326ECA"/>
    <w:rsid w:val="003478E9"/>
    <w:rsid w:val="003527C0"/>
    <w:rsid w:val="0038081B"/>
    <w:rsid w:val="00380B86"/>
    <w:rsid w:val="00395335"/>
    <w:rsid w:val="003A53D7"/>
    <w:rsid w:val="003C1945"/>
    <w:rsid w:val="003C5396"/>
    <w:rsid w:val="003D5027"/>
    <w:rsid w:val="003E746D"/>
    <w:rsid w:val="00416ED0"/>
    <w:rsid w:val="00430D11"/>
    <w:rsid w:val="00446B41"/>
    <w:rsid w:val="0047601D"/>
    <w:rsid w:val="004E378D"/>
    <w:rsid w:val="004E412B"/>
    <w:rsid w:val="0050571C"/>
    <w:rsid w:val="00513169"/>
    <w:rsid w:val="00514455"/>
    <w:rsid w:val="00532185"/>
    <w:rsid w:val="00581630"/>
    <w:rsid w:val="00582A8B"/>
    <w:rsid w:val="00585014"/>
    <w:rsid w:val="005964D5"/>
    <w:rsid w:val="005A272E"/>
    <w:rsid w:val="005A3D2C"/>
    <w:rsid w:val="005D3F4D"/>
    <w:rsid w:val="006155AA"/>
    <w:rsid w:val="00635362"/>
    <w:rsid w:val="0065748C"/>
    <w:rsid w:val="0066126A"/>
    <w:rsid w:val="0068766F"/>
    <w:rsid w:val="006B0FA1"/>
    <w:rsid w:val="00713716"/>
    <w:rsid w:val="00716706"/>
    <w:rsid w:val="00727889"/>
    <w:rsid w:val="00727A56"/>
    <w:rsid w:val="00733EB7"/>
    <w:rsid w:val="00771DC1"/>
    <w:rsid w:val="00782536"/>
    <w:rsid w:val="00782707"/>
    <w:rsid w:val="007C78AD"/>
    <w:rsid w:val="007D02BE"/>
    <w:rsid w:val="007D68F1"/>
    <w:rsid w:val="007D7A34"/>
    <w:rsid w:val="00805651"/>
    <w:rsid w:val="0082729A"/>
    <w:rsid w:val="00830D16"/>
    <w:rsid w:val="008879E9"/>
    <w:rsid w:val="008A1EA2"/>
    <w:rsid w:val="008B1390"/>
    <w:rsid w:val="008B18C0"/>
    <w:rsid w:val="008B387E"/>
    <w:rsid w:val="00911BBB"/>
    <w:rsid w:val="00911CC9"/>
    <w:rsid w:val="00947517"/>
    <w:rsid w:val="009749D6"/>
    <w:rsid w:val="009910BF"/>
    <w:rsid w:val="009C49A0"/>
    <w:rsid w:val="009F12CD"/>
    <w:rsid w:val="009F36D0"/>
    <w:rsid w:val="00A015D7"/>
    <w:rsid w:val="00A11100"/>
    <w:rsid w:val="00A47DD3"/>
    <w:rsid w:val="00A641A3"/>
    <w:rsid w:val="00A659C3"/>
    <w:rsid w:val="00A920D8"/>
    <w:rsid w:val="00AB6B12"/>
    <w:rsid w:val="00AB780E"/>
    <w:rsid w:val="00AC2054"/>
    <w:rsid w:val="00AD4BE7"/>
    <w:rsid w:val="00AD672C"/>
    <w:rsid w:val="00B320A6"/>
    <w:rsid w:val="00B3277B"/>
    <w:rsid w:val="00B90E42"/>
    <w:rsid w:val="00BD00A9"/>
    <w:rsid w:val="00BD5A34"/>
    <w:rsid w:val="00BD6F2C"/>
    <w:rsid w:val="00BF5988"/>
    <w:rsid w:val="00C0258B"/>
    <w:rsid w:val="00C12D21"/>
    <w:rsid w:val="00C52801"/>
    <w:rsid w:val="00C65DD4"/>
    <w:rsid w:val="00CB6134"/>
    <w:rsid w:val="00CF2F6E"/>
    <w:rsid w:val="00D15E51"/>
    <w:rsid w:val="00D44646"/>
    <w:rsid w:val="00D712D3"/>
    <w:rsid w:val="00D77C37"/>
    <w:rsid w:val="00D91E7F"/>
    <w:rsid w:val="00DB7BF0"/>
    <w:rsid w:val="00DC4A10"/>
    <w:rsid w:val="00DD58B6"/>
    <w:rsid w:val="00DE105F"/>
    <w:rsid w:val="00E20370"/>
    <w:rsid w:val="00E2486B"/>
    <w:rsid w:val="00E33F33"/>
    <w:rsid w:val="00E34B11"/>
    <w:rsid w:val="00E41262"/>
    <w:rsid w:val="00E438FC"/>
    <w:rsid w:val="00E61D1A"/>
    <w:rsid w:val="00E90421"/>
    <w:rsid w:val="00E9494B"/>
    <w:rsid w:val="00EC030F"/>
    <w:rsid w:val="00EC382D"/>
    <w:rsid w:val="00EC536A"/>
    <w:rsid w:val="00F14673"/>
    <w:rsid w:val="00F35ABF"/>
    <w:rsid w:val="00F6545F"/>
    <w:rsid w:val="00F67FA8"/>
    <w:rsid w:val="00F70AE0"/>
    <w:rsid w:val="00F72454"/>
    <w:rsid w:val="00F813E2"/>
    <w:rsid w:val="00F86747"/>
    <w:rsid w:val="00FA1FAA"/>
    <w:rsid w:val="00FA6F9A"/>
    <w:rsid w:val="00FB5AC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76734"/>
  <w15:docId w15:val="{A82EA242-5306-724A-A2DD-3B66B004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34B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4B11"/>
    <w:rPr>
      <w:rFonts w:ascii="Tahoma" w:hAnsi="Tahoma" w:cs="Tahoma"/>
      <w:sz w:val="16"/>
      <w:szCs w:val="16"/>
    </w:rPr>
  </w:style>
  <w:style w:type="paragraph" w:styleId="Paragraphedeliste">
    <w:name w:val="List Paragraph"/>
    <w:basedOn w:val="Normal"/>
    <w:uiPriority w:val="34"/>
    <w:qFormat/>
    <w:rsid w:val="009749D6"/>
    <w:pPr>
      <w:ind w:left="720"/>
      <w:contextualSpacing/>
    </w:pPr>
  </w:style>
  <w:style w:type="paragraph" w:styleId="En-tte">
    <w:name w:val="header"/>
    <w:basedOn w:val="Normal"/>
    <w:link w:val="En-tteCar"/>
    <w:uiPriority w:val="99"/>
    <w:unhideWhenUsed/>
    <w:rsid w:val="00911CC9"/>
    <w:pPr>
      <w:tabs>
        <w:tab w:val="center" w:pos="4536"/>
        <w:tab w:val="right" w:pos="9072"/>
      </w:tabs>
      <w:spacing w:after="0" w:line="240" w:lineRule="auto"/>
    </w:pPr>
  </w:style>
  <w:style w:type="character" w:customStyle="1" w:styleId="En-tteCar">
    <w:name w:val="En-tête Car"/>
    <w:basedOn w:val="Policepardfaut"/>
    <w:link w:val="En-tte"/>
    <w:uiPriority w:val="99"/>
    <w:rsid w:val="00911CC9"/>
  </w:style>
  <w:style w:type="paragraph" w:styleId="Pieddepage">
    <w:name w:val="footer"/>
    <w:basedOn w:val="Normal"/>
    <w:link w:val="PieddepageCar"/>
    <w:uiPriority w:val="99"/>
    <w:unhideWhenUsed/>
    <w:rsid w:val="00911C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1CC9"/>
  </w:style>
  <w:style w:type="paragraph" w:styleId="NormalWeb">
    <w:name w:val="Normal (Web)"/>
    <w:basedOn w:val="Normal"/>
    <w:uiPriority w:val="99"/>
    <w:semiHidden/>
    <w:unhideWhenUsed/>
    <w:rsid w:val="00224C2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next w:val="Normal"/>
    <w:link w:val="Corpsdetexte3Car"/>
    <w:uiPriority w:val="99"/>
    <w:rsid w:val="003C5396"/>
    <w:pPr>
      <w:autoSpaceDE w:val="0"/>
      <w:autoSpaceDN w:val="0"/>
      <w:adjustRightInd w:val="0"/>
      <w:spacing w:after="0" w:line="240" w:lineRule="auto"/>
    </w:pPr>
    <w:rPr>
      <w:rFonts w:ascii="Times New Roman" w:hAnsi="Times New Roman" w:cs="Times New Roman"/>
      <w:sz w:val="24"/>
      <w:szCs w:val="24"/>
    </w:rPr>
  </w:style>
  <w:style w:type="character" w:customStyle="1" w:styleId="Corpsdetexte3Car">
    <w:name w:val="Corps de texte 3 Car"/>
    <w:basedOn w:val="Policepardfaut"/>
    <w:link w:val="Corpsdetexte3"/>
    <w:uiPriority w:val="99"/>
    <w:rsid w:val="003C5396"/>
    <w:rPr>
      <w:rFonts w:ascii="Times New Roman" w:hAnsi="Times New Roman" w:cs="Times New Roman"/>
      <w:sz w:val="24"/>
      <w:szCs w:val="24"/>
    </w:rPr>
  </w:style>
  <w:style w:type="paragraph" w:styleId="Listepuces2">
    <w:name w:val="List Bullet 2"/>
    <w:basedOn w:val="Normal"/>
    <w:next w:val="Normal"/>
    <w:uiPriority w:val="99"/>
    <w:rsid w:val="003C5396"/>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87128">
      <w:bodyDiv w:val="1"/>
      <w:marLeft w:val="0"/>
      <w:marRight w:val="0"/>
      <w:marTop w:val="0"/>
      <w:marBottom w:val="0"/>
      <w:divBdr>
        <w:top w:val="none" w:sz="0" w:space="0" w:color="auto"/>
        <w:left w:val="none" w:sz="0" w:space="0" w:color="auto"/>
        <w:bottom w:val="none" w:sz="0" w:space="0" w:color="auto"/>
        <w:right w:val="none" w:sz="0" w:space="0" w:color="auto"/>
      </w:divBdr>
    </w:div>
    <w:div w:id="335691897">
      <w:bodyDiv w:val="1"/>
      <w:marLeft w:val="0"/>
      <w:marRight w:val="0"/>
      <w:marTop w:val="0"/>
      <w:marBottom w:val="0"/>
      <w:divBdr>
        <w:top w:val="none" w:sz="0" w:space="0" w:color="auto"/>
        <w:left w:val="none" w:sz="0" w:space="0" w:color="auto"/>
        <w:bottom w:val="none" w:sz="0" w:space="0" w:color="auto"/>
        <w:right w:val="none" w:sz="0" w:space="0" w:color="auto"/>
      </w:divBdr>
    </w:div>
    <w:div w:id="837884188">
      <w:bodyDiv w:val="1"/>
      <w:marLeft w:val="0"/>
      <w:marRight w:val="0"/>
      <w:marTop w:val="0"/>
      <w:marBottom w:val="0"/>
      <w:divBdr>
        <w:top w:val="none" w:sz="0" w:space="0" w:color="auto"/>
        <w:left w:val="none" w:sz="0" w:space="0" w:color="auto"/>
        <w:bottom w:val="none" w:sz="0" w:space="0" w:color="auto"/>
        <w:right w:val="none" w:sz="0" w:space="0" w:color="auto"/>
      </w:divBdr>
    </w:div>
    <w:div w:id="854416546">
      <w:bodyDiv w:val="1"/>
      <w:marLeft w:val="0"/>
      <w:marRight w:val="0"/>
      <w:marTop w:val="0"/>
      <w:marBottom w:val="0"/>
      <w:divBdr>
        <w:top w:val="none" w:sz="0" w:space="0" w:color="auto"/>
        <w:left w:val="none" w:sz="0" w:space="0" w:color="auto"/>
        <w:bottom w:val="none" w:sz="0" w:space="0" w:color="auto"/>
        <w:right w:val="none" w:sz="0" w:space="0" w:color="auto"/>
      </w:divBdr>
    </w:div>
    <w:div w:id="187973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1355</Words>
  <Characters>7453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kahia's</dc:creator>
  <cp:lastModifiedBy>Microsoft Office User</cp:lastModifiedBy>
  <cp:revision>5</cp:revision>
  <dcterms:created xsi:type="dcterms:W3CDTF">2021-05-25T09:17:00Z</dcterms:created>
  <dcterms:modified xsi:type="dcterms:W3CDTF">2021-05-25T09:30:00Z</dcterms:modified>
</cp:coreProperties>
</file>