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4B" w:rsidRP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 w:rsidRPr="00A01FED">
        <w:rPr>
          <w:rFonts w:asciiTheme="majorBidi" w:hAnsiTheme="majorBidi" w:cstheme="majorBidi"/>
          <w:sz w:val="24"/>
          <w:szCs w:val="24"/>
        </w:rPr>
        <w:t>TP Risques Electriques : M1 (MRI)</w:t>
      </w:r>
    </w:p>
    <w:p w:rsidR="00A01FED" w:rsidRP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 w:rsidRPr="00A01FED">
        <w:rPr>
          <w:rFonts w:asciiTheme="majorBidi" w:hAnsiTheme="majorBidi" w:cstheme="majorBidi"/>
          <w:sz w:val="24"/>
          <w:szCs w:val="24"/>
        </w:rPr>
        <w:t xml:space="preserve">- Les méthodes de calcul des courants de </w:t>
      </w:r>
      <w:proofErr w:type="spellStart"/>
      <w:r w:rsidRPr="00A01FED">
        <w:rPr>
          <w:rFonts w:asciiTheme="majorBidi" w:hAnsiTheme="majorBidi" w:cstheme="majorBidi"/>
          <w:sz w:val="24"/>
          <w:szCs w:val="24"/>
        </w:rPr>
        <w:t>court-circuits</w:t>
      </w:r>
      <w:proofErr w:type="spellEnd"/>
    </w:p>
    <w:p w:rsid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 w:rsidRPr="00A01FED">
        <w:rPr>
          <w:rFonts w:asciiTheme="majorBidi" w:hAnsiTheme="majorBidi" w:cstheme="majorBidi"/>
          <w:sz w:val="24"/>
          <w:szCs w:val="24"/>
        </w:rPr>
        <w:t>- Protection des appareils et équipements MT/HT</w:t>
      </w:r>
    </w:p>
    <w:p w:rsidR="00A01FED" w:rsidRDefault="00A01FED" w:rsidP="00A01FED">
      <w:pPr>
        <w:rPr>
          <w:rFonts w:asciiTheme="majorBidi" w:hAnsiTheme="majorBidi" w:cstheme="majorBidi"/>
          <w:sz w:val="24"/>
          <w:szCs w:val="24"/>
        </w:rPr>
      </w:pPr>
    </w:p>
    <w:p w:rsid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Rapport en 04 pages max</w:t>
      </w:r>
    </w:p>
    <w:p w:rsidR="00A01FED" w:rsidRPr="00A01FED" w:rsidRDefault="00A01FED" w:rsidP="00A01F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Délai de remise: Date de l'examen de </w:t>
      </w:r>
      <w:proofErr w:type="spellStart"/>
      <w:r>
        <w:rPr>
          <w:rFonts w:asciiTheme="majorBidi" w:hAnsiTheme="majorBidi" w:cstheme="majorBidi"/>
          <w:sz w:val="24"/>
          <w:szCs w:val="24"/>
        </w:rPr>
        <w:t>controle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la matière. </w:t>
      </w:r>
    </w:p>
    <w:p w:rsidR="00FA3A7C" w:rsidRPr="00A01FED" w:rsidRDefault="00FA3A7C" w:rsidP="00FA3A7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Email: tpmri_m1_boughaba2021@yahoo.com</w:t>
      </w:r>
    </w:p>
    <w:p w:rsidR="00A01FED" w:rsidRPr="00A01FED" w:rsidRDefault="00A01FED" w:rsidP="00A01FED">
      <w:pPr>
        <w:rPr>
          <w:rFonts w:asciiTheme="majorBidi" w:hAnsiTheme="majorBidi" w:cstheme="majorBidi"/>
          <w:sz w:val="24"/>
          <w:szCs w:val="24"/>
        </w:rPr>
      </w:pPr>
    </w:p>
    <w:sectPr w:rsidR="00A01FED" w:rsidRPr="00A01FED" w:rsidSect="001D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01FED"/>
    <w:rsid w:val="001D414B"/>
    <w:rsid w:val="00620A86"/>
    <w:rsid w:val="00A01FED"/>
    <w:rsid w:val="00AB317D"/>
    <w:rsid w:val="00CE7E03"/>
    <w:rsid w:val="00D94E1D"/>
    <w:rsid w:val="00F61F63"/>
    <w:rsid w:val="00F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32" w:hanging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2021-05-16T08:57:00Z</dcterms:created>
  <dcterms:modified xsi:type="dcterms:W3CDTF">2021-05-16T09:00:00Z</dcterms:modified>
</cp:coreProperties>
</file>