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8" w:rsidRPr="000D3350" w:rsidRDefault="00057598" w:rsidP="00B15511">
      <w:r w:rsidRPr="000D3350">
        <w:t>Instit</w:t>
      </w:r>
      <w:r w:rsidR="00B15511">
        <w:t xml:space="preserve">ut d’Hygiène et Sécurité                   </w:t>
      </w:r>
      <w:r w:rsidRPr="000D3350">
        <w:t xml:space="preserve">                                        </w:t>
      </w:r>
      <w:r w:rsidR="00B15511">
        <w:t xml:space="preserve">                              18</w:t>
      </w:r>
      <w:r w:rsidRPr="000D3350">
        <w:t>/</w:t>
      </w:r>
      <w:r w:rsidR="00B15511">
        <w:t>12</w:t>
      </w:r>
      <w:r w:rsidRPr="000D3350">
        <w:t>/20</w:t>
      </w:r>
      <w:r w:rsidR="00B15511">
        <w:t>2</w:t>
      </w:r>
      <w:r w:rsidRPr="000D3350">
        <w:t>1</w:t>
      </w:r>
    </w:p>
    <w:p w:rsidR="00057598" w:rsidRDefault="00057598" w:rsidP="00057598">
      <w:r w:rsidRPr="000D3350">
        <w:t>MasterH2ST : &lt;&lt;Ventilation Industrielle&gt;&gt;</w:t>
      </w:r>
    </w:p>
    <w:p w:rsidR="00316E4D" w:rsidRPr="000D3350" w:rsidRDefault="00316E4D" w:rsidP="00057598">
      <w:r>
        <w:t>Durée : 01heure</w:t>
      </w:r>
    </w:p>
    <w:p w:rsidR="00057598" w:rsidRPr="000D3350" w:rsidRDefault="00057598" w:rsidP="00057598">
      <w:pPr>
        <w:jc w:val="center"/>
        <w:rPr>
          <w:b/>
          <w:bCs/>
          <w:u w:val="single"/>
        </w:rPr>
      </w:pPr>
    </w:p>
    <w:p w:rsidR="00057598" w:rsidRPr="000D3350" w:rsidRDefault="00B15511" w:rsidP="0005759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Interrogation</w:t>
      </w:r>
    </w:p>
    <w:p w:rsidR="00057598" w:rsidRPr="000D3350" w:rsidRDefault="00315308" w:rsidP="00057598">
      <w:pPr>
        <w:spacing w:line="360" w:lineRule="auto"/>
        <w:jc w:val="lowKashida"/>
        <w:rPr>
          <w:b/>
          <w:bCs/>
          <w:u w:val="single"/>
        </w:rPr>
      </w:pPr>
      <w:r w:rsidRPr="0031530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65pt;margin-top:10.05pt;width:306.75pt;height:3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+VmAIAALcFAAAOAAAAZHJzL2Uyb0RvYy54bWysVE1PGzEQvVfqf7B8L7sJCaURG5QGUVVC&#10;gAoVUm+O104sbI9rO9kNv75j7yYEyoWql92x58145s3H2XlrNNkIHxTYig6OSkqE5VAru6zoz/vL&#10;T6eUhMhszTRYUdGtCPR8+vHDWeMmYggr0LXwBJ3YMGlcRVcxuklRBL4ShoUjcMKiUoI3LOLRL4va&#10;swa9G10My/KkaMDXzgMXIeDtRaek0+xfSsHjjZRBRKIrirHF/PX5u0jfYnrGJkvP3ErxPgz2D1EY&#10;piw+und1wSIja6/+cmUU9xBAxiMOpgApFRc5B8xmUL7K5m7FnMi5IDnB7WkK/88tv97ceqLqio4o&#10;scxgiX5hoUgtSBRtFGSUKGpcmCDyziE2tl+hxVLv7gNepsxb6U36Y04E9Uj2dk8weiIcL0fH5fi4&#10;RBVH3fh0UA7HyU3xbO18iN8EGJKEinosYOaVba5C7KA7SHosgFb1pdI6H1LTiLn2ZMOw3DrmGNH5&#10;C5S2pKnoyfG4zI5f6JLrvf1CM/7Yh3eAQn/apudEbq8+rMRQx0SW4laLhNH2h5BIbybkjRgZ58Lu&#10;48zohJKY0XsMe/xzVO8x7vJAi/wy2Lg3NsqC71h6SW39uKNWdnis4UHeSYztou07ZwH1FhvHQzd9&#10;wfFLhURfsRBvmcdxw4bAFRJv8CM1YHWglyhZgX966z7hcQpQS0mD41vR8HvNvKBEf7c4H18Go1Ga&#10;93wYjT8P8eAPNYtDjV2bOWDLDHBZOZ7FhI96J0oP5gE3zSy9iipmOb5d0bgT57FbKripuJjNMggn&#10;3LF4Ze8cT64TvanB7tsH5l3f4GnIrmE36Gzyqs87bLK0MFtHkCoPQSK4Y7UnHrdDHqN+k6X1c3jO&#10;qOd9O/0DAAD//wMAUEsDBBQABgAIAAAAIQBhZDt/2wAAAAgBAAAPAAAAZHJzL2Rvd25yZXYueG1s&#10;TI/BTsMwEETvSPyDtUjcqBNKozSNUwEqXDhRUM9u7NoW8Tqy3TT8PcsJjk8zmn3bbmc/sEnH5AIK&#10;KBcFMI19UA6NgM+Pl7saWMoSlRwCagHfOsG2u75qZaPCBd/1tM+G0QimRgqwOY8N56m32su0CKNG&#10;yk4hepkJo+EqyguN+4HfF0XFvXRIF6wc9bPV/df+7AXsnsza9LWMdlcr56b5cHozr0Lc3syPG2BZ&#10;z/mvDL/6pA4dOR3DGVViA/FqWVFVwEMJjPJ6WRIfBaxXFfCu5f8f6H4AAAD//wMAUEsBAi0AFAAG&#10;AAgAAAAhALaDOJL+AAAA4QEAABMAAAAAAAAAAAAAAAAAAAAAAFtDb250ZW50X1R5cGVzXS54bWxQ&#10;SwECLQAUAAYACAAAACEAOP0h/9YAAACUAQAACwAAAAAAAAAAAAAAAAAvAQAAX3JlbHMvLnJlbHNQ&#10;SwECLQAUAAYACAAAACEAeQOPlZgCAAC3BQAADgAAAAAAAAAAAAAAAAAuAgAAZHJzL2Uyb0RvYy54&#10;bWxQSwECLQAUAAYACAAAACEAYWQ7f9sAAAAIAQAADwAAAAAAAAAAAAAAAADyBAAAZHJzL2Rvd25y&#10;ZXYueG1sUEsFBgAAAAAEAAQA8wAAAPoFAAAAAA==&#10;" fillcolor="white [3201]" strokeweight=".5pt">
            <v:textbox style="mso-next-textbox:#_x0000_s1026">
              <w:txbxContent>
                <w:p w:rsidR="00764FD7" w:rsidRDefault="00764FD7" w:rsidP="00057598">
                  <w:r>
                    <w:t>Nom…………………………………………………………</w:t>
                  </w:r>
                </w:p>
                <w:p w:rsidR="00764FD7" w:rsidRDefault="00764FD7" w:rsidP="00057598">
                  <w:r>
                    <w:t>Prénom……………………………………………………………………………………………………</w:t>
                  </w:r>
                </w:p>
                <w:p w:rsidR="00764FD7" w:rsidRDefault="00764FD7" w:rsidP="00057598"/>
              </w:txbxContent>
            </v:textbox>
          </v:shape>
        </w:pict>
      </w:r>
    </w:p>
    <w:p w:rsidR="00057598" w:rsidRPr="000D3350" w:rsidRDefault="00057598" w:rsidP="00057598">
      <w:pPr>
        <w:spacing w:line="360" w:lineRule="auto"/>
        <w:jc w:val="lowKashida"/>
        <w:rPr>
          <w:b/>
          <w:bCs/>
          <w:u w:val="single"/>
        </w:rPr>
      </w:pPr>
    </w:p>
    <w:p w:rsidR="00057598" w:rsidRPr="000D3350" w:rsidRDefault="00057598" w:rsidP="00057598">
      <w:pPr>
        <w:spacing w:line="360" w:lineRule="auto"/>
        <w:jc w:val="lowKashida"/>
        <w:rPr>
          <w:b/>
          <w:bCs/>
          <w:u w:val="single"/>
        </w:rPr>
      </w:pPr>
    </w:p>
    <w:p w:rsidR="00F01C4C" w:rsidRDefault="00F01C4C" w:rsidP="00057598">
      <w:pPr>
        <w:spacing w:line="360" w:lineRule="auto"/>
        <w:jc w:val="both"/>
        <w:rPr>
          <w:b/>
          <w:color w:val="222A35" w:themeColor="text2" w:themeShade="80"/>
          <w:u w:val="single"/>
        </w:rPr>
      </w:pPr>
    </w:p>
    <w:p w:rsidR="00F01C4C" w:rsidRDefault="00315308" w:rsidP="00057598">
      <w:pPr>
        <w:spacing w:line="360" w:lineRule="auto"/>
        <w:jc w:val="both"/>
        <w:rPr>
          <w:b/>
          <w:color w:val="222A35" w:themeColor="text2" w:themeShade="80"/>
          <w:u w:val="single"/>
        </w:rPr>
      </w:pPr>
      <w:r w:rsidRPr="00315308">
        <w:rPr>
          <w:noProof/>
          <w:color w:val="222A35" w:themeColor="text2" w:themeShade="80"/>
          <w:lang w:eastAsia="fr-FR"/>
        </w:rPr>
        <w:pict>
          <v:group id="_x0000_s1043" style="position:absolute;left:0;text-align:left;margin-left:45.65pt;margin-top:16.25pt;width:413.3pt;height:67.4pt;z-index:251673600" coordorigin="2030,3560" coordsize="8047,1091">
            <v:shape id="_x0000_s1038" type="#_x0000_t202" style="position:absolute;left:6413;top:4056;width:435;height:469" stroked="f">
              <v:textbox style="mso-next-textbox:#_x0000_s1038">
                <w:txbxContent>
                  <w:p w:rsidR="00764FD7" w:rsidRPr="00100199" w:rsidRDefault="00764FD7" w:rsidP="00100199">
                    <w:pPr>
                      <w:rPr>
                        <w:sz w:val="32"/>
                        <w:szCs w:val="32"/>
                      </w:rPr>
                    </w:pPr>
                    <w:r w:rsidRPr="00100199"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shape id="_x0000_s1037" type="#_x0000_t202" style="position:absolute;left:5952;top:3595;width:435;height:469" stroked="f">
              <v:textbox style="mso-next-textbox:#_x0000_s1037">
                <w:txbxContent>
                  <w:p w:rsidR="00764FD7" w:rsidRPr="00100199" w:rsidRDefault="00764FD7">
                    <w:pPr>
                      <w:rPr>
                        <w:sz w:val="32"/>
                        <w:szCs w:val="32"/>
                      </w:rPr>
                    </w:pPr>
                    <w:r w:rsidRPr="00100199"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shape id="_x0000_s1028" type="#_x0000_t202" style="position:absolute;left:2030;top:3568;width:2167;height:1083" o:regroupid="1" strokecolor="#212934 [1615]">
              <v:textbox style="mso-next-textbox:#_x0000_s1028">
                <w:txbxContent>
                  <w:p w:rsidR="00764FD7" w:rsidRPr="0094289A" w:rsidRDefault="00764FD7" w:rsidP="00057598">
                    <w:pPr>
                      <w:rPr>
                        <w:b/>
                        <w:bCs/>
                        <w:color w:val="222A35" w:themeColor="text2" w:themeShade="80"/>
                        <w:lang w:val="en-US"/>
                      </w:rPr>
                    </w:pPr>
                    <w:r w:rsidRPr="0094289A">
                      <w:rPr>
                        <w:bCs/>
                        <w:color w:val="222A35" w:themeColor="text2" w:themeShade="80"/>
                        <w:lang w:val="en-US"/>
                      </w:rPr>
                      <w:t>Q</w:t>
                    </w:r>
                    <w:r w:rsidRPr="0094289A">
                      <w:rPr>
                        <w:bCs/>
                        <w:color w:val="222A35" w:themeColor="text2" w:themeShade="80"/>
                        <w:vertAlign w:val="subscript"/>
                        <w:lang w:val="en-US"/>
                      </w:rPr>
                      <w:t>1</w:t>
                    </w:r>
                    <w:r w:rsidR="00503C95">
                      <w:rPr>
                        <w:bCs/>
                        <w:color w:val="222A35" w:themeColor="text2" w:themeShade="80"/>
                        <w:lang w:val="en-US"/>
                      </w:rPr>
                      <w:t>v=1</w:t>
                    </w:r>
                    <w:r>
                      <w:rPr>
                        <w:bCs/>
                        <w:color w:val="222A35" w:themeColor="text2" w:themeShade="80"/>
                        <w:lang w:val="en-US"/>
                      </w:rPr>
                      <w:t>00</w:t>
                    </w:r>
                    <w:r w:rsidRPr="0094289A">
                      <w:rPr>
                        <w:bCs/>
                        <w:color w:val="222A35" w:themeColor="text2" w:themeShade="80"/>
                        <w:lang w:val="en-US"/>
                      </w:rPr>
                      <w:t xml:space="preserve"> m</w:t>
                    </w:r>
                    <w:r w:rsidRPr="0094289A">
                      <w:rPr>
                        <w:bCs/>
                        <w:color w:val="222A35" w:themeColor="text2" w:themeShade="80"/>
                        <w:vertAlign w:val="superscript"/>
                        <w:lang w:val="en-US"/>
                      </w:rPr>
                      <w:t>3</w:t>
                    </w:r>
                    <w:r w:rsidRPr="0094289A">
                      <w:rPr>
                        <w:bCs/>
                        <w:color w:val="222A35" w:themeColor="text2" w:themeShade="80"/>
                        <w:lang w:val="en-US"/>
                      </w:rPr>
                      <w:t>/h</w:t>
                    </w:r>
                  </w:p>
                  <w:p w:rsidR="00764FD7" w:rsidRPr="00316E4D" w:rsidRDefault="00503C95" w:rsidP="00503C95">
                    <w:pPr>
                      <w:rPr>
                        <w:b/>
                        <w:color w:val="222A35" w:themeColor="text2" w:themeShade="80"/>
                        <w:lang w:val="de-CH"/>
                      </w:rPr>
                    </w:pPr>
                    <w:r w:rsidRPr="00503C95">
                      <w:rPr>
                        <w:bCs/>
                        <w:color w:val="222A35" w:themeColor="text2" w:themeShade="80"/>
                        <w:lang w:val="en-US"/>
                      </w:rPr>
                      <w:t>dh</w:t>
                    </w:r>
                    <w:r>
                      <w:rPr>
                        <w:bCs/>
                        <w:color w:val="222A35" w:themeColor="text2" w:themeShade="80"/>
                        <w:lang w:val="en-US"/>
                      </w:rPr>
                      <w:t>y</w:t>
                    </w:r>
                    <w:r w:rsidRPr="00503C95">
                      <w:rPr>
                        <w:bCs/>
                        <w:color w:val="222A35" w:themeColor="text2" w:themeShade="80"/>
                        <w:lang w:val="en-US"/>
                      </w:rPr>
                      <w:t>g</w:t>
                    </w:r>
                    <w:r w:rsidR="00764FD7" w:rsidRPr="0094289A">
                      <w:rPr>
                        <w:bCs/>
                        <w:color w:val="222A35" w:themeColor="text2" w:themeShade="80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Cs/>
                        <w:color w:val="222A35" w:themeColor="text2" w:themeShade="80"/>
                        <w:lang w:val="en-US"/>
                      </w:rPr>
                      <w:t xml:space="preserve"> = 40%   </w:t>
                    </w:r>
                  </w:p>
                  <w:p w:rsidR="00764FD7" w:rsidRPr="00BC14CE" w:rsidRDefault="00503C95" w:rsidP="00503C95">
                    <w:pPr>
                      <w:rPr>
                        <w:color w:val="222A35" w:themeColor="text2" w:themeShade="80"/>
                        <w:lang w:val="en-US"/>
                      </w:rPr>
                    </w:pPr>
                    <w:r>
                      <w:rPr>
                        <w:color w:val="222A35" w:themeColor="text2" w:themeShade="80"/>
                        <w:lang w:val="en-US"/>
                      </w:rPr>
                      <w:t>Th</w:t>
                    </w:r>
                    <w:r w:rsidRPr="00503C95">
                      <w:rPr>
                        <w:color w:val="222A35" w:themeColor="text2" w:themeShade="80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color w:val="222A35" w:themeColor="text2" w:themeShade="80"/>
                        <w:lang w:val="en-US"/>
                      </w:rPr>
                      <w:t xml:space="preserve"> = 16</w:t>
                    </w:r>
                    <w:r w:rsidRPr="00316E4D">
                      <w:rPr>
                        <w:rFonts w:ascii="Arial" w:hAnsi="Arial" w:cs="Arial"/>
                        <w:color w:val="222A35" w:themeColor="text2" w:themeShade="80"/>
                        <w:lang w:val="de-CH"/>
                      </w:rPr>
                      <w:t>°</w:t>
                    </w:r>
                    <w:r w:rsidRPr="00316E4D">
                      <w:rPr>
                        <w:color w:val="222A35" w:themeColor="text2" w:themeShade="80"/>
                        <w:lang w:val="de-CH"/>
                      </w:rPr>
                      <w:t>c</w:t>
                    </w:r>
                    <w:r w:rsidR="00764FD7">
                      <w:rPr>
                        <w:color w:val="222A35" w:themeColor="text2" w:themeShade="8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903;top:3568;width:3034;height:0" o:connectortype="straight" o:regroupid="1" strokecolor="#212934 [1615]"/>
            <v:shape id="_x0000_s1030" type="#_x0000_t32" style="position:absolute;left:4925;top:4557;width:3034;height:0" o:connectortype="straight" o:regroupid="1" strokecolor="#212934 [1615]"/>
            <v:shape id="_x0000_s1031" type="#_x0000_t32" style="position:absolute;left:5874;top:3568;width:30;height:989" o:connectortype="straight" o:regroupid="1" strokecolor="#212934 [1615]"/>
            <v:shape id="_x0000_s1032" type="#_x0000_t32" style="position:absolute;left:6921;top:3560;width:30;height:989" o:connectortype="straight" o:regroupid="1" strokecolor="#212934 [1615]"/>
            <v:shape id="_x0000_s1033" type="#_x0000_t32" style="position:absolute;left:5904;top:3568;width:1017;height:981;flip:y" o:connectortype="straight" o:regroupid="1" strokecolor="#212934 [1615]"/>
            <v:shape id="_x0000_s1034" type="#_x0000_t32" style="position:absolute;left:4903;top:3980;width:687;height:27;flip:y" o:connectortype="straight" o:regroupid="1" strokecolor="#212934 [1615]" strokeweight="1.5pt">
              <v:stroke endarrow="block"/>
            </v:shape>
            <v:shape id="_x0000_s1035" type="#_x0000_t32" style="position:absolute;left:7175;top:3986;width:688;height:27;flip:y" o:connectortype="straight" o:regroupid="1" strokecolor="#212934 [1615]" strokeweight="1.5pt">
              <v:stroke endarrow="block"/>
            </v:shape>
            <v:shape id="_x0000_s1036" type="#_x0000_t202" style="position:absolute;left:8793;top:3759;width:1284;height:494" o:regroupid="1" strokecolor="#212934 [1615]">
              <v:textbox style="mso-next-textbox:#_x0000_s1036">
                <w:txbxContent>
                  <w:p w:rsidR="00764FD7" w:rsidRPr="00DE2372" w:rsidRDefault="00764FD7" w:rsidP="00057598">
                    <w:pPr>
                      <w:rPr>
                        <w:b/>
                        <w:bCs/>
                        <w:lang w:val="en-US"/>
                      </w:rPr>
                    </w:pPr>
                    <w:r w:rsidRPr="0094289A">
                      <w:rPr>
                        <w:bCs/>
                        <w:color w:val="222A35" w:themeColor="text2" w:themeShade="80"/>
                        <w:lang w:val="en-US"/>
                      </w:rPr>
                      <w:t>T</w:t>
                    </w:r>
                    <w:r w:rsidR="00503C95">
                      <w:rPr>
                        <w:bCs/>
                        <w:color w:val="222A35" w:themeColor="text2" w:themeShade="80"/>
                        <w:lang w:val="en-US"/>
                      </w:rPr>
                      <w:t>h</w:t>
                    </w:r>
                    <w:r w:rsidRPr="0094289A">
                      <w:rPr>
                        <w:bCs/>
                        <w:color w:val="222A35" w:themeColor="text2" w:themeShade="80"/>
                        <w:vertAlign w:val="subscript"/>
                        <w:lang w:val="en-US"/>
                      </w:rPr>
                      <w:t>2</w:t>
                    </w:r>
                    <w:r w:rsidR="00503C95">
                      <w:rPr>
                        <w:bCs/>
                        <w:color w:val="222A35" w:themeColor="text2" w:themeShade="80"/>
                        <w:lang w:val="en-US"/>
                      </w:rPr>
                      <w:t xml:space="preserve"> = 6</w:t>
                    </w:r>
                    <w:r w:rsidRPr="0094289A">
                      <w:rPr>
                        <w:bCs/>
                        <w:color w:val="222A35" w:themeColor="text2" w:themeShade="80"/>
                        <w:lang w:val="en-US"/>
                      </w:rPr>
                      <w:t xml:space="preserve"> </w:t>
                    </w:r>
                    <w:r w:rsidRPr="0094289A">
                      <w:rPr>
                        <w:rFonts w:ascii="Arial" w:hAnsi="Arial" w:cs="Arial"/>
                        <w:color w:val="222A35" w:themeColor="text2" w:themeShade="80"/>
                      </w:rPr>
                      <w:t>°</w:t>
                    </w:r>
                    <w:r w:rsidRPr="0094289A">
                      <w:rPr>
                        <w:color w:val="222A35" w:themeColor="text2" w:themeShade="80"/>
                      </w:rPr>
                      <w:t>c</w:t>
                    </w:r>
                    <w:r w:rsidR="00503C95">
                      <w:rPr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41" type="#_x0000_t202" style="position:absolute;left:4237;top:3784;width:435;height:469" stroked="f">
              <v:textbox style="mso-next-textbox:#_x0000_s1041">
                <w:txbxContent>
                  <w:p w:rsidR="00764FD7" w:rsidRPr="00100199" w:rsidRDefault="00764FD7" w:rsidP="00764FD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8144;top:3759;width:435;height:469" stroked="f">
              <v:textbox style="mso-next-textbox:#_x0000_s1042">
                <w:txbxContent>
                  <w:p w:rsidR="00764FD7" w:rsidRPr="00100199" w:rsidRDefault="00764FD7" w:rsidP="00764FD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</v:group>
        </w:pict>
      </w:r>
      <w:r w:rsidR="00057598" w:rsidRPr="000D3350">
        <w:rPr>
          <w:b/>
          <w:color w:val="222A35" w:themeColor="text2" w:themeShade="80"/>
          <w:u w:val="single"/>
        </w:rPr>
        <w:t>Ex 1</w:t>
      </w:r>
      <w:r w:rsidR="00057598" w:rsidRPr="000D3350">
        <w:rPr>
          <w:bCs/>
          <w:color w:val="222A35" w:themeColor="text2" w:themeShade="80"/>
        </w:rPr>
        <w:t>:</w:t>
      </w:r>
      <w:r w:rsidR="00057598" w:rsidRPr="000D3350">
        <w:rPr>
          <w:b/>
          <w:color w:val="222A35" w:themeColor="text2" w:themeShade="80"/>
          <w:u w:val="single"/>
        </w:rPr>
        <w:t xml:space="preserve">            </w:t>
      </w:r>
    </w:p>
    <w:p w:rsidR="00057598" w:rsidRPr="000D3350" w:rsidRDefault="00057598" w:rsidP="00057598">
      <w:pPr>
        <w:spacing w:line="360" w:lineRule="auto"/>
        <w:jc w:val="both"/>
        <w:rPr>
          <w:b/>
          <w:color w:val="222A35" w:themeColor="text2" w:themeShade="80"/>
          <w:u w:val="single"/>
        </w:rPr>
      </w:pPr>
      <w:r w:rsidRPr="000D3350">
        <w:rPr>
          <w:b/>
          <w:color w:val="222A35" w:themeColor="text2" w:themeShade="80"/>
          <w:u w:val="single"/>
        </w:rPr>
        <w:t xml:space="preserve">                          </w:t>
      </w:r>
    </w:p>
    <w:p w:rsidR="00100199" w:rsidRDefault="00057598" w:rsidP="00057598">
      <w:pPr>
        <w:jc w:val="both"/>
        <w:rPr>
          <w:color w:val="222A35" w:themeColor="text2" w:themeShade="80"/>
        </w:rPr>
      </w:pPr>
      <w:r w:rsidRPr="000D3350">
        <w:rPr>
          <w:color w:val="222A35" w:themeColor="text2" w:themeShade="80"/>
        </w:rPr>
        <w:t xml:space="preserve">                                     </w:t>
      </w:r>
      <w:r w:rsidR="00100199">
        <w:rPr>
          <w:color w:val="222A35" w:themeColor="text2" w:themeShade="80"/>
        </w:rPr>
        <w:t xml:space="preserve">                               </w:t>
      </w:r>
    </w:p>
    <w:p w:rsidR="00057598" w:rsidRPr="000D3350" w:rsidRDefault="00057598" w:rsidP="00057598">
      <w:pPr>
        <w:jc w:val="both"/>
        <w:rPr>
          <w:b/>
          <w:color w:val="222A35" w:themeColor="text2" w:themeShade="80"/>
        </w:rPr>
      </w:pPr>
      <w:r w:rsidRPr="000D3350">
        <w:rPr>
          <w:color w:val="222A35" w:themeColor="text2" w:themeShade="80"/>
        </w:rPr>
        <w:t xml:space="preserve">        </w:t>
      </w:r>
    </w:p>
    <w:p w:rsidR="00057598" w:rsidRPr="000D3350" w:rsidRDefault="00057598" w:rsidP="00057598">
      <w:pPr>
        <w:jc w:val="both"/>
        <w:rPr>
          <w:b/>
          <w:color w:val="222A35" w:themeColor="text2" w:themeShade="80"/>
        </w:rPr>
      </w:pPr>
    </w:p>
    <w:p w:rsidR="00057598" w:rsidRPr="000D3350" w:rsidRDefault="00057598" w:rsidP="00057598">
      <w:pPr>
        <w:jc w:val="both"/>
        <w:rPr>
          <w:b/>
          <w:bCs/>
          <w:color w:val="222A35" w:themeColor="text2" w:themeShade="80"/>
        </w:rPr>
      </w:pPr>
    </w:p>
    <w:p w:rsidR="00057598" w:rsidRPr="000D3350" w:rsidRDefault="00BC14CE" w:rsidP="00BC14CE">
      <w:pPr>
        <w:pStyle w:val="Paragraphedeliste"/>
        <w:numPr>
          <w:ilvl w:val="0"/>
          <w:numId w:val="1"/>
        </w:numPr>
      </w:pPr>
      <w:r>
        <w:t xml:space="preserve">Déterminer les capacités </w:t>
      </w:r>
      <w:r w:rsidR="00057598" w:rsidRPr="000D3350">
        <w:t>de la batterie.</w:t>
      </w:r>
    </w:p>
    <w:p w:rsidR="00057598" w:rsidRPr="000D3350" w:rsidRDefault="00057598" w:rsidP="00503C95">
      <w:pPr>
        <w:ind w:left="615"/>
      </w:pPr>
    </w:p>
    <w:p w:rsidR="00057598" w:rsidRPr="000D3350" w:rsidRDefault="00057598" w:rsidP="00057598">
      <w:pPr>
        <w:pStyle w:val="Paragraphedeliste"/>
        <w:numPr>
          <w:ilvl w:val="0"/>
          <w:numId w:val="1"/>
        </w:numPr>
      </w:pPr>
      <w:r w:rsidRPr="000D3350">
        <w:rPr>
          <w:rFonts w:eastAsiaTheme="minorHAnsi"/>
          <w:lang w:eastAsia="en-US"/>
        </w:rPr>
        <w:t>Représenter le processus sur le diagramme psychrométrique.</w:t>
      </w:r>
    </w:p>
    <w:p w:rsidR="00057598" w:rsidRPr="000D3350" w:rsidRDefault="00227323" w:rsidP="00227323">
      <w:pPr>
        <w:pStyle w:val="Paragraphedeliste"/>
        <w:tabs>
          <w:tab w:val="left" w:pos="2177"/>
        </w:tabs>
        <w:ind w:left="97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F01C4C" w:rsidRDefault="00F01C4C" w:rsidP="00057598">
      <w:pPr>
        <w:jc w:val="lowKashida"/>
        <w:rPr>
          <w:b/>
          <w:bCs/>
          <w:u w:val="single"/>
        </w:rPr>
      </w:pPr>
    </w:p>
    <w:sectPr w:rsidR="00F01C4C" w:rsidSect="0022732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85" w:rsidRDefault="00B02685" w:rsidP="00227323">
      <w:r>
        <w:separator/>
      </w:r>
    </w:p>
  </w:endnote>
  <w:endnote w:type="continuationSeparator" w:id="0">
    <w:p w:rsidR="00B02685" w:rsidRDefault="00B02685" w:rsidP="002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85" w:rsidRDefault="00B02685" w:rsidP="00227323">
      <w:r>
        <w:separator/>
      </w:r>
    </w:p>
  </w:footnote>
  <w:footnote w:type="continuationSeparator" w:id="0">
    <w:p w:rsidR="00B02685" w:rsidRDefault="00B02685" w:rsidP="002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1BA"/>
    <w:multiLevelType w:val="hybridMultilevel"/>
    <w:tmpl w:val="BCC690FA"/>
    <w:lvl w:ilvl="0" w:tplc="C20828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34733"/>
    <w:multiLevelType w:val="hybridMultilevel"/>
    <w:tmpl w:val="841EF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737"/>
    <w:multiLevelType w:val="hybridMultilevel"/>
    <w:tmpl w:val="F40E7E66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98"/>
    <w:rsid w:val="00057598"/>
    <w:rsid w:val="0009037B"/>
    <w:rsid w:val="0009446C"/>
    <w:rsid w:val="000D3350"/>
    <w:rsid w:val="00100199"/>
    <w:rsid w:val="00227323"/>
    <w:rsid w:val="00315308"/>
    <w:rsid w:val="00316E4D"/>
    <w:rsid w:val="00337350"/>
    <w:rsid w:val="00412BC8"/>
    <w:rsid w:val="004904C9"/>
    <w:rsid w:val="00503C95"/>
    <w:rsid w:val="005E6E74"/>
    <w:rsid w:val="00610012"/>
    <w:rsid w:val="00634E8D"/>
    <w:rsid w:val="00670DF7"/>
    <w:rsid w:val="00764FD7"/>
    <w:rsid w:val="00772C9B"/>
    <w:rsid w:val="007B45CF"/>
    <w:rsid w:val="009B161D"/>
    <w:rsid w:val="00B02685"/>
    <w:rsid w:val="00B15511"/>
    <w:rsid w:val="00B80634"/>
    <w:rsid w:val="00BC14CE"/>
    <w:rsid w:val="00BE2BF3"/>
    <w:rsid w:val="00CC2B8C"/>
    <w:rsid w:val="00D53E37"/>
    <w:rsid w:val="00D66364"/>
    <w:rsid w:val="00DE29A1"/>
    <w:rsid w:val="00E923E5"/>
    <w:rsid w:val="00ED2710"/>
    <w:rsid w:val="00F0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33"/>
        <o:r id="V:Rule9" type="connector" idref="#_x0000_s1030"/>
        <o:r id="V:Rule10" type="connector" idref="#_x0000_s1031"/>
        <o:r id="V:Rule11" type="connector" idref="#_x0000_s1035"/>
        <o:r id="V:Rule12" type="connector" idref="#_x0000_s1032"/>
        <o:r id="V:Rule13" type="connector" idref="#_x0000_s1029"/>
        <o:r id="V:Rule14" type="connector" idref="#_x0000_s1034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598"/>
    <w:pPr>
      <w:ind w:left="720"/>
      <w:contextualSpacing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27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73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227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732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D6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amine</cp:lastModifiedBy>
  <cp:revision>5</cp:revision>
  <cp:lastPrinted>2019-06-15T21:07:00Z</cp:lastPrinted>
  <dcterms:created xsi:type="dcterms:W3CDTF">2021-12-18T06:29:00Z</dcterms:created>
  <dcterms:modified xsi:type="dcterms:W3CDTF">2021-12-18T08:42:00Z</dcterms:modified>
</cp:coreProperties>
</file>