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3CE" w:rsidRPr="00EA1DD1" w:rsidRDefault="00EC7913" w:rsidP="002B73D2">
      <w:pPr>
        <w:jc w:val="center"/>
        <w:rPr>
          <w:rFonts w:ascii="Arial Black" w:hAnsi="Arial Black"/>
          <w:b/>
          <w:bCs/>
          <w:sz w:val="32"/>
          <w:szCs w:val="32"/>
        </w:rPr>
      </w:pPr>
      <w:r w:rsidRPr="00EA1DD1">
        <w:rPr>
          <w:rFonts w:ascii="Arial Black" w:hAnsi="Arial Black"/>
          <w:b/>
          <w:bCs/>
          <w:sz w:val="32"/>
          <w:szCs w:val="32"/>
        </w:rPr>
        <w:t>LES METAUX FERREUX</w:t>
      </w:r>
    </w:p>
    <w:p w:rsidR="003B30AA" w:rsidRPr="003B30AA" w:rsidRDefault="003B30AA" w:rsidP="003B30AA">
      <w:pPr>
        <w:jc w:val="center"/>
        <w:rPr>
          <w:b/>
          <w:bCs/>
          <w:sz w:val="32"/>
          <w:szCs w:val="32"/>
        </w:rPr>
      </w:pPr>
    </w:p>
    <w:p w:rsidR="00EC7913" w:rsidRPr="00EA1DD1" w:rsidRDefault="003B30AA" w:rsidP="003B30AA">
      <w:pPr>
        <w:pStyle w:val="Paragraphedeliste"/>
        <w:numPr>
          <w:ilvl w:val="0"/>
          <w:numId w:val="2"/>
        </w:numPr>
        <w:jc w:val="center"/>
        <w:rPr>
          <w:b/>
          <w:bCs/>
          <w:sz w:val="28"/>
          <w:szCs w:val="28"/>
        </w:rPr>
      </w:pPr>
      <w:r w:rsidRPr="00EA1DD1">
        <w:rPr>
          <w:b/>
          <w:bCs/>
          <w:sz w:val="28"/>
          <w:szCs w:val="28"/>
        </w:rPr>
        <w:t>MINERAIS DE FER</w:t>
      </w:r>
    </w:p>
    <w:p w:rsidR="00EC7913" w:rsidRPr="00EA1DD1" w:rsidRDefault="00EC7913" w:rsidP="00E2211F">
      <w:pPr>
        <w:jc w:val="both"/>
        <w:rPr>
          <w:sz w:val="28"/>
          <w:szCs w:val="28"/>
        </w:rPr>
      </w:pPr>
      <w:r w:rsidRPr="00EA1DD1">
        <w:rPr>
          <w:sz w:val="28"/>
          <w:szCs w:val="28"/>
        </w:rPr>
        <w:t>Le fer est un, métal qui entre dans une forte proportion dans la constitution de notre planète. Le fer se rencontre dans la nature sous forme d’oxydes,  c'est-à-dire d’un mélange riche d’un seul ferreux et de gangue terreuse formée de silice, de chaux, d’alumine, de soufre, de phosphore, de manganèse. Cette gangue suivant sa composition peut être soit acide (silice), soit basique (chaux).</w:t>
      </w:r>
    </w:p>
    <w:p w:rsidR="00EC7913" w:rsidRPr="00EA1DD1" w:rsidRDefault="00EC7913" w:rsidP="00E2211F">
      <w:pPr>
        <w:jc w:val="both"/>
        <w:rPr>
          <w:sz w:val="28"/>
          <w:szCs w:val="28"/>
        </w:rPr>
      </w:pPr>
      <w:r w:rsidRPr="00EA1DD1">
        <w:rPr>
          <w:sz w:val="28"/>
          <w:szCs w:val="28"/>
        </w:rPr>
        <w:t>Les principaux minerais exploités sont :</w:t>
      </w:r>
    </w:p>
    <w:p w:rsidR="00EC7913" w:rsidRPr="00EA1DD1" w:rsidRDefault="00EC7913" w:rsidP="00E2211F">
      <w:pPr>
        <w:pStyle w:val="Paragraphedeliste"/>
        <w:numPr>
          <w:ilvl w:val="0"/>
          <w:numId w:val="1"/>
        </w:numPr>
        <w:jc w:val="both"/>
        <w:rPr>
          <w:sz w:val="28"/>
          <w:szCs w:val="28"/>
        </w:rPr>
      </w:pPr>
      <w:r w:rsidRPr="00EA1DD1">
        <w:rPr>
          <w:sz w:val="28"/>
          <w:szCs w:val="28"/>
        </w:rPr>
        <w:t>Les sulfure</w:t>
      </w:r>
      <w:r w:rsidR="009C6E38" w:rsidRPr="00EA1DD1">
        <w:rPr>
          <w:sz w:val="28"/>
          <w:szCs w:val="28"/>
        </w:rPr>
        <w:t>s</w:t>
      </w:r>
      <w:r w:rsidRPr="00EA1DD1">
        <w:rPr>
          <w:sz w:val="28"/>
          <w:szCs w:val="28"/>
        </w:rPr>
        <w:t> :</w:t>
      </w:r>
      <w:r w:rsidR="009C6E38" w:rsidRPr="00EA1DD1">
        <w:rPr>
          <w:sz w:val="28"/>
          <w:szCs w:val="28"/>
        </w:rPr>
        <w:t xml:space="preserve"> </w:t>
      </w:r>
      <w:r w:rsidRPr="00EA1DD1">
        <w:rPr>
          <w:sz w:val="28"/>
          <w:szCs w:val="28"/>
        </w:rPr>
        <w:t>pyrite de fer FeS</w:t>
      </w:r>
      <w:r w:rsidRPr="00EA1DD1">
        <w:rPr>
          <w:sz w:val="28"/>
          <w:szCs w:val="28"/>
          <w:vertAlign w:val="subscript"/>
        </w:rPr>
        <w:t>2</w:t>
      </w:r>
      <w:r w:rsidRPr="00EA1DD1">
        <w:rPr>
          <w:sz w:val="28"/>
          <w:szCs w:val="28"/>
        </w:rPr>
        <w:t>, marcassite</w:t>
      </w:r>
    </w:p>
    <w:p w:rsidR="009C6E38" w:rsidRPr="00EA1DD1" w:rsidRDefault="009C6E38" w:rsidP="00E2211F">
      <w:pPr>
        <w:pStyle w:val="Paragraphedeliste"/>
        <w:numPr>
          <w:ilvl w:val="0"/>
          <w:numId w:val="1"/>
        </w:numPr>
        <w:jc w:val="both"/>
        <w:rPr>
          <w:sz w:val="28"/>
          <w:szCs w:val="28"/>
        </w:rPr>
      </w:pPr>
      <w:r w:rsidRPr="00EA1DD1">
        <w:rPr>
          <w:sz w:val="28"/>
          <w:szCs w:val="28"/>
        </w:rPr>
        <w:t>Les carbonates : fer spathique ou sidérose FeCO</w:t>
      </w:r>
      <w:r w:rsidRPr="00EA1DD1">
        <w:rPr>
          <w:sz w:val="28"/>
          <w:szCs w:val="28"/>
          <w:vertAlign w:val="subscript"/>
        </w:rPr>
        <w:t>2</w:t>
      </w:r>
      <w:r w:rsidRPr="00EA1DD1">
        <w:rPr>
          <w:sz w:val="28"/>
          <w:szCs w:val="28"/>
        </w:rPr>
        <w:t xml:space="preserve"> cristallisé, fer lithoïde FeCO</w:t>
      </w:r>
      <w:r w:rsidRPr="00EA1DD1">
        <w:rPr>
          <w:sz w:val="28"/>
          <w:szCs w:val="28"/>
          <w:vertAlign w:val="subscript"/>
        </w:rPr>
        <w:t>3</w:t>
      </w:r>
      <w:r w:rsidRPr="00EA1DD1">
        <w:rPr>
          <w:sz w:val="28"/>
          <w:szCs w:val="28"/>
        </w:rPr>
        <w:t xml:space="preserve"> non cristallisé</w:t>
      </w:r>
    </w:p>
    <w:p w:rsidR="00517F16" w:rsidRPr="00EA1DD1" w:rsidRDefault="009C6E38" w:rsidP="00E2211F">
      <w:pPr>
        <w:pStyle w:val="Paragraphedeliste"/>
        <w:numPr>
          <w:ilvl w:val="0"/>
          <w:numId w:val="1"/>
        </w:numPr>
        <w:jc w:val="both"/>
        <w:rPr>
          <w:sz w:val="28"/>
          <w:szCs w:val="28"/>
        </w:rPr>
      </w:pPr>
      <w:r w:rsidRPr="00EA1DD1">
        <w:rPr>
          <w:sz w:val="28"/>
          <w:szCs w:val="28"/>
        </w:rPr>
        <w:t>Les oxydes :</w:t>
      </w:r>
    </w:p>
    <w:p w:rsidR="009C6E38" w:rsidRPr="00EA1DD1" w:rsidRDefault="009C6E38" w:rsidP="00517F16">
      <w:pPr>
        <w:pStyle w:val="Paragraphedeliste"/>
        <w:jc w:val="both"/>
        <w:rPr>
          <w:sz w:val="28"/>
          <w:szCs w:val="28"/>
        </w:rPr>
      </w:pPr>
      <w:r w:rsidRPr="00EA1DD1">
        <w:rPr>
          <w:sz w:val="28"/>
          <w:szCs w:val="28"/>
        </w:rPr>
        <w:t xml:space="preserve"> a) oxyde magnétique ou magnétite Fe</w:t>
      </w:r>
      <w:r w:rsidRPr="00EA1DD1">
        <w:rPr>
          <w:sz w:val="28"/>
          <w:szCs w:val="28"/>
          <w:vertAlign w:val="subscript"/>
        </w:rPr>
        <w:t>3</w:t>
      </w:r>
      <w:r w:rsidRPr="00EA1DD1">
        <w:rPr>
          <w:sz w:val="28"/>
          <w:szCs w:val="28"/>
        </w:rPr>
        <w:t>O</w:t>
      </w:r>
      <w:r w:rsidRPr="00EA1DD1">
        <w:rPr>
          <w:sz w:val="28"/>
          <w:szCs w:val="28"/>
          <w:vertAlign w:val="subscript"/>
        </w:rPr>
        <w:t>4</w:t>
      </w:r>
      <w:r w:rsidRPr="00EA1DD1">
        <w:rPr>
          <w:sz w:val="28"/>
          <w:szCs w:val="28"/>
        </w:rPr>
        <w:t> ;</w:t>
      </w:r>
    </w:p>
    <w:p w:rsidR="009C6E38" w:rsidRPr="00EA1DD1" w:rsidRDefault="009C6E38" w:rsidP="00E2211F">
      <w:pPr>
        <w:pStyle w:val="Paragraphedeliste"/>
        <w:jc w:val="both"/>
        <w:rPr>
          <w:sz w:val="28"/>
          <w:szCs w:val="28"/>
        </w:rPr>
      </w:pPr>
      <w:r w:rsidRPr="00EA1DD1">
        <w:rPr>
          <w:sz w:val="28"/>
          <w:szCs w:val="28"/>
        </w:rPr>
        <w:t xml:space="preserve"> b) oxyde ferrique Fe</w:t>
      </w:r>
      <w:r w:rsidRPr="00EA1DD1">
        <w:rPr>
          <w:sz w:val="28"/>
          <w:szCs w:val="28"/>
          <w:vertAlign w:val="subscript"/>
        </w:rPr>
        <w:t>2</w:t>
      </w:r>
      <w:r w:rsidRPr="00EA1DD1">
        <w:rPr>
          <w:sz w:val="28"/>
          <w:szCs w:val="28"/>
        </w:rPr>
        <w:t>O</w:t>
      </w:r>
      <w:r w:rsidRPr="00EA1DD1">
        <w:rPr>
          <w:sz w:val="28"/>
          <w:szCs w:val="28"/>
          <w:vertAlign w:val="subscript"/>
        </w:rPr>
        <w:t>3</w:t>
      </w:r>
      <w:r w:rsidRPr="00EA1DD1">
        <w:rPr>
          <w:sz w:val="28"/>
          <w:szCs w:val="28"/>
        </w:rPr>
        <w:t>, Hématite</w:t>
      </w:r>
    </w:p>
    <w:p w:rsidR="009C6E38" w:rsidRPr="00EA1DD1" w:rsidRDefault="009C6E38" w:rsidP="00E2211F">
      <w:pPr>
        <w:pStyle w:val="Paragraphedeliste"/>
        <w:jc w:val="both"/>
        <w:rPr>
          <w:sz w:val="28"/>
          <w:szCs w:val="28"/>
        </w:rPr>
      </w:pPr>
      <w:r w:rsidRPr="00EA1DD1">
        <w:rPr>
          <w:sz w:val="28"/>
          <w:szCs w:val="28"/>
        </w:rPr>
        <w:t>c)</w:t>
      </w:r>
      <w:r w:rsidR="00374BE2" w:rsidRPr="00EA1DD1">
        <w:rPr>
          <w:sz w:val="28"/>
          <w:szCs w:val="28"/>
        </w:rPr>
        <w:t xml:space="preserve"> oxyde ferrique hydraté 2 Fe</w:t>
      </w:r>
      <w:r w:rsidR="00374BE2" w:rsidRPr="00EA1DD1">
        <w:rPr>
          <w:sz w:val="28"/>
          <w:szCs w:val="28"/>
          <w:vertAlign w:val="subscript"/>
        </w:rPr>
        <w:t>2</w:t>
      </w:r>
      <w:r w:rsidR="00374BE2" w:rsidRPr="00EA1DD1">
        <w:rPr>
          <w:sz w:val="28"/>
          <w:szCs w:val="28"/>
        </w:rPr>
        <w:t>O</w:t>
      </w:r>
      <w:r w:rsidR="00374BE2" w:rsidRPr="00EA1DD1">
        <w:rPr>
          <w:sz w:val="28"/>
          <w:szCs w:val="28"/>
          <w:vertAlign w:val="subscript"/>
        </w:rPr>
        <w:t>3</w:t>
      </w:r>
      <w:r w:rsidR="00374BE2" w:rsidRPr="00EA1DD1">
        <w:rPr>
          <w:sz w:val="28"/>
          <w:szCs w:val="28"/>
        </w:rPr>
        <w:t xml:space="preserve"> 3H</w:t>
      </w:r>
      <w:r w:rsidR="00374BE2" w:rsidRPr="00EA1DD1">
        <w:rPr>
          <w:sz w:val="28"/>
          <w:szCs w:val="28"/>
          <w:vertAlign w:val="subscript"/>
        </w:rPr>
        <w:t>2</w:t>
      </w:r>
      <w:r w:rsidR="00374BE2" w:rsidRPr="00EA1DD1">
        <w:rPr>
          <w:sz w:val="28"/>
          <w:szCs w:val="28"/>
        </w:rPr>
        <w:t>O</w:t>
      </w:r>
    </w:p>
    <w:p w:rsidR="00D978B5" w:rsidRPr="00EA1DD1" w:rsidRDefault="00D978B5" w:rsidP="00E2211F">
      <w:pPr>
        <w:pStyle w:val="Paragraphedeliste"/>
        <w:jc w:val="both"/>
        <w:rPr>
          <w:sz w:val="28"/>
          <w:szCs w:val="28"/>
        </w:rPr>
      </w:pPr>
      <w:r w:rsidRPr="00EA1DD1">
        <w:rPr>
          <w:sz w:val="28"/>
          <w:szCs w:val="28"/>
        </w:rPr>
        <w:t>Les minerais de fer sont exploités soit à ciel ouvert, soit dans des mines. Cette exploitation est rentable lorsque le minerai contient plus de 30% de fer.</w:t>
      </w:r>
    </w:p>
    <w:p w:rsidR="00E96896" w:rsidRPr="00EA1DD1" w:rsidRDefault="00E96896" w:rsidP="00E2211F">
      <w:pPr>
        <w:pStyle w:val="Paragraphedeliste"/>
        <w:jc w:val="both"/>
        <w:rPr>
          <w:b/>
          <w:bCs/>
          <w:sz w:val="28"/>
          <w:szCs w:val="28"/>
        </w:rPr>
      </w:pPr>
    </w:p>
    <w:p w:rsidR="00E96896" w:rsidRPr="00EA1DD1" w:rsidRDefault="003B30AA" w:rsidP="003B30AA">
      <w:pPr>
        <w:pStyle w:val="Paragraphedeliste"/>
        <w:numPr>
          <w:ilvl w:val="0"/>
          <w:numId w:val="2"/>
        </w:numPr>
        <w:jc w:val="center"/>
        <w:rPr>
          <w:b/>
          <w:bCs/>
          <w:sz w:val="28"/>
          <w:szCs w:val="28"/>
        </w:rPr>
      </w:pPr>
      <w:r w:rsidRPr="00EA1DD1">
        <w:rPr>
          <w:b/>
          <w:bCs/>
          <w:sz w:val="28"/>
          <w:szCs w:val="28"/>
        </w:rPr>
        <w:t>PRINCIPE DE LA METALLURGIE DES PRODUITS FERREUX</w:t>
      </w:r>
    </w:p>
    <w:p w:rsidR="00E96896" w:rsidRPr="00EA1DD1" w:rsidRDefault="00E96896" w:rsidP="00E2211F">
      <w:pPr>
        <w:jc w:val="both"/>
        <w:rPr>
          <w:sz w:val="28"/>
          <w:szCs w:val="28"/>
        </w:rPr>
      </w:pPr>
      <w:r w:rsidRPr="00EA1DD1">
        <w:rPr>
          <w:b/>
          <w:bCs/>
          <w:sz w:val="28"/>
          <w:szCs w:val="28"/>
        </w:rPr>
        <w:t>1°</w:t>
      </w:r>
      <w:r w:rsidRPr="00EA1DD1">
        <w:rPr>
          <w:sz w:val="28"/>
          <w:szCs w:val="28"/>
        </w:rPr>
        <w:t xml:space="preserve"> les minerais sont tous transformés en oxydes :</w:t>
      </w:r>
    </w:p>
    <w:p w:rsidR="00E96896" w:rsidRPr="00EA1DD1" w:rsidRDefault="00E96896" w:rsidP="00E2211F">
      <w:pPr>
        <w:jc w:val="both"/>
        <w:rPr>
          <w:sz w:val="28"/>
          <w:szCs w:val="28"/>
        </w:rPr>
      </w:pPr>
      <w:r w:rsidRPr="00EA1DD1">
        <w:rPr>
          <w:sz w:val="28"/>
          <w:szCs w:val="28"/>
        </w:rPr>
        <w:t>Les sulfures par grillage à l’air</w:t>
      </w:r>
    </w:p>
    <w:p w:rsidR="00E96896" w:rsidRPr="00EA1DD1" w:rsidRDefault="00CC0B14" w:rsidP="000D4FA2">
      <w:pPr>
        <w:jc w:val="center"/>
        <w:rPr>
          <w:b/>
          <w:bCs/>
          <w:sz w:val="28"/>
          <w:szCs w:val="28"/>
          <w:vertAlign w:val="subscript"/>
        </w:rPr>
      </w:pPr>
      <w:r w:rsidRPr="00EA1DD1">
        <w:rPr>
          <w:noProof/>
          <w:sz w:val="28"/>
          <w:szCs w:val="28"/>
          <w:lang w:eastAsia="fr-FR"/>
        </w:rPr>
        <w:pict>
          <v:shapetype id="_x0000_t32" coordsize="21600,21600" o:spt="32" o:oned="t" path="m,l21600,21600e" filled="f">
            <v:path arrowok="t" fillok="f" o:connecttype="none"/>
            <o:lock v:ext="edit" shapetype="t"/>
          </v:shapetype>
          <v:shape id="_x0000_s1027" type="#_x0000_t32" style="position:absolute;left:0;text-align:left;margin-left:323.5pt;margin-top:1.05pt;width:13.6pt;height:5.45pt;flip:y;z-index:251659264" o:connectortype="straight">
            <v:stroke endarrow="block"/>
          </v:shape>
        </w:pict>
      </w:r>
      <w:r w:rsidRPr="00EA1DD1">
        <w:rPr>
          <w:b/>
          <w:bCs/>
          <w:noProof/>
          <w:sz w:val="28"/>
          <w:szCs w:val="28"/>
          <w:lang w:eastAsia="fr-FR"/>
        </w:rPr>
        <w:pict>
          <v:shape id="_x0000_s1026" type="#_x0000_t32" style="position:absolute;left:0;text-align:left;margin-left:230.8pt;margin-top:10.4pt;width:24pt;height:.05pt;z-index:251658240" o:connectortype="straight">
            <v:stroke endarrow="block"/>
          </v:shape>
        </w:pict>
      </w:r>
      <w:r w:rsidR="00E96896" w:rsidRPr="00EA1DD1">
        <w:rPr>
          <w:b/>
          <w:bCs/>
          <w:sz w:val="28"/>
          <w:szCs w:val="28"/>
        </w:rPr>
        <w:t>2FeS</w:t>
      </w:r>
      <w:r w:rsidR="00E96896" w:rsidRPr="00EA1DD1">
        <w:rPr>
          <w:b/>
          <w:bCs/>
          <w:sz w:val="28"/>
          <w:szCs w:val="28"/>
          <w:vertAlign w:val="subscript"/>
        </w:rPr>
        <w:t>2</w:t>
      </w:r>
      <w:r w:rsidR="008A1ABB" w:rsidRPr="00EA1DD1">
        <w:rPr>
          <w:b/>
          <w:bCs/>
          <w:sz w:val="28"/>
          <w:szCs w:val="28"/>
        </w:rPr>
        <w:t xml:space="preserve"> +HO </w:t>
      </w:r>
      <w:r w:rsidR="00A1260C" w:rsidRPr="00EA1DD1">
        <w:rPr>
          <w:b/>
          <w:bCs/>
          <w:sz w:val="28"/>
          <w:szCs w:val="28"/>
        </w:rPr>
        <w:t xml:space="preserve">     Fe</w:t>
      </w:r>
      <w:r w:rsidR="00A1260C" w:rsidRPr="00EA1DD1">
        <w:rPr>
          <w:b/>
          <w:bCs/>
          <w:sz w:val="28"/>
          <w:szCs w:val="28"/>
          <w:vertAlign w:val="subscript"/>
        </w:rPr>
        <w:t>2</w:t>
      </w:r>
      <w:r w:rsidR="00A1260C" w:rsidRPr="00EA1DD1">
        <w:rPr>
          <w:b/>
          <w:bCs/>
          <w:sz w:val="28"/>
          <w:szCs w:val="28"/>
        </w:rPr>
        <w:t>O</w:t>
      </w:r>
      <w:r w:rsidR="00A1260C" w:rsidRPr="00EA1DD1">
        <w:rPr>
          <w:b/>
          <w:bCs/>
          <w:sz w:val="28"/>
          <w:szCs w:val="28"/>
          <w:vertAlign w:val="subscript"/>
        </w:rPr>
        <w:t>3</w:t>
      </w:r>
      <w:r w:rsidR="00A1260C" w:rsidRPr="00EA1DD1">
        <w:rPr>
          <w:b/>
          <w:bCs/>
          <w:sz w:val="28"/>
          <w:szCs w:val="28"/>
        </w:rPr>
        <w:t xml:space="preserve">              </w:t>
      </w:r>
      <w:r w:rsidR="00741D51" w:rsidRPr="00EA1DD1">
        <w:rPr>
          <w:b/>
          <w:bCs/>
          <w:sz w:val="28"/>
          <w:szCs w:val="28"/>
        </w:rPr>
        <w:t xml:space="preserve"> </w:t>
      </w:r>
      <w:proofErr w:type="spellStart"/>
      <w:r w:rsidR="00A1260C" w:rsidRPr="00EA1DD1">
        <w:rPr>
          <w:b/>
          <w:bCs/>
          <w:sz w:val="28"/>
          <w:szCs w:val="28"/>
        </w:rPr>
        <w:t>Fe</w:t>
      </w:r>
      <w:r w:rsidR="00A1260C" w:rsidRPr="00EA1DD1">
        <w:rPr>
          <w:b/>
          <w:bCs/>
          <w:sz w:val="28"/>
          <w:szCs w:val="28"/>
          <w:vertAlign w:val="subscript"/>
        </w:rPr>
        <w:t>2</w:t>
      </w:r>
      <w:r w:rsidR="00A1260C" w:rsidRPr="00EA1DD1">
        <w:rPr>
          <w:b/>
          <w:bCs/>
          <w:sz w:val="28"/>
          <w:szCs w:val="28"/>
        </w:rPr>
        <w:t>O</w:t>
      </w:r>
      <w:r w:rsidR="00A1260C" w:rsidRPr="00EA1DD1">
        <w:rPr>
          <w:b/>
          <w:bCs/>
          <w:sz w:val="28"/>
          <w:szCs w:val="28"/>
          <w:vertAlign w:val="subscript"/>
        </w:rPr>
        <w:t>3</w:t>
      </w:r>
      <w:proofErr w:type="spellEnd"/>
      <w:r w:rsidR="00A1260C" w:rsidRPr="00EA1DD1">
        <w:rPr>
          <w:b/>
          <w:bCs/>
          <w:sz w:val="28"/>
          <w:szCs w:val="28"/>
        </w:rPr>
        <w:t xml:space="preserve"> + 4SO</w:t>
      </w:r>
      <w:r w:rsidR="00A1260C" w:rsidRPr="00EA1DD1">
        <w:rPr>
          <w:b/>
          <w:bCs/>
          <w:sz w:val="28"/>
          <w:szCs w:val="28"/>
          <w:vertAlign w:val="subscript"/>
        </w:rPr>
        <w:t>2</w:t>
      </w:r>
    </w:p>
    <w:p w:rsidR="000D4FA2" w:rsidRPr="00EA1DD1" w:rsidRDefault="00CC0B14" w:rsidP="00A1260C">
      <w:pPr>
        <w:rPr>
          <w:sz w:val="28"/>
          <w:szCs w:val="28"/>
        </w:rPr>
      </w:pPr>
      <w:r w:rsidRPr="00EA1DD1">
        <w:rPr>
          <w:b/>
          <w:bCs/>
          <w:noProof/>
          <w:sz w:val="28"/>
          <w:szCs w:val="28"/>
          <w:lang w:eastAsia="fr-FR"/>
        </w:rPr>
        <w:pict>
          <v:shape id="_x0000_s1029" type="#_x0000_t32" style="position:absolute;margin-left:308.9pt;margin-top:26.5pt;width:13.6pt;height:5.45pt;flip:y;z-index:251661312" o:connectortype="straight">
            <v:stroke endarrow="block"/>
          </v:shape>
        </w:pict>
      </w:r>
      <w:r w:rsidR="000D4FA2" w:rsidRPr="00EA1DD1">
        <w:rPr>
          <w:sz w:val="28"/>
          <w:szCs w:val="28"/>
        </w:rPr>
        <w:t>Les carbonates par calcinations soit à l’air soit dans des fours</w:t>
      </w:r>
    </w:p>
    <w:p w:rsidR="000D4FA2" w:rsidRPr="00EA1DD1" w:rsidRDefault="00CC0B14" w:rsidP="000D4FA2">
      <w:pPr>
        <w:jc w:val="center"/>
        <w:rPr>
          <w:b/>
          <w:bCs/>
          <w:sz w:val="28"/>
          <w:szCs w:val="28"/>
          <w:vertAlign w:val="subscript"/>
        </w:rPr>
      </w:pPr>
      <w:r w:rsidRPr="00EA1DD1">
        <w:rPr>
          <w:b/>
          <w:bCs/>
          <w:noProof/>
          <w:sz w:val="28"/>
          <w:szCs w:val="28"/>
          <w:lang w:eastAsia="fr-FR"/>
        </w:rPr>
        <w:pict>
          <v:shape id="_x0000_s1028" type="#_x0000_t32" style="position:absolute;left:0;text-align:left;margin-left:206.8pt;margin-top:10.3pt;width:24pt;height:.05pt;z-index:251660288" o:connectortype="straight">
            <v:stroke endarrow="block"/>
          </v:shape>
        </w:pict>
      </w:r>
      <w:r w:rsidR="000D4FA2" w:rsidRPr="00EA1DD1">
        <w:rPr>
          <w:b/>
          <w:bCs/>
          <w:sz w:val="28"/>
          <w:szCs w:val="28"/>
        </w:rPr>
        <w:t>2FeCO</w:t>
      </w:r>
      <w:r w:rsidR="000D4FA2" w:rsidRPr="00EA1DD1">
        <w:rPr>
          <w:b/>
          <w:bCs/>
          <w:sz w:val="28"/>
          <w:szCs w:val="28"/>
          <w:vertAlign w:val="subscript"/>
        </w:rPr>
        <w:t>3</w:t>
      </w:r>
      <w:r w:rsidR="000D4FA2" w:rsidRPr="00EA1DD1">
        <w:rPr>
          <w:b/>
          <w:bCs/>
          <w:sz w:val="28"/>
          <w:szCs w:val="28"/>
        </w:rPr>
        <w:t xml:space="preserve"> +O</w:t>
      </w:r>
      <w:r w:rsidR="00F57D0A" w:rsidRPr="00EA1DD1">
        <w:rPr>
          <w:b/>
          <w:bCs/>
          <w:sz w:val="28"/>
          <w:szCs w:val="28"/>
        </w:rPr>
        <w:t xml:space="preserve">                Fe</w:t>
      </w:r>
      <w:r w:rsidR="00F57D0A" w:rsidRPr="00EA1DD1">
        <w:rPr>
          <w:b/>
          <w:bCs/>
          <w:sz w:val="28"/>
          <w:szCs w:val="28"/>
          <w:vertAlign w:val="subscript"/>
        </w:rPr>
        <w:t>2</w:t>
      </w:r>
      <w:r w:rsidR="00F57D0A" w:rsidRPr="00EA1DD1">
        <w:rPr>
          <w:b/>
          <w:bCs/>
          <w:sz w:val="28"/>
          <w:szCs w:val="28"/>
        </w:rPr>
        <w:t>O</w:t>
      </w:r>
      <w:r w:rsidR="00F57D0A" w:rsidRPr="00EA1DD1">
        <w:rPr>
          <w:b/>
          <w:bCs/>
          <w:sz w:val="28"/>
          <w:szCs w:val="28"/>
          <w:vertAlign w:val="subscript"/>
        </w:rPr>
        <w:t>3</w:t>
      </w:r>
      <w:r w:rsidR="00F57D0A" w:rsidRPr="00EA1DD1">
        <w:rPr>
          <w:b/>
          <w:bCs/>
          <w:sz w:val="28"/>
          <w:szCs w:val="28"/>
        </w:rPr>
        <w:t xml:space="preserve"> + 2CO</w:t>
      </w:r>
      <w:r w:rsidR="00F57D0A" w:rsidRPr="00EA1DD1">
        <w:rPr>
          <w:b/>
          <w:bCs/>
          <w:sz w:val="28"/>
          <w:szCs w:val="28"/>
          <w:vertAlign w:val="subscript"/>
        </w:rPr>
        <w:t>2</w:t>
      </w:r>
    </w:p>
    <w:p w:rsidR="00F160C8" w:rsidRPr="00EA1DD1" w:rsidRDefault="00D94B72" w:rsidP="00F160C8">
      <w:pPr>
        <w:jc w:val="both"/>
        <w:rPr>
          <w:sz w:val="28"/>
          <w:szCs w:val="28"/>
        </w:rPr>
      </w:pPr>
      <w:r w:rsidRPr="00EA1DD1">
        <w:rPr>
          <w:b/>
          <w:bCs/>
          <w:sz w:val="28"/>
          <w:szCs w:val="28"/>
        </w:rPr>
        <w:t>-</w:t>
      </w:r>
      <w:r w:rsidR="00F160C8" w:rsidRPr="00EA1DD1">
        <w:rPr>
          <w:b/>
          <w:bCs/>
          <w:sz w:val="28"/>
          <w:szCs w:val="28"/>
        </w:rPr>
        <w:t xml:space="preserve">2° </w:t>
      </w:r>
      <w:r w:rsidR="00F160C8" w:rsidRPr="00EA1DD1">
        <w:rPr>
          <w:sz w:val="28"/>
          <w:szCs w:val="28"/>
        </w:rPr>
        <w:t>Les minerais sont ensuite concassés, broyés, triés, puis agglomérés en briquettes pour faciliter leur manutention et leur chargement dans les hauts fourneaux.</w:t>
      </w:r>
    </w:p>
    <w:p w:rsidR="00F160C8" w:rsidRDefault="00F160C8" w:rsidP="00F160C8">
      <w:pPr>
        <w:jc w:val="both"/>
        <w:rPr>
          <w:sz w:val="24"/>
          <w:szCs w:val="24"/>
        </w:rPr>
      </w:pPr>
      <w:r w:rsidRPr="00F160C8">
        <w:rPr>
          <w:b/>
          <w:bCs/>
          <w:sz w:val="24"/>
          <w:szCs w:val="24"/>
        </w:rPr>
        <w:lastRenderedPageBreak/>
        <w:t>3°</w:t>
      </w:r>
      <w:r w:rsidR="00354399">
        <w:rPr>
          <w:b/>
          <w:bCs/>
          <w:sz w:val="24"/>
          <w:szCs w:val="24"/>
        </w:rPr>
        <w:t xml:space="preserve"> </w:t>
      </w:r>
      <w:r w:rsidRPr="00F160C8">
        <w:rPr>
          <w:b/>
          <w:bCs/>
          <w:sz w:val="24"/>
          <w:szCs w:val="24"/>
        </w:rPr>
        <w:t xml:space="preserve"> </w:t>
      </w:r>
      <w:r w:rsidR="00354399">
        <w:rPr>
          <w:sz w:val="24"/>
          <w:szCs w:val="24"/>
        </w:rPr>
        <w:t>L</w:t>
      </w:r>
      <w:r>
        <w:rPr>
          <w:sz w:val="24"/>
          <w:szCs w:val="24"/>
        </w:rPr>
        <w:t>es oxydes sont réduits à haute température par un réducteur. Le carbone, sous forme de coke ou d’oxyde de carbone, est le seul réducteur pouvant être utilisé industriellement à bon compte.</w:t>
      </w:r>
    </w:p>
    <w:p w:rsidR="007D6830" w:rsidRDefault="00CC0B14" w:rsidP="00F160C8">
      <w:pPr>
        <w:jc w:val="both"/>
        <w:rPr>
          <w:sz w:val="24"/>
          <w:szCs w:val="24"/>
        </w:rPr>
      </w:pPr>
      <w:r>
        <w:rPr>
          <w:noProof/>
          <w:sz w:val="24"/>
          <w:szCs w:val="24"/>
          <w:lang w:eastAsia="fr-F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1" type="#_x0000_t87" style="position:absolute;left:0;text-align:left;margin-left:204.25pt;margin-top:11.35pt;width:13.05pt;height:48.25pt;z-index:251664384" filled="t" fillcolor="white [3201]" strokecolor="black [3200]" strokeweight="2.5pt">
            <v:shadow color="#868686"/>
          </v:shape>
        </w:pict>
      </w:r>
      <w:r>
        <w:rPr>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213.9pt;margin-top:11.5pt;width:180.6pt;height:48.25pt;z-index:251663360;mso-width-percent:400;mso-height-percent:200;mso-width-percent:400;mso-height-percent:200;mso-width-relative:margin;mso-height-relative:margin" strokecolor="white [3212]">
            <v:textbox style="mso-next-textbox:#_x0000_s1030;mso-fit-shape-to-text:t">
              <w:txbxContent>
                <w:p w:rsidR="007D6830" w:rsidRPr="00DD41C2" w:rsidRDefault="007D6830" w:rsidP="007D6830">
                  <w:pPr>
                    <w:spacing w:after="0" w:line="240" w:lineRule="auto"/>
                    <w:rPr>
                      <w:b/>
                      <w:bCs/>
                    </w:rPr>
                  </w:pPr>
                  <w:r w:rsidRPr="00DD41C2">
                    <w:rPr>
                      <w:b/>
                      <w:bCs/>
                    </w:rPr>
                    <w:t>Fonte (mélange fer + carbone</w:t>
                  </w:r>
                </w:p>
                <w:p w:rsidR="007D6830" w:rsidRPr="00DD41C2" w:rsidRDefault="007D6830" w:rsidP="007D6830">
                  <w:pPr>
                    <w:spacing w:after="0" w:line="240" w:lineRule="auto"/>
                    <w:rPr>
                      <w:b/>
                      <w:bCs/>
                    </w:rPr>
                  </w:pPr>
                  <w:r w:rsidRPr="00DD41C2">
                    <w:rPr>
                      <w:b/>
                      <w:bCs/>
                    </w:rPr>
                    <w:t>Gangue terreuse + impuretés(S</w:t>
                  </w:r>
                  <w:proofErr w:type="gramStart"/>
                  <w:r w:rsidRPr="00DD41C2">
                    <w:rPr>
                      <w:b/>
                      <w:bCs/>
                    </w:rPr>
                    <w:t>,P</w:t>
                  </w:r>
                  <w:proofErr w:type="gramEnd"/>
                  <w:r w:rsidRPr="00DD41C2">
                    <w:rPr>
                      <w:b/>
                      <w:bCs/>
                    </w:rPr>
                    <w:t>)</w:t>
                  </w:r>
                </w:p>
                <w:p w:rsidR="007D6830" w:rsidRPr="00DD41C2" w:rsidRDefault="007D6830" w:rsidP="007D6830">
                  <w:pPr>
                    <w:spacing w:after="0" w:line="240" w:lineRule="auto"/>
                    <w:rPr>
                      <w:b/>
                      <w:bCs/>
                    </w:rPr>
                  </w:pPr>
                  <w:r w:rsidRPr="00DD41C2">
                    <w:rPr>
                      <w:b/>
                      <w:bCs/>
                    </w:rPr>
                    <w:t>Gaz CO, CO2, H, N</w:t>
                  </w:r>
                </w:p>
              </w:txbxContent>
            </v:textbox>
          </v:shape>
        </w:pict>
      </w:r>
    </w:p>
    <w:p w:rsidR="007D6830" w:rsidRPr="00DD41C2" w:rsidRDefault="00DD41C2" w:rsidP="00F160C8">
      <w:pPr>
        <w:jc w:val="both"/>
        <w:rPr>
          <w:b/>
          <w:bCs/>
          <w:sz w:val="24"/>
          <w:szCs w:val="24"/>
        </w:rPr>
      </w:pPr>
      <w:r>
        <w:rPr>
          <w:b/>
          <w:bCs/>
          <w:sz w:val="24"/>
          <w:szCs w:val="24"/>
        </w:rPr>
        <w:t xml:space="preserve">                      </w:t>
      </w:r>
      <w:r w:rsidR="007D6830" w:rsidRPr="00DD41C2">
        <w:rPr>
          <w:b/>
          <w:bCs/>
          <w:sz w:val="24"/>
          <w:szCs w:val="24"/>
        </w:rPr>
        <w:t xml:space="preserve">On a : oxydes + réducteur = </w:t>
      </w:r>
    </w:p>
    <w:p w:rsidR="00287C94" w:rsidRDefault="00287C94" w:rsidP="00A1260C">
      <w:pPr>
        <w:rPr>
          <w:b/>
          <w:bCs/>
          <w:sz w:val="24"/>
          <w:szCs w:val="24"/>
        </w:rPr>
      </w:pPr>
    </w:p>
    <w:p w:rsidR="000D4FA2" w:rsidRDefault="00287C94" w:rsidP="00C40A06">
      <w:pPr>
        <w:jc w:val="both"/>
        <w:rPr>
          <w:sz w:val="24"/>
          <w:szCs w:val="24"/>
        </w:rPr>
      </w:pPr>
      <w:r w:rsidRPr="00287C94">
        <w:rPr>
          <w:b/>
          <w:bCs/>
          <w:sz w:val="24"/>
          <w:szCs w:val="24"/>
        </w:rPr>
        <w:t>4°</w:t>
      </w:r>
      <w:r w:rsidR="00354399">
        <w:rPr>
          <w:b/>
          <w:bCs/>
          <w:sz w:val="24"/>
          <w:szCs w:val="24"/>
        </w:rPr>
        <w:t xml:space="preserve"> </w:t>
      </w:r>
      <w:r>
        <w:rPr>
          <w:b/>
          <w:bCs/>
          <w:sz w:val="24"/>
          <w:szCs w:val="24"/>
        </w:rPr>
        <w:t xml:space="preserve"> </w:t>
      </w:r>
      <w:r w:rsidR="00354399">
        <w:rPr>
          <w:sz w:val="24"/>
          <w:szCs w:val="24"/>
        </w:rPr>
        <w:t>L</w:t>
      </w:r>
      <w:r>
        <w:rPr>
          <w:sz w:val="24"/>
          <w:szCs w:val="24"/>
        </w:rPr>
        <w:t>a gangue (silicates, silice, calcaire) et les impuretés sont éliminées par la présence d’un fondant qui est un corps transformant la gangue en silicates fusibles</w:t>
      </w:r>
    </w:p>
    <w:p w:rsidR="00287C94" w:rsidRDefault="00287C94" w:rsidP="00DB6058">
      <w:pPr>
        <w:jc w:val="center"/>
        <w:rPr>
          <w:b/>
          <w:bCs/>
          <w:sz w:val="24"/>
          <w:szCs w:val="24"/>
        </w:rPr>
      </w:pPr>
      <w:r w:rsidRPr="00287C94">
        <w:rPr>
          <w:b/>
          <w:bCs/>
          <w:sz w:val="24"/>
          <w:szCs w:val="24"/>
        </w:rPr>
        <w:t>Gangue + fondant = laitier fusible</w:t>
      </w:r>
    </w:p>
    <w:p w:rsidR="002410FC" w:rsidRDefault="002410FC" w:rsidP="00C40A06">
      <w:pPr>
        <w:jc w:val="both"/>
        <w:rPr>
          <w:sz w:val="24"/>
          <w:szCs w:val="24"/>
        </w:rPr>
      </w:pPr>
      <w:r>
        <w:rPr>
          <w:sz w:val="24"/>
          <w:szCs w:val="24"/>
        </w:rPr>
        <w:t>Le laitier est décanté par différence de densité avec la fonte liquide.</w:t>
      </w:r>
    </w:p>
    <w:p w:rsidR="002410FC" w:rsidRDefault="002410FC" w:rsidP="00C40A06">
      <w:pPr>
        <w:jc w:val="both"/>
        <w:rPr>
          <w:sz w:val="24"/>
          <w:szCs w:val="24"/>
        </w:rPr>
      </w:pPr>
      <w:r>
        <w:rPr>
          <w:sz w:val="24"/>
          <w:szCs w:val="24"/>
        </w:rPr>
        <w:t>Le fondant est à base de silice pour les minerais calcaires et  du carbonate de calcium (castine) pour les minerais siliceux.</w:t>
      </w:r>
    </w:p>
    <w:p w:rsidR="00AB7FCE" w:rsidRDefault="003B30AA" w:rsidP="003B30AA">
      <w:pPr>
        <w:pStyle w:val="Paragraphedeliste"/>
        <w:numPr>
          <w:ilvl w:val="0"/>
          <w:numId w:val="2"/>
        </w:numPr>
        <w:jc w:val="center"/>
        <w:rPr>
          <w:b/>
          <w:bCs/>
          <w:sz w:val="24"/>
          <w:szCs w:val="24"/>
        </w:rPr>
      </w:pPr>
      <w:r w:rsidRPr="003B30AA">
        <w:rPr>
          <w:b/>
          <w:bCs/>
          <w:sz w:val="24"/>
          <w:szCs w:val="24"/>
        </w:rPr>
        <w:t>ELABORATION DE LA FONTE</w:t>
      </w:r>
    </w:p>
    <w:p w:rsidR="001A4D11" w:rsidRDefault="00886499" w:rsidP="002626BA">
      <w:pPr>
        <w:rPr>
          <w:sz w:val="24"/>
          <w:szCs w:val="24"/>
        </w:rPr>
      </w:pPr>
      <w:r>
        <w:rPr>
          <w:noProof/>
          <w:lang w:eastAsia="fr-FR"/>
        </w:rPr>
        <w:pict>
          <v:group id="_x0000_s1168" style="position:absolute;margin-left:93.65pt;margin-top:43.05pt;width:189pt;height:394.35pt;z-index:251720192" coordorigin="2693,8563" coordsize="3859,8368">
            <v:shape id="_x0000_s1128" type="#_x0000_t32" style="position:absolute;left:4709;top:15607;width:0;height:805" o:connectortype="straight" strokecolor="black [3200]" strokeweight="2.5pt">
              <v:shadow color="#868686"/>
            </v:shape>
            <v:shape id="_x0000_s1129" type="#_x0000_t32" style="position:absolute;left:6357;top:15578;width:0;height:805" o:connectortype="straight" strokecolor="black [3200]" strokeweight="2.5pt">
              <v:shadow color="#868686"/>
            </v:shape>
            <v:group id="_x0000_s1141" style="position:absolute;left:2693;top:8563;width:3859;height:8368" coordorigin="2537,1920" coordsize="3859,8368">
              <v:rect id="_x0000_s1119" style="position:absolute;left:4865;top:2154;width:1038;height:1167" fillcolor="white [3201]" strokecolor="black [3200]" strokeweight="2.5pt">
                <v:shadow color="#868686"/>
              </v:rect>
              <v:shape id="_x0000_s1120" type="#_x0000_t32" style="position:absolute;left:4372;top:3321;width:493;height:3788;flip:x" o:connectortype="straight" strokecolor="black [3200]" strokeweight="2.5pt">
                <v:shadow color="#868686"/>
              </v:shape>
              <v:rect id="_x0000_s1121" style="position:absolute;left:4372;top:7109;width:2024;height:921" fillcolor="white [3201]" strokecolor="black [3200]" strokeweight="2.5pt">
                <v:shadow color="#868686"/>
              </v:rect>
              <v:shape id="_x0000_s1122" type="#_x0000_t32" style="position:absolute;left:5371;top:1920;width:0;height:8368" o:connectortype="straight"/>
              <v:shape id="_x0000_s1123" type="#_x0000_t32" style="position:absolute;left:5903;top:3321;width:493;height:3853" o:connectortype="straight" strokecolor="black [3200]" strokeweight="2.5pt">
                <v:shadow color="#868686"/>
              </v:shape>
              <v:shape id="_x0000_s1124" type="#_x0000_t32" style="position:absolute;left:4553;top:8935;width:1674;height:0" o:connectortype="straight" strokecolor="black [3200]" strokeweight="2.5pt">
                <v:shadow color="#868686"/>
              </v:shape>
              <v:shape id="_x0000_s1125" type="#_x0000_t32" style="position:absolute;left:6201;top:8001;width:195;height:934;flip:x" o:connectortype="straight" strokecolor="black [3200]" strokeweight="2.5pt">
                <v:shadow color="#868686"/>
              </v:shape>
              <v:shape id="_x0000_s1126" type="#_x0000_t32" style="position:absolute;left:4372;top:8030;width:181;height:934" o:connectortype="straight" strokecolor="black [3200]" strokeweight="2.5pt">
                <v:shadow color="#868686"/>
              </v:shape>
              <v:shape id="_x0000_s1127" type="#_x0000_t32" style="position:absolute;left:4553;top:9769;width:1674;height:0" o:connectortype="straight" strokecolor="black [3200]" strokeweight="2.5pt">
                <v:shadow color="#868686"/>
              </v:shape>
              <v:shape id="_x0000_s1130" type="#_x0000_t202" style="position:absolute;left:2601;top:2478;width:1290;height:446;mso-width-relative:margin;mso-height-relative:margin" strokecolor="white [3212]">
                <v:textbox style="mso-next-textbox:#_x0000_s1130">
                  <w:txbxContent>
                    <w:p w:rsidR="003A1CEE" w:rsidRDefault="003A1CEE" w:rsidP="003A1CEE">
                      <w:r>
                        <w:t>Gueulard</w:t>
                      </w:r>
                    </w:p>
                  </w:txbxContent>
                </v:textbox>
              </v:shape>
              <v:shape id="_x0000_s1131" type="#_x0000_t202" style="position:absolute;left:2563;top:9256;width:1290;height:446;mso-width-relative:margin;mso-height-relative:margin" strokecolor="white [3212]">
                <v:textbox style="mso-next-textbox:#_x0000_s1131">
                  <w:txbxContent>
                    <w:p w:rsidR="003A1CEE" w:rsidRPr="00886499" w:rsidRDefault="003A1CEE" w:rsidP="003A1CEE">
                      <w:pPr>
                        <w:rPr>
                          <w:b/>
                          <w:bCs/>
                          <w:sz w:val="24"/>
                          <w:szCs w:val="24"/>
                        </w:rPr>
                      </w:pPr>
                      <w:r w:rsidRPr="00886499">
                        <w:rPr>
                          <w:b/>
                          <w:bCs/>
                          <w:sz w:val="24"/>
                          <w:szCs w:val="24"/>
                        </w:rPr>
                        <w:t>Creuset</w:t>
                      </w:r>
                    </w:p>
                  </w:txbxContent>
                </v:textbox>
              </v:shape>
              <v:shape id="_x0000_s1132" type="#_x0000_t202" style="position:absolute;left:2537;top:8411;width:1290;height:446;mso-width-relative:margin;mso-height-relative:margin" strokecolor="white [3212]">
                <v:textbox style="mso-next-textbox:#_x0000_s1132">
                  <w:txbxContent>
                    <w:p w:rsidR="003A1CEE" w:rsidRPr="00886499" w:rsidRDefault="003A1CEE" w:rsidP="003A1CEE">
                      <w:pPr>
                        <w:rPr>
                          <w:b/>
                          <w:bCs/>
                          <w:sz w:val="24"/>
                          <w:szCs w:val="24"/>
                        </w:rPr>
                      </w:pPr>
                      <w:r w:rsidRPr="00886499">
                        <w:rPr>
                          <w:b/>
                          <w:bCs/>
                          <w:sz w:val="24"/>
                          <w:szCs w:val="24"/>
                        </w:rPr>
                        <w:t>Etalage</w:t>
                      </w:r>
                    </w:p>
                  </w:txbxContent>
                </v:textbox>
              </v:shape>
              <v:shape id="_x0000_s1133" type="#_x0000_t202" style="position:absolute;left:2563;top:7394;width:1290;height:446;mso-width-relative:margin;mso-height-relative:margin" strokecolor="white [3212]">
                <v:textbox style="mso-next-textbox:#_x0000_s1133">
                  <w:txbxContent>
                    <w:p w:rsidR="003A1CEE" w:rsidRPr="00886499" w:rsidRDefault="003A1CEE" w:rsidP="003A1CEE">
                      <w:pPr>
                        <w:rPr>
                          <w:b/>
                          <w:bCs/>
                          <w:sz w:val="24"/>
                          <w:szCs w:val="24"/>
                        </w:rPr>
                      </w:pPr>
                      <w:r w:rsidRPr="00886499">
                        <w:rPr>
                          <w:b/>
                          <w:bCs/>
                          <w:sz w:val="24"/>
                          <w:szCs w:val="24"/>
                        </w:rPr>
                        <w:t>Ventre</w:t>
                      </w:r>
                    </w:p>
                  </w:txbxContent>
                </v:textbox>
              </v:shape>
              <v:shape id="_x0000_s1134" type="#_x0000_t202" style="position:absolute;left:2628;top:5556;width:1290;height:446;mso-width-relative:margin;mso-height-relative:margin" strokecolor="white [3212]">
                <v:textbox style="mso-next-textbox:#_x0000_s1134">
                  <w:txbxContent>
                    <w:p w:rsidR="003A1CEE" w:rsidRDefault="003A1CEE" w:rsidP="003A1CEE">
                      <w:r w:rsidRPr="00886499">
                        <w:rPr>
                          <w:b/>
                          <w:bCs/>
                          <w:sz w:val="24"/>
                          <w:szCs w:val="24"/>
                        </w:rPr>
                        <w:t>Cuve</w:t>
                      </w:r>
                    </w:p>
                  </w:txbxContent>
                </v:textbox>
              </v:shape>
              <v:shape id="_x0000_s1136" type="#_x0000_t32" style="position:absolute;left:4035;top:2687;width:1115;height:1" o:connectortype="straight">
                <v:stroke endarrow="block"/>
              </v:shape>
              <v:shape id="_x0000_s1137" type="#_x0000_t32" style="position:absolute;left:4126;top:5776;width:830;height:1" o:connectortype="straight">
                <v:stroke endarrow="block"/>
              </v:shape>
              <v:shape id="_x0000_s1138" type="#_x0000_t32" style="position:absolute;left:3971;top:8627;width:830;height:0" o:connectortype="straight">
                <v:stroke endarrow="block"/>
              </v:shape>
              <v:shape id="_x0000_s1139" type="#_x0000_t32" style="position:absolute;left:3776;top:7628;width:1025;height:0" o:connectortype="straight">
                <v:stroke endarrow="block"/>
              </v:shape>
              <v:shape id="_x0000_s1140" type="#_x0000_t32" style="position:absolute;left:4009;top:9483;width:1012;height:0" o:connectortype="straight">
                <v:stroke endarrow="block"/>
              </v:shape>
            </v:group>
          </v:group>
        </w:pict>
      </w:r>
      <w:r w:rsidR="001A4D11" w:rsidRPr="001A4D11">
        <w:rPr>
          <w:sz w:val="24"/>
          <w:szCs w:val="24"/>
        </w:rPr>
        <w:t xml:space="preserve">La réduction des oxydes de fer donne un mélange de fer et de carbone </w:t>
      </w:r>
      <w:r w:rsidR="001A4D11">
        <w:rPr>
          <w:sz w:val="24"/>
          <w:szCs w:val="24"/>
        </w:rPr>
        <w:t>appelé fonte</w:t>
      </w:r>
      <w:r w:rsidR="00B618DC">
        <w:rPr>
          <w:sz w:val="24"/>
          <w:szCs w:val="24"/>
        </w:rPr>
        <w:t xml:space="preserve"> de première fusion</w:t>
      </w:r>
      <w:r w:rsidR="001A4D11">
        <w:rPr>
          <w:sz w:val="24"/>
          <w:szCs w:val="24"/>
        </w:rPr>
        <w:t xml:space="preserve">. Cette opération se fait dans un four vertical : </w:t>
      </w:r>
      <w:r w:rsidR="001A4D11" w:rsidRPr="00324A08">
        <w:rPr>
          <w:b/>
          <w:bCs/>
          <w:sz w:val="24"/>
          <w:szCs w:val="24"/>
        </w:rPr>
        <w:t>le haut fourneau</w:t>
      </w:r>
    </w:p>
    <w:p w:rsidR="005A7713" w:rsidRPr="001A4D11" w:rsidRDefault="005A7713" w:rsidP="001A4D11">
      <w:pPr>
        <w:rPr>
          <w:b/>
          <w:bCs/>
          <w:sz w:val="24"/>
          <w:szCs w:val="24"/>
        </w:rPr>
      </w:pPr>
    </w:p>
    <w:p w:rsidR="00C0139E" w:rsidRPr="00EA1DD1" w:rsidRDefault="00EC7913" w:rsidP="00EA1DD1">
      <w:pPr>
        <w:rPr>
          <w:sz w:val="28"/>
          <w:szCs w:val="28"/>
        </w:rPr>
      </w:pPr>
      <w:r w:rsidRPr="00EA1DD1">
        <w:rPr>
          <w:sz w:val="28"/>
          <w:szCs w:val="28"/>
        </w:rPr>
        <w:t xml:space="preserve"> </w:t>
      </w:r>
      <w:r w:rsidR="00440061" w:rsidRPr="00EA1DD1">
        <w:rPr>
          <w:sz w:val="28"/>
          <w:szCs w:val="28"/>
        </w:rPr>
        <w:t xml:space="preserve">Description </w:t>
      </w:r>
    </w:p>
    <w:p w:rsidR="00C0139E" w:rsidRDefault="00C0139E" w:rsidP="00EC7913"/>
    <w:p w:rsidR="00C0139E" w:rsidRDefault="00C0139E" w:rsidP="00EC7913"/>
    <w:p w:rsidR="00C0139E" w:rsidRDefault="00C0139E" w:rsidP="00EC7913"/>
    <w:p w:rsidR="00C0139E" w:rsidRDefault="00C0139E" w:rsidP="00EC7913"/>
    <w:p w:rsidR="00C0139E" w:rsidRDefault="00C0139E" w:rsidP="00EC7913"/>
    <w:p w:rsidR="00C0139E" w:rsidRDefault="003A1CEE" w:rsidP="003A1CEE">
      <w:pPr>
        <w:tabs>
          <w:tab w:val="left" w:pos="6499"/>
        </w:tabs>
      </w:pPr>
      <w:r>
        <w:tab/>
      </w:r>
    </w:p>
    <w:p w:rsidR="00440061" w:rsidRDefault="00440061" w:rsidP="00EC7913"/>
    <w:p w:rsidR="00C0139E" w:rsidRDefault="00440061" w:rsidP="00440061">
      <w:pPr>
        <w:tabs>
          <w:tab w:val="left" w:pos="1829"/>
        </w:tabs>
      </w:pPr>
      <w:r>
        <w:tab/>
      </w:r>
    </w:p>
    <w:p w:rsidR="00C0139E" w:rsidRDefault="00C0139E" w:rsidP="00EC7913"/>
    <w:p w:rsidR="00C0139E" w:rsidRDefault="00886499" w:rsidP="00EC7913">
      <w:r>
        <w:rPr>
          <w:noProof/>
        </w:rPr>
        <w:pict>
          <v:shape id="_x0000_s1169" type="#_x0000_t202" style="position:absolute;margin-left:293.5pt;margin-top:1.85pt;width:191pt;height:57.75pt;z-index:251801600;mso-width-relative:margin;mso-height-relative:margin" strokecolor="white [3212]">
            <v:textbox>
              <w:txbxContent>
                <w:p w:rsidR="00886499" w:rsidRPr="00886499" w:rsidRDefault="00886499" w:rsidP="00886499">
                  <w:pPr>
                    <w:jc w:val="center"/>
                    <w:rPr>
                      <w:b/>
                      <w:bCs/>
                      <w:sz w:val="28"/>
                      <w:szCs w:val="28"/>
                    </w:rPr>
                  </w:pPr>
                  <w:r w:rsidRPr="00886499">
                    <w:rPr>
                      <w:b/>
                      <w:bCs/>
                      <w:sz w:val="28"/>
                      <w:szCs w:val="28"/>
                    </w:rPr>
                    <w:t>Différentes parties d’un haut fourneau</w:t>
                  </w:r>
                </w:p>
                <w:p w:rsidR="00886499" w:rsidRDefault="00886499" w:rsidP="00886499"/>
              </w:txbxContent>
            </v:textbox>
          </v:shape>
        </w:pict>
      </w:r>
    </w:p>
    <w:p w:rsidR="00440061" w:rsidRDefault="00440061" w:rsidP="00EC7913"/>
    <w:p w:rsidR="00440061" w:rsidRPr="00886499" w:rsidRDefault="00440061" w:rsidP="00886499">
      <w:pPr>
        <w:rPr>
          <w:sz w:val="28"/>
          <w:szCs w:val="28"/>
        </w:rPr>
      </w:pPr>
      <w:r w:rsidRPr="00886499">
        <w:rPr>
          <w:sz w:val="28"/>
          <w:szCs w:val="28"/>
        </w:rPr>
        <w:lastRenderedPageBreak/>
        <w:t xml:space="preserve">           Extérieurement il est enveloppe par une armature métallique et entouré de passerell</w:t>
      </w:r>
      <w:r w:rsidR="00F654DF" w:rsidRPr="00886499">
        <w:rPr>
          <w:sz w:val="28"/>
          <w:szCs w:val="28"/>
        </w:rPr>
        <w:t>e</w:t>
      </w:r>
      <w:r w:rsidRPr="00886499">
        <w:rPr>
          <w:sz w:val="28"/>
          <w:szCs w:val="28"/>
        </w:rPr>
        <w:t xml:space="preserve">s </w:t>
      </w:r>
      <w:r w:rsidR="00F654DF" w:rsidRPr="00886499">
        <w:rPr>
          <w:sz w:val="28"/>
          <w:szCs w:val="28"/>
        </w:rPr>
        <w:t xml:space="preserve"> qui rendent </w:t>
      </w:r>
      <w:r w:rsidRPr="00886499">
        <w:rPr>
          <w:sz w:val="28"/>
          <w:szCs w:val="28"/>
        </w:rPr>
        <w:t xml:space="preserve"> </w:t>
      </w:r>
      <w:r w:rsidR="00F654DF" w:rsidRPr="00886499">
        <w:rPr>
          <w:sz w:val="28"/>
          <w:szCs w:val="28"/>
        </w:rPr>
        <w:t xml:space="preserve">accessibles ses différents étages. Des </w:t>
      </w:r>
      <w:r w:rsidR="00182AF2" w:rsidRPr="00886499">
        <w:rPr>
          <w:sz w:val="28"/>
          <w:szCs w:val="28"/>
        </w:rPr>
        <w:t>ascens</w:t>
      </w:r>
      <w:r w:rsidR="00F654DF" w:rsidRPr="00886499">
        <w:rPr>
          <w:sz w:val="28"/>
          <w:szCs w:val="28"/>
        </w:rPr>
        <w:t>eurs et de multiples appareils</w:t>
      </w:r>
      <w:r w:rsidR="006C6B88" w:rsidRPr="00886499">
        <w:rPr>
          <w:sz w:val="28"/>
          <w:szCs w:val="28"/>
        </w:rPr>
        <w:t xml:space="preserve"> de levage permettent d’amener les matières premières, minerais, combustibles, fondants, à la partie supérieure. </w:t>
      </w:r>
    </w:p>
    <w:p w:rsidR="00CE09AE" w:rsidRPr="00886499" w:rsidRDefault="006C6B88" w:rsidP="00721867">
      <w:pPr>
        <w:jc w:val="both"/>
        <w:rPr>
          <w:sz w:val="28"/>
          <w:szCs w:val="28"/>
        </w:rPr>
      </w:pPr>
      <w:r w:rsidRPr="00886499">
        <w:rPr>
          <w:sz w:val="28"/>
          <w:szCs w:val="28"/>
        </w:rPr>
        <w:t>L’intérieur a la forme d’un double tronc de cône</w:t>
      </w:r>
      <w:r w:rsidR="00787CD2" w:rsidRPr="00886499">
        <w:rPr>
          <w:sz w:val="28"/>
          <w:szCs w:val="28"/>
        </w:rPr>
        <w:t xml:space="preserve"> dont les éléments se raccordent par leur grande base sur une partie cylindrique.</w:t>
      </w:r>
    </w:p>
    <w:p w:rsidR="006C6B88" w:rsidRPr="00886499" w:rsidRDefault="00CE09AE" w:rsidP="00721867">
      <w:pPr>
        <w:jc w:val="both"/>
        <w:rPr>
          <w:sz w:val="28"/>
          <w:szCs w:val="28"/>
        </w:rPr>
      </w:pPr>
      <w:r w:rsidRPr="00886499">
        <w:rPr>
          <w:sz w:val="28"/>
          <w:szCs w:val="28"/>
        </w:rPr>
        <w:t>En haut se trouve le gueulard obturé par l’appareil</w:t>
      </w:r>
      <w:r w:rsidR="006C6B88" w:rsidRPr="00886499">
        <w:rPr>
          <w:sz w:val="28"/>
          <w:szCs w:val="28"/>
        </w:rPr>
        <w:t xml:space="preserve">  </w:t>
      </w:r>
      <w:r w:rsidRPr="00886499">
        <w:rPr>
          <w:sz w:val="28"/>
          <w:szCs w:val="28"/>
        </w:rPr>
        <w:t>de chargement, puis la cuve où s’élabore la réduction du minerai.</w:t>
      </w:r>
    </w:p>
    <w:p w:rsidR="00CE09AE" w:rsidRPr="00886499" w:rsidRDefault="00CE09AE" w:rsidP="00721867">
      <w:pPr>
        <w:jc w:val="both"/>
        <w:rPr>
          <w:sz w:val="28"/>
          <w:szCs w:val="28"/>
        </w:rPr>
      </w:pPr>
      <w:r w:rsidRPr="00886499">
        <w:rPr>
          <w:sz w:val="28"/>
          <w:szCs w:val="28"/>
        </w:rPr>
        <w:t>Dans la partie la plus large, le ventre, commence la carburation du fer et sa transformation en cémentite Fe</w:t>
      </w:r>
      <w:r w:rsidRPr="00886499">
        <w:rPr>
          <w:sz w:val="28"/>
          <w:szCs w:val="28"/>
          <w:vertAlign w:val="subscript"/>
        </w:rPr>
        <w:t>3</w:t>
      </w:r>
      <w:r w:rsidRPr="00886499">
        <w:rPr>
          <w:sz w:val="28"/>
          <w:szCs w:val="28"/>
        </w:rPr>
        <w:t>C</w:t>
      </w:r>
      <w:r w:rsidR="001B193F" w:rsidRPr="00886499">
        <w:rPr>
          <w:sz w:val="28"/>
          <w:szCs w:val="28"/>
        </w:rPr>
        <w:t>.</w:t>
      </w:r>
    </w:p>
    <w:p w:rsidR="001B193F" w:rsidRPr="00886499" w:rsidRDefault="001B193F" w:rsidP="00721867">
      <w:pPr>
        <w:jc w:val="both"/>
        <w:rPr>
          <w:sz w:val="28"/>
          <w:szCs w:val="28"/>
        </w:rPr>
      </w:pPr>
      <w:r w:rsidRPr="00886499">
        <w:rPr>
          <w:sz w:val="28"/>
          <w:szCs w:val="28"/>
        </w:rPr>
        <w:t xml:space="preserve">Au dessous, dans les étalages, s’opère la fusion. Celle-ci est activée par l’air provenant des tuyères au niveau desquelles </w:t>
      </w:r>
      <w:r w:rsidR="00F67437" w:rsidRPr="00886499">
        <w:rPr>
          <w:sz w:val="28"/>
          <w:szCs w:val="28"/>
        </w:rPr>
        <w:t>la température atteint 1800°C.</w:t>
      </w:r>
    </w:p>
    <w:p w:rsidR="00F67437" w:rsidRPr="00886499" w:rsidRDefault="00F67437" w:rsidP="00721867">
      <w:pPr>
        <w:jc w:val="both"/>
        <w:rPr>
          <w:sz w:val="28"/>
          <w:szCs w:val="28"/>
        </w:rPr>
      </w:pPr>
      <w:r w:rsidRPr="00886499">
        <w:rPr>
          <w:sz w:val="28"/>
          <w:szCs w:val="28"/>
        </w:rPr>
        <w:t>Enfin, au fond, le creuset cylindrique reçoit le métal en fusion. La fonte s’écoule</w:t>
      </w:r>
      <w:r w:rsidR="00721867" w:rsidRPr="00886499">
        <w:rPr>
          <w:sz w:val="28"/>
          <w:szCs w:val="28"/>
        </w:rPr>
        <w:t xml:space="preserve"> par son orifice inférieur et le laitier qui surnage est évacué plus haut par une tuyère spéciale.</w:t>
      </w:r>
    </w:p>
    <w:p w:rsidR="00721867" w:rsidRPr="00886499" w:rsidRDefault="00721867" w:rsidP="00721867">
      <w:pPr>
        <w:jc w:val="both"/>
        <w:rPr>
          <w:sz w:val="28"/>
          <w:szCs w:val="28"/>
        </w:rPr>
      </w:pPr>
      <w:r w:rsidRPr="00886499">
        <w:rPr>
          <w:sz w:val="28"/>
          <w:szCs w:val="28"/>
        </w:rPr>
        <w:t>Les gaz s’échappent par des conduits latéraux situés à la partie supérieure.</w:t>
      </w:r>
    </w:p>
    <w:p w:rsidR="00721867" w:rsidRPr="00886499" w:rsidRDefault="00721867" w:rsidP="00721867">
      <w:pPr>
        <w:jc w:val="both"/>
        <w:rPr>
          <w:sz w:val="28"/>
          <w:szCs w:val="28"/>
        </w:rPr>
      </w:pPr>
      <w:r w:rsidRPr="00886499">
        <w:rPr>
          <w:sz w:val="28"/>
          <w:szCs w:val="28"/>
        </w:rPr>
        <w:t>Le haut fourneau repose sur un massif en maçonnerie ; il est soutenu par des colonnes.</w:t>
      </w:r>
    </w:p>
    <w:p w:rsidR="00721867" w:rsidRPr="00886499" w:rsidRDefault="00721867" w:rsidP="00721867">
      <w:pPr>
        <w:jc w:val="both"/>
        <w:rPr>
          <w:sz w:val="28"/>
          <w:szCs w:val="28"/>
        </w:rPr>
      </w:pPr>
      <w:r w:rsidRPr="00886499">
        <w:rPr>
          <w:sz w:val="28"/>
          <w:szCs w:val="28"/>
        </w:rPr>
        <w:t>Le fond et les parois sont faits en briques réfractaires.</w:t>
      </w:r>
    </w:p>
    <w:p w:rsidR="00726CE0" w:rsidRDefault="00726CE0" w:rsidP="0087607C">
      <w:pPr>
        <w:jc w:val="both"/>
      </w:pPr>
    </w:p>
    <w:p w:rsidR="00886499" w:rsidRDefault="00886499" w:rsidP="0087607C">
      <w:pPr>
        <w:jc w:val="both"/>
      </w:pPr>
    </w:p>
    <w:p w:rsidR="00886499" w:rsidRDefault="00886499" w:rsidP="0087607C">
      <w:pPr>
        <w:jc w:val="both"/>
      </w:pPr>
    </w:p>
    <w:p w:rsidR="00886499" w:rsidRDefault="00886499" w:rsidP="0087607C">
      <w:pPr>
        <w:jc w:val="both"/>
      </w:pPr>
    </w:p>
    <w:p w:rsidR="00886499" w:rsidRDefault="00886499" w:rsidP="0087607C">
      <w:pPr>
        <w:jc w:val="both"/>
      </w:pPr>
    </w:p>
    <w:p w:rsidR="00886499" w:rsidRDefault="00886499" w:rsidP="0087607C">
      <w:pPr>
        <w:jc w:val="both"/>
      </w:pPr>
    </w:p>
    <w:p w:rsidR="00886499" w:rsidRDefault="00886499" w:rsidP="0087607C">
      <w:pPr>
        <w:jc w:val="both"/>
      </w:pPr>
    </w:p>
    <w:p w:rsidR="00886499" w:rsidRDefault="00886499" w:rsidP="0087607C">
      <w:pPr>
        <w:jc w:val="both"/>
      </w:pPr>
    </w:p>
    <w:p w:rsidR="00886499" w:rsidRPr="009B46E1" w:rsidRDefault="00886499" w:rsidP="0087607C">
      <w:pPr>
        <w:jc w:val="both"/>
      </w:pPr>
    </w:p>
    <w:p w:rsidR="00726CE0" w:rsidRPr="00E3054D" w:rsidRDefault="00726CE0" w:rsidP="00726CE0">
      <w:pPr>
        <w:jc w:val="center"/>
        <w:rPr>
          <w:rFonts w:ascii="Arial Black" w:hAnsi="Arial Black"/>
          <w:sz w:val="36"/>
          <w:szCs w:val="36"/>
          <w:u w:val="single"/>
        </w:rPr>
      </w:pPr>
      <w:r w:rsidRPr="00E3054D">
        <w:rPr>
          <w:rFonts w:ascii="Arial Black" w:hAnsi="Arial Black"/>
          <w:sz w:val="36"/>
          <w:szCs w:val="36"/>
          <w:u w:val="single"/>
        </w:rPr>
        <w:lastRenderedPageBreak/>
        <w:t>LES FONTES</w:t>
      </w:r>
    </w:p>
    <w:p w:rsidR="00726CE0" w:rsidRPr="00E3054D" w:rsidRDefault="00726CE0" w:rsidP="000C2ACC">
      <w:pPr>
        <w:jc w:val="both"/>
        <w:rPr>
          <w:sz w:val="28"/>
          <w:szCs w:val="28"/>
        </w:rPr>
      </w:pPr>
      <w:r w:rsidRPr="00E3054D">
        <w:rPr>
          <w:sz w:val="28"/>
          <w:szCs w:val="28"/>
        </w:rPr>
        <w:t xml:space="preserve">Les fontes </w:t>
      </w:r>
      <w:r>
        <w:rPr>
          <w:sz w:val="28"/>
          <w:szCs w:val="28"/>
        </w:rPr>
        <w:t>produite</w:t>
      </w:r>
      <w:r w:rsidR="000C2ACC">
        <w:rPr>
          <w:sz w:val="28"/>
          <w:szCs w:val="28"/>
        </w:rPr>
        <w:t>s</w:t>
      </w:r>
      <w:r>
        <w:rPr>
          <w:sz w:val="28"/>
          <w:szCs w:val="28"/>
        </w:rPr>
        <w:t xml:space="preserve"> dans le haut fourneau </w:t>
      </w:r>
      <w:r w:rsidRPr="00E3054D">
        <w:rPr>
          <w:sz w:val="28"/>
          <w:szCs w:val="28"/>
        </w:rPr>
        <w:t xml:space="preserve">sont des alliages fer/carbone, dont le pourcentage de ce dernier est </w:t>
      </w:r>
      <w:r w:rsidR="000C2ACC">
        <w:rPr>
          <w:sz w:val="28"/>
          <w:szCs w:val="28"/>
        </w:rPr>
        <w:t xml:space="preserve">supérieur à </w:t>
      </w:r>
      <w:r w:rsidRPr="00E3054D">
        <w:rPr>
          <w:sz w:val="28"/>
          <w:szCs w:val="28"/>
        </w:rPr>
        <w:t>1,7%  selon la norme AFNOR.</w:t>
      </w:r>
    </w:p>
    <w:p w:rsidR="00726CE0" w:rsidRDefault="00726CE0" w:rsidP="00726CE0">
      <w:pPr>
        <w:jc w:val="both"/>
        <w:rPr>
          <w:sz w:val="28"/>
          <w:szCs w:val="28"/>
        </w:rPr>
      </w:pPr>
      <w:r w:rsidRPr="00E3054D">
        <w:rPr>
          <w:sz w:val="28"/>
          <w:szCs w:val="28"/>
        </w:rPr>
        <w:t>Classification des fontes</w:t>
      </w:r>
    </w:p>
    <w:p w:rsidR="005C3DE4" w:rsidRDefault="005C3DE4" w:rsidP="00726CE0">
      <w:pPr>
        <w:jc w:val="both"/>
        <w:rPr>
          <w:sz w:val="28"/>
          <w:szCs w:val="28"/>
        </w:rPr>
      </w:pPr>
      <w:r>
        <w:rPr>
          <w:sz w:val="28"/>
          <w:szCs w:val="28"/>
        </w:rPr>
        <w:t>Selon l’interprétation des diagrammes fer/ cémentite et des diagrammes fer/graphite, on distingue deux types de fontes :</w:t>
      </w:r>
    </w:p>
    <w:p w:rsidR="00A06409" w:rsidRPr="00A06409" w:rsidRDefault="00A06409" w:rsidP="00A06409">
      <w:pPr>
        <w:pStyle w:val="Paragraphedeliste"/>
        <w:jc w:val="both"/>
        <w:rPr>
          <w:rFonts w:ascii="Arial Black" w:hAnsi="Arial Black"/>
          <w:sz w:val="28"/>
          <w:szCs w:val="28"/>
          <w:u w:val="single"/>
        </w:rPr>
      </w:pPr>
      <w:r>
        <w:rPr>
          <w:rFonts w:ascii="Arial Black" w:hAnsi="Arial Black"/>
          <w:sz w:val="28"/>
          <w:szCs w:val="28"/>
          <w:u w:val="single"/>
        </w:rPr>
        <w:t>A</w:t>
      </w:r>
      <w:r w:rsidRPr="00A06409">
        <w:rPr>
          <w:rFonts w:ascii="Arial Black" w:hAnsi="Arial Black"/>
          <w:sz w:val="28"/>
          <w:szCs w:val="28"/>
          <w:u w:val="single"/>
        </w:rPr>
        <w:t>- Fonte blanche</w:t>
      </w:r>
    </w:p>
    <w:p w:rsidR="005C3DE4" w:rsidRPr="00A06409" w:rsidRDefault="00A06409" w:rsidP="00A06409">
      <w:pPr>
        <w:spacing w:after="0"/>
        <w:jc w:val="both"/>
        <w:rPr>
          <w:sz w:val="28"/>
          <w:szCs w:val="28"/>
        </w:rPr>
      </w:pPr>
      <w:r>
        <w:rPr>
          <w:sz w:val="28"/>
          <w:szCs w:val="28"/>
        </w:rPr>
        <w:t xml:space="preserve">En se basant sur l’interprétation du diagramme fer/ cémentite </w:t>
      </w:r>
      <w:r w:rsidR="005C3DE4" w:rsidRPr="00A06409">
        <w:rPr>
          <w:sz w:val="28"/>
          <w:szCs w:val="28"/>
        </w:rPr>
        <w:t xml:space="preserve">Elle est obtenue suite à un refroidissement </w:t>
      </w:r>
      <w:r w:rsidRPr="00A06409">
        <w:rPr>
          <w:sz w:val="28"/>
          <w:szCs w:val="28"/>
        </w:rPr>
        <w:t xml:space="preserve">relativement </w:t>
      </w:r>
      <w:r w:rsidR="005C3DE4" w:rsidRPr="00A06409">
        <w:rPr>
          <w:sz w:val="28"/>
          <w:szCs w:val="28"/>
        </w:rPr>
        <w:t>rapide</w:t>
      </w:r>
      <w:r w:rsidRPr="00A06409">
        <w:rPr>
          <w:sz w:val="28"/>
          <w:szCs w:val="28"/>
        </w:rPr>
        <w:t>.</w:t>
      </w:r>
    </w:p>
    <w:p w:rsidR="00A06409" w:rsidRPr="00E3054D" w:rsidRDefault="00A06409" w:rsidP="00A06409">
      <w:pPr>
        <w:spacing w:after="0"/>
        <w:jc w:val="both"/>
        <w:rPr>
          <w:sz w:val="28"/>
          <w:szCs w:val="28"/>
        </w:rPr>
      </w:pPr>
      <w:r>
        <w:rPr>
          <w:sz w:val="28"/>
          <w:szCs w:val="28"/>
        </w:rPr>
        <w:t>La fonte bl</w:t>
      </w:r>
      <w:r w:rsidRPr="00E3054D">
        <w:rPr>
          <w:sz w:val="28"/>
          <w:szCs w:val="28"/>
        </w:rPr>
        <w:t>anche a une faible teneur en silicium</w:t>
      </w:r>
      <w:r>
        <w:rPr>
          <w:sz w:val="28"/>
          <w:szCs w:val="28"/>
        </w:rPr>
        <w:t xml:space="preserve"> </w:t>
      </w:r>
      <w:r w:rsidRPr="00E3054D">
        <w:rPr>
          <w:sz w:val="28"/>
          <w:szCs w:val="28"/>
        </w:rPr>
        <w:t>(inférie</w:t>
      </w:r>
      <w:r>
        <w:rPr>
          <w:sz w:val="28"/>
          <w:szCs w:val="28"/>
        </w:rPr>
        <w:t>u</w:t>
      </w:r>
      <w:r w:rsidRPr="00E3054D">
        <w:rPr>
          <w:sz w:val="28"/>
          <w:szCs w:val="28"/>
        </w:rPr>
        <w:t>re à 1%). De ce faite le carbone de la fonte ne cristallise plus au refroidissement sous forme de graphite, mais s’allier au fer pour donner du carbure de fer. Sa cassure est blanche en raison de la présence des cristaux de fer et de carbure de fer.</w:t>
      </w:r>
    </w:p>
    <w:p w:rsidR="00A06409" w:rsidRPr="00E3054D" w:rsidRDefault="00A06409" w:rsidP="00A06409">
      <w:pPr>
        <w:jc w:val="both"/>
        <w:rPr>
          <w:sz w:val="28"/>
          <w:szCs w:val="28"/>
        </w:rPr>
      </w:pPr>
      <w:r w:rsidRPr="00E3054D">
        <w:rPr>
          <w:sz w:val="28"/>
          <w:szCs w:val="28"/>
        </w:rPr>
        <w:t>Très dure et très fragile, la fonte blanche sert surtout à la fabrication de pièces travaillant au frottement et ne peut s’usiner qu’à l’outil en carbure, ou à la meule. Elle se transforme facilement en fonte malléable.</w:t>
      </w:r>
    </w:p>
    <w:p w:rsidR="00A06409" w:rsidRPr="00C05535" w:rsidRDefault="00A06409" w:rsidP="00A06409">
      <w:pPr>
        <w:jc w:val="both"/>
        <w:rPr>
          <w:rFonts w:ascii="Arial Black" w:hAnsi="Arial Black"/>
          <w:sz w:val="28"/>
          <w:szCs w:val="28"/>
          <w:u w:val="single"/>
        </w:rPr>
      </w:pPr>
      <w:r w:rsidRPr="00C05535">
        <w:rPr>
          <w:rFonts w:ascii="Arial Black" w:hAnsi="Arial Black"/>
          <w:sz w:val="28"/>
          <w:szCs w:val="28"/>
          <w:u w:val="single"/>
        </w:rPr>
        <w:t>Fonte malléable.</w:t>
      </w:r>
    </w:p>
    <w:p w:rsidR="00A06409" w:rsidRPr="00E3054D" w:rsidRDefault="00A06409" w:rsidP="00A06409">
      <w:pPr>
        <w:jc w:val="both"/>
        <w:rPr>
          <w:sz w:val="28"/>
          <w:szCs w:val="28"/>
        </w:rPr>
      </w:pPr>
      <w:r>
        <w:rPr>
          <w:sz w:val="28"/>
          <w:szCs w:val="28"/>
        </w:rPr>
        <w:t>Les p</w:t>
      </w:r>
      <w:r w:rsidRPr="00E3054D">
        <w:rPr>
          <w:sz w:val="28"/>
          <w:szCs w:val="28"/>
        </w:rPr>
        <w:t>ièces en fonte malléable, d’abord coulées en fonte blanche, subissent un traitement destiné à leur donner la malléabilité et la résilience des aciers.</w:t>
      </w:r>
    </w:p>
    <w:p w:rsidR="00A06409" w:rsidRPr="00E3054D" w:rsidRDefault="00A06409" w:rsidP="00A06409">
      <w:pPr>
        <w:jc w:val="both"/>
        <w:rPr>
          <w:b/>
          <w:bCs/>
          <w:i/>
          <w:iCs/>
          <w:sz w:val="28"/>
          <w:szCs w:val="28"/>
          <w:u w:val="single"/>
        </w:rPr>
      </w:pPr>
      <w:r w:rsidRPr="00E3054D">
        <w:rPr>
          <w:b/>
          <w:bCs/>
          <w:i/>
          <w:iCs/>
          <w:sz w:val="28"/>
          <w:szCs w:val="28"/>
          <w:u w:val="single"/>
        </w:rPr>
        <w:t>Premier procédé : Malléable européenne à cœur blanc.</w:t>
      </w:r>
    </w:p>
    <w:p w:rsidR="00A06409" w:rsidRPr="00E3054D" w:rsidRDefault="00A06409" w:rsidP="00A06409">
      <w:pPr>
        <w:jc w:val="both"/>
        <w:rPr>
          <w:sz w:val="28"/>
          <w:szCs w:val="28"/>
        </w:rPr>
      </w:pPr>
      <w:r w:rsidRPr="00E3054D">
        <w:rPr>
          <w:sz w:val="28"/>
          <w:szCs w:val="28"/>
        </w:rPr>
        <w:t>Les pièces coulées sont transformées en acier par l’action à chaud de l’oxygène d’un oxyde de fer qui brule une grande partie du carbone. Pour que l’action de l’oxygène puisse s’exercer, les pièces doivent être minces.</w:t>
      </w:r>
    </w:p>
    <w:p w:rsidR="00A06409" w:rsidRPr="00E3054D" w:rsidRDefault="00A06409" w:rsidP="00A06409">
      <w:pPr>
        <w:jc w:val="both"/>
        <w:rPr>
          <w:sz w:val="28"/>
          <w:szCs w:val="28"/>
        </w:rPr>
      </w:pPr>
      <w:r w:rsidRPr="00E3054D">
        <w:rPr>
          <w:sz w:val="28"/>
          <w:szCs w:val="28"/>
        </w:rPr>
        <w:t>Ces pièces sont mises dans des caisses en fonte, bien enrobées d’oxydes de fer.</w:t>
      </w:r>
    </w:p>
    <w:p w:rsidR="00A06409" w:rsidRPr="00E3054D" w:rsidRDefault="00A06409" w:rsidP="00A06409">
      <w:pPr>
        <w:jc w:val="both"/>
        <w:rPr>
          <w:sz w:val="28"/>
          <w:szCs w:val="28"/>
        </w:rPr>
      </w:pPr>
      <w:r w:rsidRPr="00E3054D">
        <w:rPr>
          <w:sz w:val="28"/>
          <w:szCs w:val="28"/>
        </w:rPr>
        <w:t>Les caisse sont ensuite introduites dans des fours portés à des tempéra</w:t>
      </w:r>
      <w:r w:rsidR="00886499">
        <w:rPr>
          <w:sz w:val="28"/>
          <w:szCs w:val="28"/>
        </w:rPr>
        <w:t>t</w:t>
      </w:r>
      <w:r w:rsidRPr="00E3054D">
        <w:rPr>
          <w:sz w:val="28"/>
          <w:szCs w:val="28"/>
        </w:rPr>
        <w:t>ures de 950°C pendant 90heures, puis refroidies lentement.</w:t>
      </w:r>
    </w:p>
    <w:p w:rsidR="00A06409" w:rsidRPr="00E3054D" w:rsidRDefault="00A06409" w:rsidP="00A06409">
      <w:pPr>
        <w:jc w:val="both"/>
        <w:rPr>
          <w:b/>
          <w:bCs/>
          <w:i/>
          <w:iCs/>
          <w:sz w:val="28"/>
          <w:szCs w:val="28"/>
          <w:u w:val="single"/>
        </w:rPr>
      </w:pPr>
      <w:r w:rsidRPr="00E3054D">
        <w:rPr>
          <w:b/>
          <w:bCs/>
          <w:i/>
          <w:iCs/>
          <w:sz w:val="28"/>
          <w:szCs w:val="28"/>
          <w:u w:val="single"/>
        </w:rPr>
        <w:t>Deuxième procédé : Malléable américaine à cœur noir</w:t>
      </w:r>
    </w:p>
    <w:p w:rsidR="00A06409" w:rsidRPr="00E3054D" w:rsidRDefault="00A06409" w:rsidP="002D322E">
      <w:pPr>
        <w:jc w:val="both"/>
        <w:rPr>
          <w:sz w:val="28"/>
          <w:szCs w:val="28"/>
        </w:rPr>
      </w:pPr>
      <w:r w:rsidRPr="00E3054D">
        <w:rPr>
          <w:sz w:val="28"/>
          <w:szCs w:val="28"/>
        </w:rPr>
        <w:lastRenderedPageBreak/>
        <w:t>Les fontes choisies sont à faibles carbone (2 à 2,5%) et leur pourcentage de silicium est assez élevé</w:t>
      </w:r>
      <w:r>
        <w:rPr>
          <w:sz w:val="28"/>
          <w:szCs w:val="28"/>
        </w:rPr>
        <w:t xml:space="preserve"> </w:t>
      </w:r>
      <w:r w:rsidRPr="00E3054D">
        <w:rPr>
          <w:sz w:val="28"/>
          <w:szCs w:val="28"/>
        </w:rPr>
        <w:t>(1 à 1,2%).</w:t>
      </w:r>
    </w:p>
    <w:p w:rsidR="00A06409" w:rsidRPr="00E3054D" w:rsidRDefault="00A06409" w:rsidP="00A06409">
      <w:pPr>
        <w:jc w:val="both"/>
        <w:rPr>
          <w:sz w:val="28"/>
          <w:szCs w:val="28"/>
        </w:rPr>
      </w:pPr>
      <w:r w:rsidRPr="00E3054D">
        <w:rPr>
          <w:sz w:val="28"/>
          <w:szCs w:val="28"/>
        </w:rPr>
        <w:t xml:space="preserve">Les pièces sont mises au contact avec des matières neutres </w:t>
      </w:r>
      <w:proofErr w:type="gramStart"/>
      <w:r w:rsidRPr="00E3054D">
        <w:rPr>
          <w:sz w:val="28"/>
          <w:szCs w:val="28"/>
        </w:rPr>
        <w:t>( vieux</w:t>
      </w:r>
      <w:proofErr w:type="gramEnd"/>
      <w:r w:rsidRPr="00E3054D">
        <w:rPr>
          <w:sz w:val="28"/>
          <w:szCs w:val="28"/>
        </w:rPr>
        <w:t xml:space="preserve"> minerais, scories broyées) dans des caisses maintenues dans des four à la température de 875°c pendant 60heures.</w:t>
      </w:r>
    </w:p>
    <w:p w:rsidR="00A06409" w:rsidRPr="00E3054D" w:rsidRDefault="00A06409" w:rsidP="00A06409">
      <w:pPr>
        <w:jc w:val="both"/>
        <w:rPr>
          <w:sz w:val="28"/>
          <w:szCs w:val="28"/>
        </w:rPr>
      </w:pPr>
      <w:r w:rsidRPr="00E3054D">
        <w:rPr>
          <w:sz w:val="28"/>
          <w:szCs w:val="28"/>
        </w:rPr>
        <w:t xml:space="preserve">Le carbone, sous l’action de ce recuit, précipite à l’état de graphite </w:t>
      </w:r>
      <w:proofErr w:type="spellStart"/>
      <w:r w:rsidRPr="00E3054D">
        <w:rPr>
          <w:sz w:val="28"/>
          <w:szCs w:val="28"/>
        </w:rPr>
        <w:t>extrement</w:t>
      </w:r>
      <w:proofErr w:type="spellEnd"/>
      <w:r w:rsidRPr="00E3054D">
        <w:rPr>
          <w:sz w:val="28"/>
          <w:szCs w:val="28"/>
        </w:rPr>
        <w:t xml:space="preserve"> fin et très uniformément réparti entre les cristaux de fer. Le cœur de la pièce apparait noir. Le métal est devenu malléable.</w:t>
      </w:r>
    </w:p>
    <w:p w:rsidR="00A06409" w:rsidRPr="00E3054D" w:rsidRDefault="00A06409" w:rsidP="00A06409">
      <w:pPr>
        <w:jc w:val="both"/>
        <w:rPr>
          <w:sz w:val="28"/>
          <w:szCs w:val="28"/>
        </w:rPr>
      </w:pPr>
      <w:r w:rsidRPr="00E3054D">
        <w:rPr>
          <w:sz w:val="28"/>
          <w:szCs w:val="28"/>
        </w:rPr>
        <w:t>Par ce procédé, on peut donc malléabiliser des pièces de plus forte épaisseur</w:t>
      </w:r>
    </w:p>
    <w:p w:rsidR="00A06409" w:rsidRDefault="00A06409" w:rsidP="005C3DE4">
      <w:pPr>
        <w:pStyle w:val="Paragraphedeliste"/>
        <w:jc w:val="both"/>
        <w:rPr>
          <w:sz w:val="28"/>
          <w:szCs w:val="28"/>
        </w:rPr>
      </w:pPr>
    </w:p>
    <w:p w:rsidR="00EA1DD1" w:rsidRPr="00C05535" w:rsidRDefault="00EA1DD1" w:rsidP="00EA1DD1">
      <w:pPr>
        <w:jc w:val="both"/>
        <w:rPr>
          <w:rFonts w:ascii="Arial Black" w:hAnsi="Arial Black"/>
          <w:sz w:val="28"/>
          <w:szCs w:val="28"/>
          <w:u w:val="single"/>
        </w:rPr>
      </w:pPr>
      <w:r>
        <w:rPr>
          <w:rFonts w:ascii="Arial Black" w:hAnsi="Arial Black"/>
          <w:sz w:val="28"/>
          <w:szCs w:val="28"/>
          <w:u w:val="single"/>
        </w:rPr>
        <w:t xml:space="preserve">B- </w:t>
      </w:r>
      <w:r w:rsidRPr="00C05535">
        <w:rPr>
          <w:rFonts w:ascii="Arial Black" w:hAnsi="Arial Black"/>
          <w:sz w:val="28"/>
          <w:szCs w:val="28"/>
          <w:u w:val="single"/>
        </w:rPr>
        <w:t>Fonte</w:t>
      </w:r>
      <w:r>
        <w:rPr>
          <w:rFonts w:ascii="Arial Black" w:hAnsi="Arial Black"/>
          <w:sz w:val="28"/>
          <w:szCs w:val="28"/>
          <w:u w:val="single"/>
        </w:rPr>
        <w:t>s</w:t>
      </w:r>
      <w:r w:rsidRPr="00C05535">
        <w:rPr>
          <w:rFonts w:ascii="Arial Black" w:hAnsi="Arial Black"/>
          <w:sz w:val="28"/>
          <w:szCs w:val="28"/>
          <w:u w:val="single"/>
        </w:rPr>
        <w:t xml:space="preserve"> </w:t>
      </w:r>
      <w:r>
        <w:rPr>
          <w:rFonts w:ascii="Arial Black" w:hAnsi="Arial Black"/>
          <w:sz w:val="28"/>
          <w:szCs w:val="28"/>
          <w:u w:val="single"/>
        </w:rPr>
        <w:t>Grises ou mécaniques</w:t>
      </w:r>
      <w:r w:rsidRPr="00C05535">
        <w:rPr>
          <w:rFonts w:ascii="Arial Black" w:hAnsi="Arial Black"/>
          <w:sz w:val="28"/>
          <w:szCs w:val="28"/>
          <w:u w:val="single"/>
        </w:rPr>
        <w:t>.</w:t>
      </w:r>
    </w:p>
    <w:p w:rsidR="000C2ACC" w:rsidRDefault="000C2ACC" w:rsidP="00726CE0">
      <w:pPr>
        <w:jc w:val="both"/>
        <w:rPr>
          <w:sz w:val="28"/>
          <w:szCs w:val="28"/>
        </w:rPr>
      </w:pPr>
      <w:r>
        <w:rPr>
          <w:noProof/>
          <w:lang w:eastAsia="fr-FR"/>
        </w:rPr>
        <w:drawing>
          <wp:inline distT="0" distB="0" distL="0" distR="0">
            <wp:extent cx="5760720" cy="3329653"/>
            <wp:effectExtent l="19050" t="0" r="0" b="0"/>
            <wp:docPr id="1" name="Image 1" descr="http://thomas-eyraud.e-monsite.com/medias/album/capture-d-ecran-2014-01-20-a-16-2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omas-eyraud.e-monsite.com/medias/album/capture-d-ecran-2014-01-20-a-16-20-29.png"/>
                    <pic:cNvPicPr>
                      <a:picLocks noChangeAspect="1" noChangeArrowheads="1"/>
                    </pic:cNvPicPr>
                  </pic:nvPicPr>
                  <pic:blipFill>
                    <a:blip r:embed="rId6"/>
                    <a:srcRect/>
                    <a:stretch>
                      <a:fillRect/>
                    </a:stretch>
                  </pic:blipFill>
                  <pic:spPr bwMode="auto">
                    <a:xfrm>
                      <a:off x="0" y="0"/>
                      <a:ext cx="5760720" cy="3329653"/>
                    </a:xfrm>
                    <a:prstGeom prst="rect">
                      <a:avLst/>
                    </a:prstGeom>
                    <a:noFill/>
                    <a:ln w="9525">
                      <a:noFill/>
                      <a:miter lim="800000"/>
                      <a:headEnd/>
                      <a:tailEnd/>
                    </a:ln>
                  </pic:spPr>
                </pic:pic>
              </a:graphicData>
            </a:graphic>
          </wp:inline>
        </w:drawing>
      </w:r>
    </w:p>
    <w:p w:rsidR="000C2ACC" w:rsidRPr="00E3054D" w:rsidRDefault="000C2ACC" w:rsidP="00726CE0">
      <w:pPr>
        <w:jc w:val="both"/>
        <w:rPr>
          <w:sz w:val="28"/>
          <w:szCs w:val="28"/>
        </w:rPr>
      </w:pPr>
    </w:p>
    <w:p w:rsidR="00726CE0" w:rsidRPr="00E3054D" w:rsidRDefault="00726CE0" w:rsidP="00726CE0">
      <w:pPr>
        <w:jc w:val="both"/>
        <w:rPr>
          <w:sz w:val="28"/>
          <w:szCs w:val="28"/>
        </w:rPr>
      </w:pPr>
      <w:r w:rsidRPr="00E3054D">
        <w:rPr>
          <w:sz w:val="28"/>
          <w:szCs w:val="28"/>
        </w:rPr>
        <w:t xml:space="preserve">La fonte </w:t>
      </w:r>
      <w:r w:rsidR="00EA1DD1">
        <w:rPr>
          <w:sz w:val="28"/>
          <w:szCs w:val="28"/>
        </w:rPr>
        <w:t xml:space="preserve"> </w:t>
      </w:r>
      <w:r w:rsidRPr="00E3054D">
        <w:rPr>
          <w:sz w:val="28"/>
          <w:szCs w:val="28"/>
        </w:rPr>
        <w:t>grise contient une assez forte proportion de carbone (de 3 à 4%) ; elle a une teneur en silicium assez élevée</w:t>
      </w:r>
      <w:r>
        <w:rPr>
          <w:sz w:val="28"/>
          <w:szCs w:val="28"/>
        </w:rPr>
        <w:t xml:space="preserve"> </w:t>
      </w:r>
      <w:proofErr w:type="gramStart"/>
      <w:r w:rsidRPr="00E3054D">
        <w:rPr>
          <w:sz w:val="28"/>
          <w:szCs w:val="28"/>
        </w:rPr>
        <w:t>( 1,5</w:t>
      </w:r>
      <w:proofErr w:type="gramEnd"/>
      <w:r w:rsidRPr="00E3054D">
        <w:rPr>
          <w:sz w:val="28"/>
          <w:szCs w:val="28"/>
        </w:rPr>
        <w:t xml:space="preserve"> à 2,5 %).</w:t>
      </w:r>
    </w:p>
    <w:p w:rsidR="00726CE0" w:rsidRPr="00E3054D" w:rsidRDefault="00726CE0" w:rsidP="00726CE0">
      <w:pPr>
        <w:jc w:val="both"/>
        <w:rPr>
          <w:sz w:val="28"/>
          <w:szCs w:val="28"/>
        </w:rPr>
      </w:pPr>
      <w:r w:rsidRPr="00E3054D">
        <w:rPr>
          <w:sz w:val="28"/>
          <w:szCs w:val="28"/>
        </w:rPr>
        <w:t>Grace à la présence du silicium, le carbone de la fonte se trouve, en majeure partie à l’état de graphite. C’est la présence des cristaux de graphite qui donne sa teinte grise à la cassure de la fonte.</w:t>
      </w:r>
    </w:p>
    <w:p w:rsidR="00726CE0" w:rsidRPr="00E3054D" w:rsidRDefault="00726CE0" w:rsidP="002D322E">
      <w:pPr>
        <w:spacing w:after="0"/>
        <w:jc w:val="both"/>
        <w:rPr>
          <w:sz w:val="28"/>
          <w:szCs w:val="28"/>
        </w:rPr>
      </w:pPr>
      <w:r w:rsidRPr="00E3054D">
        <w:rPr>
          <w:sz w:val="28"/>
          <w:szCs w:val="28"/>
        </w:rPr>
        <w:lastRenderedPageBreak/>
        <w:t>Les fontes grise</w:t>
      </w:r>
      <w:r>
        <w:rPr>
          <w:sz w:val="28"/>
          <w:szCs w:val="28"/>
        </w:rPr>
        <w:t>s</w:t>
      </w:r>
      <w:r w:rsidRPr="00E3054D">
        <w:rPr>
          <w:sz w:val="28"/>
          <w:szCs w:val="28"/>
        </w:rPr>
        <w:t xml:space="preserve"> sont assez peu résistantes aux efforts de traction, mais elles peuvent supporter des efforts de compression élevés. Elles se moulent très bien et s’usinent facilement. La présence du graphite explique que l’on </w:t>
      </w:r>
      <w:r>
        <w:rPr>
          <w:sz w:val="28"/>
          <w:szCs w:val="28"/>
        </w:rPr>
        <w:t>puisse travailler la fonte à l’</w:t>
      </w:r>
      <w:r w:rsidRPr="00E3054D">
        <w:rPr>
          <w:sz w:val="28"/>
          <w:szCs w:val="28"/>
        </w:rPr>
        <w:t>outil sans lubrification.</w:t>
      </w:r>
    </w:p>
    <w:p w:rsidR="00726CE0" w:rsidRPr="00E3054D" w:rsidRDefault="00726CE0" w:rsidP="002D322E">
      <w:pPr>
        <w:spacing w:after="0"/>
        <w:jc w:val="both"/>
        <w:rPr>
          <w:sz w:val="28"/>
          <w:szCs w:val="28"/>
        </w:rPr>
      </w:pPr>
      <w:r w:rsidRPr="00E3054D">
        <w:rPr>
          <w:sz w:val="28"/>
          <w:szCs w:val="28"/>
        </w:rPr>
        <w:t>Ces fontes,  fragiles et peu malléables, ne peuvent ni se forger, ni se laminer.</w:t>
      </w:r>
    </w:p>
    <w:p w:rsidR="00726CE0" w:rsidRPr="00E3054D" w:rsidRDefault="00726CE0" w:rsidP="002D322E">
      <w:pPr>
        <w:spacing w:after="0"/>
        <w:jc w:val="both"/>
        <w:rPr>
          <w:sz w:val="28"/>
          <w:szCs w:val="28"/>
        </w:rPr>
      </w:pPr>
      <w:r w:rsidRPr="00E3054D">
        <w:rPr>
          <w:sz w:val="28"/>
          <w:szCs w:val="28"/>
        </w:rPr>
        <w:t>Au refroidissement dans le moule, la surface extérieure (la croûte)  se durcie et devien</w:t>
      </w:r>
      <w:r>
        <w:rPr>
          <w:sz w:val="28"/>
          <w:szCs w:val="28"/>
        </w:rPr>
        <w:t>t</w:t>
      </w:r>
      <w:r w:rsidRPr="00E3054D">
        <w:rPr>
          <w:sz w:val="28"/>
          <w:szCs w:val="28"/>
        </w:rPr>
        <w:t xml:space="preserve"> très diffic</w:t>
      </w:r>
      <w:r>
        <w:rPr>
          <w:sz w:val="28"/>
          <w:szCs w:val="28"/>
        </w:rPr>
        <w:t>i</w:t>
      </w:r>
      <w:r w:rsidRPr="00E3054D">
        <w:rPr>
          <w:sz w:val="28"/>
          <w:szCs w:val="28"/>
        </w:rPr>
        <w:t>le à attaquer à l’outil. Ce phénomène peut être expliqué  par la formation au moment du refroi</w:t>
      </w:r>
      <w:r>
        <w:rPr>
          <w:sz w:val="28"/>
          <w:szCs w:val="28"/>
        </w:rPr>
        <w:t>di</w:t>
      </w:r>
      <w:r w:rsidRPr="00E3054D">
        <w:rPr>
          <w:sz w:val="28"/>
          <w:szCs w:val="28"/>
        </w:rPr>
        <w:t>ssement rapide, de cristaux de carbure de fer F</w:t>
      </w:r>
      <w:r w:rsidRPr="00E3054D">
        <w:rPr>
          <w:sz w:val="28"/>
          <w:szCs w:val="28"/>
          <w:vertAlign w:val="subscript"/>
        </w:rPr>
        <w:t>e3</w:t>
      </w:r>
      <w:r w:rsidRPr="00E3054D">
        <w:rPr>
          <w:sz w:val="28"/>
          <w:szCs w:val="28"/>
        </w:rPr>
        <w:t>C.</w:t>
      </w:r>
      <w:r>
        <w:rPr>
          <w:sz w:val="28"/>
          <w:szCs w:val="28"/>
        </w:rPr>
        <w:t xml:space="preserve"> C</w:t>
      </w:r>
      <w:r w:rsidRPr="00E3054D">
        <w:rPr>
          <w:sz w:val="28"/>
          <w:szCs w:val="28"/>
        </w:rPr>
        <w:t>omme tous les carbures, F</w:t>
      </w:r>
      <w:r w:rsidRPr="00E3054D">
        <w:rPr>
          <w:sz w:val="28"/>
          <w:szCs w:val="28"/>
          <w:vertAlign w:val="subscript"/>
        </w:rPr>
        <w:t>e3</w:t>
      </w:r>
      <w:r w:rsidRPr="00E3054D">
        <w:rPr>
          <w:sz w:val="28"/>
          <w:szCs w:val="28"/>
        </w:rPr>
        <w:t>C est très dur et cassant.</w:t>
      </w:r>
    </w:p>
    <w:p w:rsidR="00726CE0" w:rsidRPr="00E3054D" w:rsidRDefault="00726CE0" w:rsidP="002D322E">
      <w:pPr>
        <w:spacing w:after="0"/>
        <w:jc w:val="both"/>
        <w:rPr>
          <w:sz w:val="28"/>
          <w:szCs w:val="28"/>
        </w:rPr>
      </w:pPr>
      <w:r w:rsidRPr="00E3054D">
        <w:rPr>
          <w:sz w:val="28"/>
          <w:szCs w:val="28"/>
        </w:rPr>
        <w:t>Lorsqu’on usine la pièce la pièce, il faut éviter de faire frotter les outils sur cette partie durcie, aussi :</w:t>
      </w:r>
    </w:p>
    <w:p w:rsidR="00726CE0" w:rsidRPr="00E3054D" w:rsidRDefault="00726CE0" w:rsidP="002D322E">
      <w:pPr>
        <w:spacing w:after="0"/>
        <w:jc w:val="both"/>
        <w:rPr>
          <w:sz w:val="28"/>
          <w:szCs w:val="28"/>
        </w:rPr>
      </w:pPr>
      <w:r w:rsidRPr="00E3054D">
        <w:rPr>
          <w:sz w:val="28"/>
          <w:szCs w:val="28"/>
        </w:rPr>
        <w:t>1° le dessinateur doit prévoir une s</w:t>
      </w:r>
      <w:r>
        <w:rPr>
          <w:sz w:val="28"/>
          <w:szCs w:val="28"/>
        </w:rPr>
        <w:t>uré</w:t>
      </w:r>
      <w:r w:rsidRPr="00E3054D">
        <w:rPr>
          <w:sz w:val="28"/>
          <w:szCs w:val="28"/>
        </w:rPr>
        <w:t>paisseur d’usinage d</w:t>
      </w:r>
      <w:r>
        <w:rPr>
          <w:sz w:val="28"/>
          <w:szCs w:val="28"/>
        </w:rPr>
        <w:t>e 3mm, supérieure à l’épaisseur</w:t>
      </w:r>
      <w:r w:rsidRPr="00E3054D">
        <w:rPr>
          <w:sz w:val="28"/>
          <w:szCs w:val="28"/>
        </w:rPr>
        <w:t xml:space="preserve"> de la croûte.</w:t>
      </w:r>
    </w:p>
    <w:p w:rsidR="00726CE0" w:rsidRDefault="00726CE0" w:rsidP="002D322E">
      <w:pPr>
        <w:spacing w:after="0"/>
        <w:jc w:val="both"/>
        <w:rPr>
          <w:sz w:val="28"/>
          <w:szCs w:val="28"/>
        </w:rPr>
      </w:pPr>
      <w:r w:rsidRPr="00E3054D">
        <w:rPr>
          <w:sz w:val="28"/>
          <w:szCs w:val="28"/>
        </w:rPr>
        <w:t xml:space="preserve">2° l’ouvrier devra faire une passe d’ébauche assez épaisse pour enlever la </w:t>
      </w:r>
      <w:proofErr w:type="spellStart"/>
      <w:r w:rsidRPr="00E3054D">
        <w:rPr>
          <w:sz w:val="28"/>
          <w:szCs w:val="28"/>
        </w:rPr>
        <w:t>prtie</w:t>
      </w:r>
      <w:proofErr w:type="spellEnd"/>
      <w:r w:rsidRPr="00E3054D">
        <w:rPr>
          <w:sz w:val="28"/>
          <w:szCs w:val="28"/>
        </w:rPr>
        <w:t xml:space="preserve"> durcie d’un sel coup, diminuer la vitesse de coupe avec l’utilisation des outils en carbure métallique.</w:t>
      </w:r>
    </w:p>
    <w:p w:rsidR="00726CE0" w:rsidRPr="00EA1DD1" w:rsidRDefault="00CC0B14" w:rsidP="00726CE0">
      <w:pPr>
        <w:jc w:val="both"/>
        <w:rPr>
          <w:b/>
          <w:bCs/>
          <w:sz w:val="28"/>
          <w:szCs w:val="28"/>
        </w:rPr>
      </w:pPr>
      <w:r w:rsidRPr="00EA1DD1">
        <w:rPr>
          <w:b/>
          <w:bCs/>
          <w:noProof/>
          <w:sz w:val="28"/>
          <w:szCs w:val="28"/>
          <w:lang w:eastAsia="fr-FR"/>
        </w:rPr>
        <w:pict>
          <v:shape id="_x0000_s1152" type="#_x0000_t32" style="position:absolute;left:0;text-align:left;margin-left:371.2pt;margin-top:-8.9pt;width:.05pt;height:.05pt;z-index:251785216" o:connectortype="straight">
            <v:stroke endarrow="block"/>
          </v:shape>
        </w:pict>
      </w:r>
      <w:r w:rsidR="00726CE0" w:rsidRPr="00EA1DD1">
        <w:rPr>
          <w:b/>
          <w:bCs/>
          <w:sz w:val="28"/>
          <w:szCs w:val="28"/>
        </w:rPr>
        <w:t>Désignation normalisée des alliages ferreux (AFNOR)</w:t>
      </w:r>
    </w:p>
    <w:p w:rsidR="00726CE0" w:rsidRPr="00A118EE" w:rsidRDefault="00726CE0" w:rsidP="00726CE0">
      <w:pPr>
        <w:pStyle w:val="Paragraphedeliste"/>
        <w:numPr>
          <w:ilvl w:val="0"/>
          <w:numId w:val="3"/>
        </w:numPr>
        <w:jc w:val="both"/>
        <w:rPr>
          <w:b/>
          <w:bCs/>
          <w:sz w:val="28"/>
          <w:szCs w:val="28"/>
        </w:rPr>
      </w:pPr>
      <w:r w:rsidRPr="00A118EE">
        <w:rPr>
          <w:b/>
          <w:bCs/>
          <w:sz w:val="28"/>
          <w:szCs w:val="28"/>
        </w:rPr>
        <w:t>Fontes</w:t>
      </w:r>
    </w:p>
    <w:p w:rsidR="00726CE0" w:rsidRDefault="00CC0B14" w:rsidP="00726CE0">
      <w:pPr>
        <w:pStyle w:val="Paragraphedeliste"/>
        <w:numPr>
          <w:ilvl w:val="0"/>
          <w:numId w:val="4"/>
        </w:numPr>
        <w:jc w:val="both"/>
        <w:rPr>
          <w:sz w:val="28"/>
          <w:szCs w:val="28"/>
        </w:rPr>
      </w:pPr>
      <w:r>
        <w:rPr>
          <w:noProof/>
          <w:sz w:val="28"/>
          <w:szCs w:val="28"/>
          <w:lang w:eastAsia="fr-FR"/>
        </w:rPr>
        <w:pict>
          <v:shape id="_x0000_s1146" type="#_x0000_t32" style="position:absolute;left:0;text-align:left;margin-left:246.3pt;margin-top:11.1pt;width:0;height:35.55pt;z-index:251779072" o:connectortype="straight"/>
        </w:pict>
      </w:r>
      <w:r>
        <w:rPr>
          <w:noProof/>
          <w:sz w:val="28"/>
          <w:szCs w:val="28"/>
          <w:lang w:eastAsia="fr-FR"/>
        </w:rPr>
        <w:pict>
          <v:shape id="_x0000_s1147" type="#_x0000_t32" style="position:absolute;left:0;text-align:left;margin-left:298.25pt;margin-top:11.1pt;width:0;height:35.55pt;z-index:251780096" o:connectortype="straight"/>
        </w:pict>
      </w:r>
      <w:r>
        <w:rPr>
          <w:noProof/>
          <w:sz w:val="28"/>
          <w:szCs w:val="28"/>
          <w:lang w:eastAsia="fr-FR"/>
        </w:rPr>
        <w:pict>
          <v:shape id="_x0000_s1145" type="#_x0000_t32" style="position:absolute;left:0;text-align:left;margin-left:205.3pt;margin-top:11.1pt;width:0;height:35.55pt;z-index:251778048" o:connectortype="straight"/>
        </w:pict>
      </w:r>
      <w:r>
        <w:rPr>
          <w:noProof/>
          <w:sz w:val="28"/>
          <w:szCs w:val="28"/>
          <w:lang w:eastAsia="fr-FR"/>
        </w:rPr>
        <w:pict>
          <v:shape id="_x0000_s1143" type="#_x0000_t32" style="position:absolute;left:0;text-align:left;margin-left:205.3pt;margin-top:11.1pt;width:92.95pt;height:0;z-index:251776000" o:connectortype="straight"/>
        </w:pict>
      </w:r>
      <w:r w:rsidR="00726CE0">
        <w:rPr>
          <w:sz w:val="28"/>
          <w:szCs w:val="28"/>
        </w:rPr>
        <w:t>Fontes grises</w:t>
      </w:r>
    </w:p>
    <w:p w:rsidR="00726CE0" w:rsidRPr="00D4121F" w:rsidRDefault="00CC0B14" w:rsidP="00726CE0">
      <w:pPr>
        <w:pStyle w:val="Paragraphedeliste"/>
        <w:ind w:left="1080"/>
        <w:jc w:val="both"/>
        <w:rPr>
          <w:b/>
          <w:bCs/>
          <w:sz w:val="32"/>
          <w:szCs w:val="32"/>
        </w:rPr>
      </w:pPr>
      <w:r w:rsidRPr="00CC0B14">
        <w:rPr>
          <w:noProof/>
          <w:sz w:val="28"/>
          <w:szCs w:val="28"/>
          <w:lang w:eastAsia="fr-FR"/>
        </w:rPr>
        <w:pict>
          <v:shape id="_x0000_s1149" type="#_x0000_t32" style="position:absolute;left:0;text-align:left;margin-left:267.3pt;margin-top:27pt;width:.9pt;height:57.4pt;flip:x;z-index:251782144" o:connectortype="straight"/>
        </w:pict>
      </w:r>
      <w:r w:rsidRPr="00CC0B14">
        <w:rPr>
          <w:noProof/>
          <w:sz w:val="28"/>
          <w:szCs w:val="28"/>
          <w:lang w:eastAsia="fr-FR"/>
        </w:rPr>
        <w:pict>
          <v:shape id="_x0000_s1148" type="#_x0000_t32" style="position:absolute;left:0;text-align:left;margin-left:220.8pt;margin-top:27pt;width:.9pt;height:57.4pt;flip:x;z-index:251781120" o:connectortype="straight"/>
        </w:pict>
      </w:r>
      <w:r w:rsidRPr="00CC0B14">
        <w:rPr>
          <w:noProof/>
          <w:sz w:val="28"/>
          <w:szCs w:val="28"/>
          <w:lang w:eastAsia="fr-FR"/>
        </w:rPr>
        <w:pict>
          <v:shape id="_x0000_s1144" type="#_x0000_t32" style="position:absolute;left:0;text-align:left;margin-left:205.3pt;margin-top:27pt;width:92.95pt;height:0;z-index:251777024" o:connectortype="straight"/>
        </w:pict>
      </w:r>
      <w:r w:rsidR="00726CE0">
        <w:rPr>
          <w:sz w:val="28"/>
          <w:szCs w:val="28"/>
        </w:rPr>
        <w:t>Désignation    exemple </w:t>
      </w:r>
      <w:r w:rsidR="00726CE0" w:rsidRPr="00D4121F">
        <w:rPr>
          <w:b/>
          <w:bCs/>
          <w:sz w:val="32"/>
          <w:szCs w:val="32"/>
        </w:rPr>
        <w:t xml:space="preserve">:         </w:t>
      </w:r>
      <w:proofErr w:type="spellStart"/>
      <w:r w:rsidR="00726CE0" w:rsidRPr="00D4121F">
        <w:rPr>
          <w:b/>
          <w:bCs/>
          <w:sz w:val="32"/>
          <w:szCs w:val="32"/>
        </w:rPr>
        <w:t>Ft</w:t>
      </w:r>
      <w:proofErr w:type="spellEnd"/>
      <w:r w:rsidR="00726CE0" w:rsidRPr="00D4121F">
        <w:rPr>
          <w:b/>
          <w:bCs/>
          <w:sz w:val="32"/>
          <w:szCs w:val="32"/>
        </w:rPr>
        <w:t xml:space="preserve">       20</w:t>
      </w:r>
    </w:p>
    <w:p w:rsidR="00726CE0" w:rsidRDefault="00726CE0" w:rsidP="00726CE0">
      <w:pPr>
        <w:ind w:left="360"/>
        <w:jc w:val="both"/>
        <w:rPr>
          <w:sz w:val="28"/>
          <w:szCs w:val="28"/>
        </w:rPr>
      </w:pPr>
    </w:p>
    <w:p w:rsidR="00726CE0" w:rsidRPr="00D4121F" w:rsidRDefault="00CC0B14" w:rsidP="00726CE0">
      <w:pPr>
        <w:ind w:left="360"/>
        <w:jc w:val="both"/>
        <w:rPr>
          <w:sz w:val="28"/>
          <w:szCs w:val="28"/>
        </w:rPr>
      </w:pPr>
      <w:r>
        <w:rPr>
          <w:noProof/>
          <w:sz w:val="28"/>
          <w:szCs w:val="28"/>
          <w:lang w:eastAsia="fr-FR"/>
        </w:rPr>
        <w:pict>
          <v:shape id="_x0000_s1151" type="#_x0000_t32" style="position:absolute;left:0;text-align:left;margin-left:266.4pt;margin-top:23.3pt;width:153.1pt;height:0;z-index:251784192" o:connectortype="straight"/>
        </w:pict>
      </w:r>
      <w:r>
        <w:rPr>
          <w:noProof/>
          <w:sz w:val="28"/>
          <w:szCs w:val="28"/>
          <w:lang w:eastAsia="fr-FR"/>
        </w:rPr>
        <w:pict>
          <v:shape id="_x0000_s1150" type="#_x0000_t32" style="position:absolute;left:0;text-align:left;margin-left:41.25pt;margin-top:23.3pt;width:179.55pt;height:0;flip:x;z-index:251783168" o:connectortype="straight"/>
        </w:pict>
      </w:r>
      <w:r w:rsidR="00726CE0">
        <w:rPr>
          <w:sz w:val="28"/>
          <w:szCs w:val="28"/>
        </w:rPr>
        <w:t xml:space="preserve">   Symbole de la fonte grise                                     Résistance à la rupture</w:t>
      </w:r>
    </w:p>
    <w:p w:rsidR="00726CE0" w:rsidRDefault="00726CE0" w:rsidP="00726CE0">
      <w:pPr>
        <w:jc w:val="both"/>
        <w:rPr>
          <w:sz w:val="28"/>
          <w:szCs w:val="28"/>
        </w:rPr>
      </w:pPr>
    </w:p>
    <w:p w:rsidR="00726CE0" w:rsidRDefault="00CC0B14" w:rsidP="00726CE0">
      <w:pPr>
        <w:pStyle w:val="Paragraphedeliste"/>
        <w:numPr>
          <w:ilvl w:val="0"/>
          <w:numId w:val="4"/>
        </w:numPr>
        <w:jc w:val="both"/>
        <w:rPr>
          <w:sz w:val="28"/>
          <w:szCs w:val="28"/>
        </w:rPr>
      </w:pPr>
      <w:r>
        <w:rPr>
          <w:noProof/>
          <w:sz w:val="28"/>
          <w:szCs w:val="28"/>
          <w:lang w:eastAsia="fr-FR"/>
        </w:rPr>
        <w:pict>
          <v:shape id="_x0000_s1154" type="#_x0000_t32" style="position:absolute;left:0;text-align:left;margin-left:326.6pt;margin-top:12.65pt;width:.9pt;height:42.95pt;flip:x;z-index:251787264" o:connectortype="straight"/>
        </w:pict>
      </w:r>
      <w:r>
        <w:rPr>
          <w:noProof/>
          <w:sz w:val="28"/>
          <w:szCs w:val="28"/>
          <w:lang w:eastAsia="fr-FR"/>
        </w:rPr>
        <w:pict>
          <v:shape id="_x0000_s1153" type="#_x0000_t32" style="position:absolute;left:0;text-align:left;margin-left:208.9pt;margin-top:12.65pt;width:.9pt;height:42.95pt;flip:x;z-index:251786240" o:connectortype="straight"/>
        </w:pict>
      </w:r>
      <w:r>
        <w:rPr>
          <w:noProof/>
          <w:sz w:val="28"/>
          <w:szCs w:val="28"/>
          <w:lang w:eastAsia="fr-FR"/>
        </w:rPr>
        <w:pict>
          <v:shape id="_x0000_s1158" type="#_x0000_t32" style="position:absolute;left:0;text-align:left;margin-left:288.25pt;margin-top:12.65pt;width:.9pt;height:42.95pt;flip:x;z-index:251791360" o:connectortype="straight"/>
        </w:pict>
      </w:r>
      <w:r>
        <w:rPr>
          <w:noProof/>
          <w:sz w:val="28"/>
          <w:szCs w:val="28"/>
          <w:lang w:eastAsia="fr-FR"/>
        </w:rPr>
        <w:pict>
          <v:shape id="_x0000_s1157" type="#_x0000_t32" style="position:absolute;left:0;text-align:left;margin-left:253.7pt;margin-top:11.75pt;width:.9pt;height:42.95pt;flip:x;z-index:251790336" o:connectortype="straight"/>
        </w:pict>
      </w:r>
      <w:r>
        <w:rPr>
          <w:noProof/>
          <w:sz w:val="28"/>
          <w:szCs w:val="28"/>
          <w:lang w:eastAsia="fr-FR"/>
        </w:rPr>
        <w:pict>
          <v:shape id="_x0000_s1155" type="#_x0000_t32" style="position:absolute;left:0;text-align:left;margin-left:209.8pt;margin-top:11.75pt;width:116.8pt;height:0;z-index:251788288" o:connectortype="straight"/>
        </w:pict>
      </w:r>
      <w:r w:rsidR="00726CE0">
        <w:rPr>
          <w:sz w:val="28"/>
          <w:szCs w:val="28"/>
        </w:rPr>
        <w:t>Fontes malléables</w:t>
      </w:r>
    </w:p>
    <w:p w:rsidR="00726CE0" w:rsidRDefault="00CC0B14" w:rsidP="00726CE0">
      <w:pPr>
        <w:pStyle w:val="Paragraphedeliste"/>
        <w:ind w:left="1080"/>
        <w:jc w:val="both"/>
        <w:rPr>
          <w:b/>
          <w:bCs/>
          <w:sz w:val="32"/>
          <w:szCs w:val="32"/>
        </w:rPr>
      </w:pPr>
      <w:r>
        <w:rPr>
          <w:b/>
          <w:bCs/>
          <w:noProof/>
          <w:sz w:val="32"/>
          <w:szCs w:val="32"/>
          <w:lang w:eastAsia="fr-FR"/>
        </w:rPr>
        <w:pict>
          <v:shape id="_x0000_s1163" type="#_x0000_t32" style="position:absolute;left:0;text-align:left;margin-left:272.4pt;margin-top:15.8pt;width:1.8pt;height:136.65pt;flip:x;z-index:251796480" o:connectortype="straight"/>
        </w:pict>
      </w:r>
      <w:r>
        <w:rPr>
          <w:b/>
          <w:bCs/>
          <w:noProof/>
          <w:sz w:val="32"/>
          <w:szCs w:val="32"/>
          <w:lang w:eastAsia="fr-FR"/>
        </w:rPr>
        <w:pict>
          <v:shape id="_x0000_s1161" type="#_x0000_t32" style="position:absolute;left:0;text-align:left;margin-left:242.1pt;margin-top:16.75pt;width:.9pt;height:108.3pt;flip:x;z-index:251794432" o:connectortype="straight"/>
        </w:pict>
      </w:r>
      <w:r>
        <w:rPr>
          <w:b/>
          <w:bCs/>
          <w:noProof/>
          <w:sz w:val="32"/>
          <w:szCs w:val="32"/>
          <w:lang w:eastAsia="fr-FR"/>
        </w:rPr>
        <w:pict>
          <v:shape id="_x0000_s1159" type="#_x0000_t32" style="position:absolute;left:0;text-align:left;margin-left:231.3pt;margin-top:14.95pt;width:0;height:87.35pt;z-index:251792384" o:connectortype="straight"/>
        </w:pict>
      </w:r>
      <w:r>
        <w:rPr>
          <w:b/>
          <w:bCs/>
          <w:noProof/>
          <w:sz w:val="32"/>
          <w:szCs w:val="32"/>
          <w:lang w:eastAsia="fr-FR"/>
        </w:rPr>
        <w:pict>
          <v:shape id="_x0000_s1164" type="#_x0000_t32" style="position:absolute;left:0;text-align:left;margin-left:306.45pt;margin-top:16.75pt;width:.95pt;height:84.65pt;z-index:251797504" o:connectortype="straight"/>
        </w:pict>
      </w:r>
      <w:r w:rsidRPr="00CC0B14">
        <w:rPr>
          <w:b/>
          <w:bCs/>
          <w:noProof/>
          <w:sz w:val="28"/>
          <w:szCs w:val="28"/>
          <w:lang w:eastAsia="fr-FR"/>
        </w:rPr>
        <w:pict>
          <v:shape id="_x0000_s1156" type="#_x0000_t32" style="position:absolute;left:0;text-align:left;margin-left:210.7pt;margin-top:35.95pt;width:116.8pt;height:0;z-index:251789312" o:connectortype="straight"/>
        </w:pict>
      </w:r>
      <w:r w:rsidR="00726CE0" w:rsidRPr="009729CE">
        <w:rPr>
          <w:b/>
          <w:bCs/>
          <w:sz w:val="28"/>
          <w:szCs w:val="28"/>
        </w:rPr>
        <w:t>Désignation</w:t>
      </w:r>
      <w:r w:rsidR="00726CE0">
        <w:rPr>
          <w:sz w:val="28"/>
          <w:szCs w:val="28"/>
        </w:rPr>
        <w:t xml:space="preserve">     exemple           </w:t>
      </w:r>
      <w:r w:rsidR="00726CE0" w:rsidRPr="00D4121F">
        <w:rPr>
          <w:b/>
          <w:bCs/>
          <w:sz w:val="32"/>
          <w:szCs w:val="32"/>
        </w:rPr>
        <w:t>MB</w:t>
      </w:r>
      <w:r w:rsidR="00726CE0">
        <w:rPr>
          <w:b/>
          <w:bCs/>
          <w:sz w:val="32"/>
          <w:szCs w:val="32"/>
        </w:rPr>
        <w:t xml:space="preserve">  </w:t>
      </w:r>
      <w:r w:rsidR="00726CE0" w:rsidRPr="00D4121F">
        <w:rPr>
          <w:b/>
          <w:bCs/>
          <w:sz w:val="32"/>
          <w:szCs w:val="32"/>
        </w:rPr>
        <w:t xml:space="preserve">   35  </w:t>
      </w:r>
      <w:r w:rsidR="00726CE0">
        <w:rPr>
          <w:b/>
          <w:bCs/>
          <w:sz w:val="32"/>
          <w:szCs w:val="32"/>
        </w:rPr>
        <w:t xml:space="preserve"> </w:t>
      </w:r>
      <w:r w:rsidR="00726CE0" w:rsidRPr="00D4121F">
        <w:rPr>
          <w:b/>
          <w:bCs/>
          <w:sz w:val="32"/>
          <w:szCs w:val="32"/>
        </w:rPr>
        <w:t xml:space="preserve">  10</w:t>
      </w:r>
    </w:p>
    <w:p w:rsidR="00726CE0" w:rsidRDefault="00726CE0" w:rsidP="00726CE0">
      <w:pPr>
        <w:pStyle w:val="Paragraphedeliste"/>
        <w:ind w:left="1080"/>
        <w:jc w:val="both"/>
        <w:rPr>
          <w:b/>
          <w:bCs/>
          <w:sz w:val="32"/>
          <w:szCs w:val="32"/>
        </w:rPr>
      </w:pPr>
    </w:p>
    <w:p w:rsidR="00726CE0" w:rsidRPr="00D4121F" w:rsidRDefault="00726CE0" w:rsidP="00726CE0">
      <w:pPr>
        <w:pStyle w:val="Paragraphedeliste"/>
        <w:ind w:left="1080"/>
        <w:jc w:val="both"/>
        <w:rPr>
          <w:sz w:val="28"/>
          <w:szCs w:val="28"/>
        </w:rPr>
      </w:pPr>
    </w:p>
    <w:p w:rsidR="00726CE0" w:rsidRDefault="00CC0B14" w:rsidP="00726CE0">
      <w:pPr>
        <w:jc w:val="both"/>
        <w:rPr>
          <w:sz w:val="28"/>
          <w:szCs w:val="28"/>
        </w:rPr>
      </w:pPr>
      <w:r>
        <w:rPr>
          <w:noProof/>
          <w:sz w:val="28"/>
          <w:szCs w:val="28"/>
          <w:lang w:eastAsia="fr-FR"/>
        </w:rPr>
        <w:pict>
          <v:shape id="_x0000_s1160" type="#_x0000_t32" style="position:absolute;left:0;text-align:left;margin-left:20.9pt;margin-top:26.85pt;width:209.6pt;height:0;flip:x;z-index:251793408" o:connectortype="straight"/>
        </w:pict>
      </w:r>
      <w:r>
        <w:rPr>
          <w:noProof/>
          <w:sz w:val="28"/>
          <w:szCs w:val="28"/>
          <w:lang w:eastAsia="fr-FR"/>
        </w:rPr>
        <w:pict>
          <v:shape id="_x0000_s1165" type="#_x0000_t32" style="position:absolute;left:0;text-align:left;margin-left:307.4pt;margin-top:26.85pt;width:112.1pt;height:0;z-index:251798528" o:connectortype="straight"/>
        </w:pict>
      </w:r>
      <w:r w:rsidR="00726CE0" w:rsidRPr="00D4121F">
        <w:rPr>
          <w:sz w:val="28"/>
          <w:szCs w:val="28"/>
        </w:rPr>
        <w:t>Symbole de la fonte malléable</w:t>
      </w:r>
      <w:r w:rsidR="00726CE0">
        <w:rPr>
          <w:sz w:val="28"/>
          <w:szCs w:val="28"/>
        </w:rPr>
        <w:t xml:space="preserve">                                               Allongement %</w:t>
      </w:r>
    </w:p>
    <w:p w:rsidR="00726CE0" w:rsidRDefault="00CC0B14" w:rsidP="00726CE0">
      <w:pPr>
        <w:jc w:val="both"/>
        <w:rPr>
          <w:sz w:val="28"/>
          <w:szCs w:val="28"/>
        </w:rPr>
      </w:pPr>
      <w:r>
        <w:rPr>
          <w:noProof/>
          <w:sz w:val="28"/>
          <w:szCs w:val="28"/>
          <w:lang w:eastAsia="fr-FR"/>
        </w:rPr>
        <w:pict>
          <v:shape id="_x0000_s1162" type="#_x0000_t32" style="position:absolute;left:0;text-align:left;margin-left:8.5pt;margin-top:21.5pt;width:232.4pt;height:2.75pt;flip:x;z-index:251795456" o:connectortype="straight"/>
        </w:pict>
      </w:r>
      <w:r w:rsidR="00726CE0">
        <w:rPr>
          <w:sz w:val="28"/>
          <w:szCs w:val="28"/>
        </w:rPr>
        <w:t>Désignation de la texture</w:t>
      </w:r>
    </w:p>
    <w:p w:rsidR="00726CE0" w:rsidRDefault="00CC0B14" w:rsidP="00726CE0">
      <w:pPr>
        <w:spacing w:after="0"/>
        <w:jc w:val="both"/>
        <w:rPr>
          <w:sz w:val="28"/>
          <w:szCs w:val="28"/>
        </w:rPr>
      </w:pPr>
      <w:r>
        <w:rPr>
          <w:noProof/>
          <w:sz w:val="28"/>
          <w:szCs w:val="28"/>
          <w:lang w:eastAsia="fr-FR"/>
        </w:rPr>
        <w:pict>
          <v:shape id="_x0000_s1166" type="#_x0000_t32" style="position:absolute;left:0;text-align:left;margin-left:270.9pt;margin-top:18.6pt;width:148.6pt;height:.9pt;z-index:251799552" o:connectortype="straight"/>
        </w:pict>
      </w:r>
      <w:r w:rsidR="00726CE0">
        <w:rPr>
          <w:sz w:val="28"/>
          <w:szCs w:val="28"/>
        </w:rPr>
        <w:t>B à cœur blanc                                                             Résistance à la rupture</w:t>
      </w:r>
    </w:p>
    <w:p w:rsidR="00726CE0" w:rsidRDefault="00726CE0" w:rsidP="00726CE0">
      <w:pPr>
        <w:spacing w:after="0"/>
        <w:jc w:val="both"/>
        <w:rPr>
          <w:sz w:val="28"/>
          <w:szCs w:val="28"/>
        </w:rPr>
      </w:pPr>
      <w:r>
        <w:rPr>
          <w:sz w:val="28"/>
          <w:szCs w:val="28"/>
        </w:rPr>
        <w:t>N à cœur noir</w:t>
      </w:r>
    </w:p>
    <w:sectPr w:rsidR="00726CE0" w:rsidSect="004933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8FF"/>
    <w:multiLevelType w:val="hybridMultilevel"/>
    <w:tmpl w:val="964415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1634FD"/>
    <w:multiLevelType w:val="hybridMultilevel"/>
    <w:tmpl w:val="D6F04232"/>
    <w:lvl w:ilvl="0" w:tplc="DED8B5B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8A396B"/>
    <w:multiLevelType w:val="hybridMultilevel"/>
    <w:tmpl w:val="447C93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00732FA"/>
    <w:multiLevelType w:val="hybridMultilevel"/>
    <w:tmpl w:val="9F18DB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B394056"/>
    <w:multiLevelType w:val="hybridMultilevel"/>
    <w:tmpl w:val="F1FE5B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639348D"/>
    <w:multiLevelType w:val="hybridMultilevel"/>
    <w:tmpl w:val="69767172"/>
    <w:lvl w:ilvl="0" w:tplc="083E77A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EC7913"/>
    <w:rsid w:val="000C2ACC"/>
    <w:rsid w:val="000D4FA2"/>
    <w:rsid w:val="0015137C"/>
    <w:rsid w:val="00163B4B"/>
    <w:rsid w:val="00182AF2"/>
    <w:rsid w:val="001A4D11"/>
    <w:rsid w:val="001B193F"/>
    <w:rsid w:val="002410FC"/>
    <w:rsid w:val="002626BA"/>
    <w:rsid w:val="00287C94"/>
    <w:rsid w:val="002B73D2"/>
    <w:rsid w:val="002D322E"/>
    <w:rsid w:val="00324A08"/>
    <w:rsid w:val="00354399"/>
    <w:rsid w:val="00374BE2"/>
    <w:rsid w:val="003A1CEE"/>
    <w:rsid w:val="003B30AA"/>
    <w:rsid w:val="003F5FE2"/>
    <w:rsid w:val="00440061"/>
    <w:rsid w:val="004933CE"/>
    <w:rsid w:val="004C430C"/>
    <w:rsid w:val="00517F16"/>
    <w:rsid w:val="005A7713"/>
    <w:rsid w:val="005C3DE4"/>
    <w:rsid w:val="00613FD2"/>
    <w:rsid w:val="00666BED"/>
    <w:rsid w:val="006C6B88"/>
    <w:rsid w:val="006E18F9"/>
    <w:rsid w:val="00721867"/>
    <w:rsid w:val="007244A2"/>
    <w:rsid w:val="00726CE0"/>
    <w:rsid w:val="00741D51"/>
    <w:rsid w:val="00787CD2"/>
    <w:rsid w:val="007D6830"/>
    <w:rsid w:val="0087607C"/>
    <w:rsid w:val="00886499"/>
    <w:rsid w:val="008A1ABB"/>
    <w:rsid w:val="009B46E1"/>
    <w:rsid w:val="009C6E38"/>
    <w:rsid w:val="00A06409"/>
    <w:rsid w:val="00A1260C"/>
    <w:rsid w:val="00AB7FCE"/>
    <w:rsid w:val="00B618DC"/>
    <w:rsid w:val="00B94C97"/>
    <w:rsid w:val="00C0139E"/>
    <w:rsid w:val="00C40A06"/>
    <w:rsid w:val="00C74A2C"/>
    <w:rsid w:val="00CC0B14"/>
    <w:rsid w:val="00CE09AE"/>
    <w:rsid w:val="00CF01CD"/>
    <w:rsid w:val="00D35D4E"/>
    <w:rsid w:val="00D94B72"/>
    <w:rsid w:val="00D964D7"/>
    <w:rsid w:val="00D978B5"/>
    <w:rsid w:val="00DB6058"/>
    <w:rsid w:val="00DD41C2"/>
    <w:rsid w:val="00DF0EA1"/>
    <w:rsid w:val="00E2211F"/>
    <w:rsid w:val="00E46054"/>
    <w:rsid w:val="00E96896"/>
    <w:rsid w:val="00EA1DD1"/>
    <w:rsid w:val="00EC7913"/>
    <w:rsid w:val="00F160C8"/>
    <w:rsid w:val="00F57D0A"/>
    <w:rsid w:val="00F654DF"/>
    <w:rsid w:val="00F67437"/>
    <w:rsid w:val="00FA330F"/>
    <w:rsid w:val="00FD14F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strokecolor="none [3212]"/>
    </o:shapedefaults>
    <o:shapelayout v:ext="edit">
      <o:idmap v:ext="edit" data="1"/>
      <o:rules v:ext="edit">
        <o:r id="V:Rule115" type="connector" idref="#_x0000_s1146"/>
        <o:r id="V:Rule117" type="connector" idref="#_x0000_s1128"/>
        <o:r id="V:Rule122" type="connector" idref="#_x0000_s1029"/>
        <o:r id="V:Rule123" type="connector" idref="#_x0000_s1123"/>
        <o:r id="V:Rule124" type="connector" idref="#_x0000_s1158"/>
        <o:r id="V:Rule127" type="connector" idref="#_x0000_s1125"/>
        <o:r id="V:Rule128" type="connector" idref="#_x0000_s1152"/>
        <o:r id="V:Rule129" type="connector" idref="#_x0000_s1122"/>
        <o:r id="V:Rule131" type="connector" idref="#_x0000_s1150"/>
        <o:r id="V:Rule132" type="connector" idref="#_x0000_s1124"/>
        <o:r id="V:Rule134" type="connector" idref="#_x0000_s1165"/>
        <o:r id="V:Rule138" type="connector" idref="#_x0000_s1157"/>
        <o:r id="V:Rule141" type="connector" idref="#_x0000_s1120"/>
        <o:r id="V:Rule142" type="connector" idref="#_x0000_s1127"/>
        <o:r id="V:Rule144" type="connector" idref="#_x0000_s1139"/>
        <o:r id="V:Rule147" type="connector" idref="#_x0000_s1154"/>
        <o:r id="V:Rule151" type="connector" idref="#_x0000_s1144"/>
        <o:r id="V:Rule157" type="connector" idref="#_x0000_s1136"/>
        <o:r id="V:Rule159" type="connector" idref="#_x0000_s1153"/>
        <o:r id="V:Rule162" type="connector" idref="#_x0000_s1027"/>
        <o:r id="V:Rule171" type="connector" idref="#_x0000_s1155"/>
        <o:r id="V:Rule173" type="connector" idref="#_x0000_s1147"/>
        <o:r id="V:Rule174" type="connector" idref="#_x0000_s1151"/>
        <o:r id="V:Rule176" type="connector" idref="#_x0000_s1145"/>
        <o:r id="V:Rule179" type="connector" idref="#_x0000_s1140"/>
        <o:r id="V:Rule180" type="connector" idref="#_x0000_s1148"/>
        <o:r id="V:Rule185" type="connector" idref="#_x0000_s1149"/>
        <o:r id="V:Rule186" type="connector" idref="#_x0000_s1161"/>
        <o:r id="V:Rule188" type="connector" idref="#_x0000_s1162"/>
        <o:r id="V:Rule193" type="connector" idref="#_x0000_s1163"/>
        <o:r id="V:Rule196" type="connector" idref="#_x0000_s1143"/>
        <o:r id="V:Rule197" type="connector" idref="#_x0000_s1159"/>
        <o:r id="V:Rule198" type="connector" idref="#_x0000_s1126"/>
        <o:r id="V:Rule203" type="connector" idref="#_x0000_s1164"/>
        <o:r id="V:Rule207" type="connector" idref="#_x0000_s1138"/>
        <o:r id="V:Rule208" type="connector" idref="#_x0000_s1166"/>
        <o:r id="V:Rule211" type="connector" idref="#_x0000_s1026"/>
        <o:r id="V:Rule214" type="connector" idref="#_x0000_s1156"/>
        <o:r id="V:Rule217" type="connector" idref="#_x0000_s1137"/>
        <o:r id="V:Rule218" type="connector" idref="#_x0000_s1129"/>
        <o:r id="V:Rule221" type="connector" idref="#_x0000_s1160"/>
        <o:r id="V:Rule22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7913"/>
    <w:pPr>
      <w:ind w:left="720"/>
      <w:contextualSpacing/>
    </w:pPr>
  </w:style>
  <w:style w:type="paragraph" w:styleId="Textedebulles">
    <w:name w:val="Balloon Text"/>
    <w:basedOn w:val="Normal"/>
    <w:link w:val="TextedebullesCar"/>
    <w:uiPriority w:val="99"/>
    <w:semiHidden/>
    <w:unhideWhenUsed/>
    <w:rsid w:val="007D68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6830"/>
    <w:rPr>
      <w:rFonts w:ascii="Tahoma" w:hAnsi="Tahoma" w:cs="Tahoma"/>
      <w:sz w:val="16"/>
      <w:szCs w:val="16"/>
    </w:rPr>
  </w:style>
  <w:style w:type="paragraph" w:styleId="NormalWeb">
    <w:name w:val="Normal (Web)"/>
    <w:basedOn w:val="Normal"/>
    <w:uiPriority w:val="99"/>
    <w:unhideWhenUsed/>
    <w:rsid w:val="000C2AC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1930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3B441-2185-4D7F-867C-F5620048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1183</Words>
  <Characters>6512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Bourih Familly</dc:creator>
  <cp:lastModifiedBy>Bourih Familly</cp:lastModifiedBy>
  <cp:revision>40</cp:revision>
  <dcterms:created xsi:type="dcterms:W3CDTF">2021-11-21T18:43:00Z</dcterms:created>
  <dcterms:modified xsi:type="dcterms:W3CDTF">2022-05-07T14:11:00Z</dcterms:modified>
</cp:coreProperties>
</file>