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79" w:rsidRDefault="006239B4" w:rsidP="00C91D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Exposés M2. EZASA. </w:t>
      </w:r>
    </w:p>
    <w:p w:rsidR="006239B4" w:rsidRDefault="006239B4" w:rsidP="00C91D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91D79" w:rsidRPr="000A5B1C" w:rsidRDefault="00C91D79" w:rsidP="00C91D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A5B1C">
        <w:rPr>
          <w:rFonts w:asciiTheme="majorBidi" w:hAnsiTheme="majorBidi" w:cstheme="majorBidi"/>
          <w:b/>
          <w:bCs/>
          <w:sz w:val="24"/>
          <w:szCs w:val="24"/>
        </w:rPr>
        <w:t xml:space="preserve">Thèmes proposés : </w:t>
      </w:r>
    </w:p>
    <w:p w:rsidR="000A5B1C" w:rsidRPr="000A5B1C" w:rsidRDefault="000A5B1C" w:rsidP="00C91D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A5B1C" w:rsidRDefault="00C91D79" w:rsidP="00BF736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A5B1C">
        <w:rPr>
          <w:rFonts w:asciiTheme="majorBidi" w:hAnsiTheme="majorBidi" w:cstheme="majorBidi"/>
          <w:sz w:val="24"/>
          <w:szCs w:val="24"/>
        </w:rPr>
        <w:t xml:space="preserve">Normalisation dans le domaine de l’environnement </w:t>
      </w:r>
    </w:p>
    <w:p w:rsidR="000A5B1C" w:rsidRPr="000A5B1C" w:rsidRDefault="000A5B1C" w:rsidP="000A5B1C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C91D79" w:rsidRDefault="000A5B1C" w:rsidP="00BF736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A5B1C">
        <w:rPr>
          <w:rFonts w:asciiTheme="majorBidi" w:hAnsiTheme="majorBidi" w:cstheme="majorBidi"/>
          <w:sz w:val="24"/>
          <w:szCs w:val="24"/>
        </w:rPr>
        <w:t xml:space="preserve">La relation entre la certification environnementale iso 14001 et la performance environnementale : cas des entreprises Algérienne  </w:t>
      </w:r>
    </w:p>
    <w:p w:rsidR="000A5B1C" w:rsidRPr="000A5B1C" w:rsidRDefault="000A5B1C" w:rsidP="000A5B1C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0A5B1C" w:rsidRPr="000A5B1C" w:rsidRDefault="000A5B1C" w:rsidP="000A5B1C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91D79" w:rsidRPr="000A5B1C" w:rsidRDefault="00C91D79" w:rsidP="00BF736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A5B1C">
        <w:rPr>
          <w:rFonts w:asciiTheme="majorBidi" w:hAnsiTheme="majorBidi" w:cstheme="majorBidi"/>
          <w:sz w:val="24"/>
          <w:szCs w:val="24"/>
        </w:rPr>
        <w:t xml:space="preserve">Impact de la certification environnementale ISO 14001 sur la performance et la gestion environnementale des entreprises Algériennes : cas des  stations d’épuration de l’Algérie. </w:t>
      </w:r>
    </w:p>
    <w:p w:rsidR="006E47A7" w:rsidRDefault="006E47A7" w:rsidP="00C91D79">
      <w:pPr>
        <w:pStyle w:val="Paragraphedeliste"/>
      </w:pPr>
    </w:p>
    <w:sectPr w:rsidR="006E47A7" w:rsidSect="00C3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34F"/>
    <w:multiLevelType w:val="hybridMultilevel"/>
    <w:tmpl w:val="A8D6AC4A"/>
    <w:lvl w:ilvl="0" w:tplc="2A5215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872FAE"/>
    <w:multiLevelType w:val="hybridMultilevel"/>
    <w:tmpl w:val="DDD02A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5DDD"/>
    <w:multiLevelType w:val="hybridMultilevel"/>
    <w:tmpl w:val="CD641E44"/>
    <w:lvl w:ilvl="0" w:tplc="64941674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D79"/>
    <w:rsid w:val="000A5B1C"/>
    <w:rsid w:val="006239B4"/>
    <w:rsid w:val="00682874"/>
    <w:rsid w:val="006E47A7"/>
    <w:rsid w:val="00BF7364"/>
    <w:rsid w:val="00C9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soft</cp:lastModifiedBy>
  <cp:revision>4</cp:revision>
  <dcterms:created xsi:type="dcterms:W3CDTF">2021-11-20T19:49:00Z</dcterms:created>
  <dcterms:modified xsi:type="dcterms:W3CDTF">2022-10-15T20:11:00Z</dcterms:modified>
</cp:coreProperties>
</file>