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4506" w14:textId="77777777" w:rsidR="005273C6" w:rsidRPr="00612DD6" w:rsidRDefault="005273C6" w:rsidP="005273C6">
      <w:pPr>
        <w:jc w:val="center"/>
        <w:rPr>
          <w:b/>
          <w:bCs/>
          <w:sz w:val="32"/>
          <w:szCs w:val="32"/>
        </w:rPr>
      </w:pPr>
      <w:bookmarkStart w:id="0" w:name="ancreTechniquesdeprevention"/>
      <w:r w:rsidRPr="00612DD6">
        <w:rPr>
          <w:b/>
          <w:bCs/>
          <w:sz w:val="32"/>
          <w:szCs w:val="32"/>
        </w:rPr>
        <w:t xml:space="preserve">La </w:t>
      </w:r>
      <w:bookmarkEnd w:id="0"/>
      <w:r>
        <w:rPr>
          <w:b/>
          <w:bCs/>
          <w:sz w:val="32"/>
          <w:szCs w:val="32"/>
        </w:rPr>
        <w:t>Sécurité</w:t>
      </w:r>
      <w:r w:rsidRPr="00612DD6">
        <w:rPr>
          <w:b/>
          <w:bCs/>
          <w:sz w:val="32"/>
          <w:szCs w:val="32"/>
        </w:rPr>
        <w:t xml:space="preserve">  </w:t>
      </w:r>
      <w:r>
        <w:rPr>
          <w:b/>
          <w:bCs/>
          <w:sz w:val="32"/>
          <w:szCs w:val="32"/>
        </w:rPr>
        <w:t>I</w:t>
      </w:r>
      <w:r w:rsidRPr="00612DD6">
        <w:rPr>
          <w:b/>
          <w:bCs/>
          <w:sz w:val="32"/>
          <w:szCs w:val="32"/>
        </w:rPr>
        <w:t>ncendie</w:t>
      </w:r>
    </w:p>
    <w:p w14:paraId="1F9CD451" w14:textId="77777777" w:rsidR="005273C6" w:rsidRDefault="005273C6" w:rsidP="005273C6">
      <w:pPr>
        <w:rPr>
          <w:b/>
          <w:bCs/>
          <w:sz w:val="28"/>
          <w:szCs w:val="28"/>
        </w:rPr>
      </w:pPr>
    </w:p>
    <w:p w14:paraId="1302A285" w14:textId="77777777" w:rsidR="005273C6" w:rsidRPr="00D32FC2" w:rsidRDefault="005273C6" w:rsidP="005273C6">
      <w:pPr>
        <w:jc w:val="both"/>
        <w:rPr>
          <w:bCs/>
        </w:rPr>
      </w:pPr>
      <w:r w:rsidRPr="00D32FC2">
        <w:rPr>
          <w:b/>
          <w:bCs/>
        </w:rPr>
        <w:t xml:space="preserve">I.1 </w:t>
      </w:r>
      <w:r>
        <w:rPr>
          <w:b/>
          <w:bCs/>
        </w:rPr>
        <w:t xml:space="preserve"> </w:t>
      </w:r>
      <w:r w:rsidRPr="00D32FC2">
        <w:rPr>
          <w:b/>
          <w:bCs/>
        </w:rPr>
        <w:t>Conception et construction des locaux de travail :</w:t>
      </w:r>
      <w:r w:rsidRPr="00D32FC2">
        <w:rPr>
          <w:bCs/>
        </w:rPr>
        <w:t xml:space="preserve"> </w:t>
      </w:r>
    </w:p>
    <w:p w14:paraId="67218887" w14:textId="77777777" w:rsidR="005273C6" w:rsidRDefault="005273C6" w:rsidP="005273C6">
      <w:pPr>
        <w:jc w:val="both"/>
      </w:pPr>
      <w:r w:rsidRPr="005B15B6">
        <w:rPr>
          <w:bCs/>
        </w:rPr>
        <w:t>Les mesures de prévention les plus efficaces sont celles qui s'exercent en amont, dès la conception et la construction des locaux.</w:t>
      </w:r>
      <w:r w:rsidRPr="005B15B6">
        <w:t xml:space="preserve"> Elles permettent de garantir</w:t>
      </w:r>
      <w:r>
        <w:t> :</w:t>
      </w:r>
    </w:p>
    <w:p w14:paraId="0C7F9670" w14:textId="77777777" w:rsidR="005273C6" w:rsidRDefault="005273C6" w:rsidP="005273C6">
      <w:pPr>
        <w:numPr>
          <w:ilvl w:val="0"/>
          <w:numId w:val="11"/>
        </w:numPr>
        <w:jc w:val="both"/>
      </w:pPr>
      <w:r w:rsidRPr="005B15B6">
        <w:t xml:space="preserve">de bonnes conditions d’évacuation, </w:t>
      </w:r>
    </w:p>
    <w:p w14:paraId="15BAEFAD" w14:textId="77777777" w:rsidR="005273C6" w:rsidRDefault="005273C6" w:rsidP="005273C6">
      <w:pPr>
        <w:numPr>
          <w:ilvl w:val="0"/>
          <w:numId w:val="11"/>
        </w:numPr>
        <w:jc w:val="both"/>
      </w:pPr>
      <w:r w:rsidRPr="005B15B6">
        <w:t xml:space="preserve">de mieux prendre en compte l’isolement, la séparation et les distances de sécurité pour empêcher (ou limiter) la propagation de l’incendie, </w:t>
      </w:r>
    </w:p>
    <w:p w14:paraId="3F898109" w14:textId="77777777" w:rsidR="005273C6" w:rsidRDefault="005273C6" w:rsidP="005273C6">
      <w:pPr>
        <w:numPr>
          <w:ilvl w:val="0"/>
          <w:numId w:val="11"/>
        </w:numPr>
        <w:jc w:val="both"/>
      </w:pPr>
      <w:r w:rsidRPr="005B15B6">
        <w:t>ainsi que le choix des matériaux pour assurer la stabilité de la structure et réduire l’émission de gaz et fumées en cas de sinistre.</w:t>
      </w:r>
      <w:r>
        <w:t xml:space="preserve"> </w:t>
      </w:r>
    </w:p>
    <w:p w14:paraId="19281129" w14:textId="77777777" w:rsidR="005273C6" w:rsidRDefault="005273C6" w:rsidP="005273C6">
      <w:pPr>
        <w:jc w:val="both"/>
      </w:pPr>
      <w:r w:rsidRPr="005B15B6">
        <w:t>Il est important pour cela de prendre en compte l’évolution prévisible de l’entreprise.</w:t>
      </w:r>
    </w:p>
    <w:p w14:paraId="31271209" w14:textId="77777777" w:rsidR="005273C6" w:rsidRPr="00166956" w:rsidRDefault="005273C6" w:rsidP="005273C6">
      <w:pPr>
        <w:rPr>
          <w:b/>
          <w:bCs/>
          <w:sz w:val="18"/>
          <w:szCs w:val="18"/>
        </w:rPr>
      </w:pPr>
    </w:p>
    <w:p w14:paraId="566257F4" w14:textId="77777777" w:rsidR="005273C6" w:rsidRPr="00B865FD" w:rsidRDefault="005273C6" w:rsidP="005273C6">
      <w:pPr>
        <w:autoSpaceDE w:val="0"/>
        <w:autoSpaceDN w:val="0"/>
        <w:adjustRightInd w:val="0"/>
        <w:rPr>
          <w:b/>
          <w:bCs/>
          <w:lang w:eastAsia="fr-FR"/>
        </w:rPr>
      </w:pPr>
      <w:r>
        <w:rPr>
          <w:b/>
          <w:bCs/>
          <w:lang w:eastAsia="fr-FR"/>
        </w:rPr>
        <w:t>I</w:t>
      </w:r>
      <w:r w:rsidRPr="00B865FD">
        <w:rPr>
          <w:b/>
          <w:bCs/>
          <w:lang w:eastAsia="fr-FR"/>
        </w:rPr>
        <w:t>.</w:t>
      </w:r>
      <w:r>
        <w:rPr>
          <w:b/>
          <w:bCs/>
          <w:lang w:eastAsia="fr-FR"/>
        </w:rPr>
        <w:t xml:space="preserve"> I.2 </w:t>
      </w:r>
      <w:r w:rsidRPr="00B865FD">
        <w:rPr>
          <w:b/>
          <w:bCs/>
          <w:lang w:eastAsia="fr-FR"/>
        </w:rPr>
        <w:t xml:space="preserve"> Les différents types de murs pour la prévention incendie</w:t>
      </w:r>
    </w:p>
    <w:p w14:paraId="138096D4" w14:textId="77777777" w:rsidR="005273C6" w:rsidRDefault="005273C6" w:rsidP="005273C6">
      <w:pPr>
        <w:autoSpaceDE w:val="0"/>
        <w:autoSpaceDN w:val="0"/>
        <w:adjustRightInd w:val="0"/>
        <w:jc w:val="both"/>
        <w:rPr>
          <w:i/>
          <w:iCs/>
          <w:color w:val="000000"/>
          <w:lang w:eastAsia="fr-FR"/>
        </w:rPr>
      </w:pPr>
      <w:r>
        <w:rPr>
          <w:i/>
          <w:iCs/>
          <w:noProof/>
          <w:color w:val="000000"/>
          <w:lang w:eastAsia="fr-FR"/>
        </w:rPr>
        <mc:AlternateContent>
          <mc:Choice Requires="wps">
            <w:drawing>
              <wp:anchor distT="0" distB="0" distL="114300" distR="114300" simplePos="0" relativeHeight="251659264" behindDoc="0" locked="0" layoutInCell="1" allowOverlap="1" wp14:anchorId="1CEAD59D" wp14:editId="7811B595">
                <wp:simplePos x="0" y="0"/>
                <wp:positionH relativeFrom="column">
                  <wp:posOffset>260985</wp:posOffset>
                </wp:positionH>
                <wp:positionV relativeFrom="paragraph">
                  <wp:posOffset>108585</wp:posOffset>
                </wp:positionV>
                <wp:extent cx="314325" cy="0"/>
                <wp:effectExtent l="13335" t="59055" r="15240" b="5524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BAB3E" id="_x0000_t32" coordsize="21600,21600" o:spt="32" o:oned="t" path="m,l21600,21600e" filled="f">
                <v:path arrowok="t" fillok="f" o:connecttype="none"/>
                <o:lock v:ext="edit" shapetype="t"/>
              </v:shapetype>
              <v:shape id="Connecteur droit avec flèche 12" o:spid="_x0000_s1026" type="#_x0000_t32" style="position:absolute;margin-left:20.55pt;margin-top:8.55pt;width:2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iyAEAAHcDAAAOAAAAZHJzL2Uyb0RvYy54bWysU8Fu2zAMvQ/YPwi6L47Tdd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">
                <v:stroke endarrow="block"/>
              </v:shape>
            </w:pict>
          </mc:Fallback>
        </mc:AlternateContent>
      </w:r>
      <w:r>
        <w:rPr>
          <w:i/>
          <w:iCs/>
          <w:color w:val="000000"/>
          <w:lang w:eastAsia="fr-FR"/>
        </w:rPr>
        <w:t xml:space="preserve">SF </w:t>
      </w:r>
      <w:r>
        <w:rPr>
          <w:rFonts w:ascii="Wingdings" w:hAnsi="Wingdings" w:cs="Wingdings"/>
          <w:color w:val="000000"/>
          <w:sz w:val="25"/>
          <w:szCs w:val="25"/>
          <w:lang w:eastAsia="fr-FR"/>
        </w:rPr>
        <w:t></w:t>
      </w:r>
      <w:r>
        <w:rPr>
          <w:rFonts w:ascii="Wingdings" w:hAnsi="Wingdings" w:cs="Wingdings"/>
          <w:color w:val="000000"/>
          <w:sz w:val="25"/>
          <w:szCs w:val="25"/>
          <w:lang w:eastAsia="fr-FR"/>
        </w:rPr>
        <w:t></w:t>
      </w:r>
      <w:r>
        <w:rPr>
          <w:rFonts w:ascii="Wingdings" w:hAnsi="Wingdings" w:cs="Wingdings"/>
          <w:color w:val="000000"/>
          <w:sz w:val="25"/>
          <w:szCs w:val="25"/>
          <w:lang w:eastAsia="fr-FR"/>
        </w:rPr>
        <w:t></w:t>
      </w:r>
      <w:r>
        <w:rPr>
          <w:i/>
          <w:iCs/>
          <w:color w:val="000000"/>
          <w:lang w:eastAsia="fr-FR"/>
        </w:rPr>
        <w:t>R (Capacité portante + indication de durée en minutes)</w:t>
      </w:r>
    </w:p>
    <w:p w14:paraId="4726F3DE" w14:textId="77777777" w:rsidR="005273C6" w:rsidRDefault="005273C6" w:rsidP="005273C6">
      <w:pPr>
        <w:autoSpaceDE w:val="0"/>
        <w:autoSpaceDN w:val="0"/>
        <w:adjustRightInd w:val="0"/>
        <w:jc w:val="both"/>
        <w:rPr>
          <w:i/>
          <w:iCs/>
          <w:color w:val="000000"/>
          <w:lang w:eastAsia="fr-FR"/>
        </w:rPr>
      </w:pPr>
      <w:r>
        <w:rPr>
          <w:i/>
          <w:iCs/>
          <w:noProof/>
          <w:color w:val="000000"/>
          <w:lang w:eastAsia="fr-FR"/>
        </w:rPr>
        <mc:AlternateContent>
          <mc:Choice Requires="wps">
            <w:drawing>
              <wp:anchor distT="0" distB="0" distL="114300" distR="114300" simplePos="0" relativeHeight="251660288" behindDoc="0" locked="0" layoutInCell="1" allowOverlap="1" wp14:anchorId="5A701541" wp14:editId="18EC4FD5">
                <wp:simplePos x="0" y="0"/>
                <wp:positionH relativeFrom="column">
                  <wp:posOffset>260985</wp:posOffset>
                </wp:positionH>
                <wp:positionV relativeFrom="paragraph">
                  <wp:posOffset>84455</wp:posOffset>
                </wp:positionV>
                <wp:extent cx="314325" cy="0"/>
                <wp:effectExtent l="13335" t="59055" r="15240" b="5524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A22F9" id="Connecteur droit avec flèche 11" o:spid="_x0000_s1026" type="#_x0000_t32" style="position:absolute;margin-left:20.55pt;margin-top:6.65pt;width:2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iyAEAAHcDAAAOAAAAZHJzL2Uyb0RvYy54bWysU8Fu2zAMvQ/YPwi6L47Tdd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">
                <v:stroke endarrow="block"/>
              </v:shape>
            </w:pict>
          </mc:Fallback>
        </mc:AlternateContent>
      </w:r>
      <w:r>
        <w:rPr>
          <w:i/>
          <w:iCs/>
          <w:color w:val="000000"/>
          <w:lang w:eastAsia="fr-FR"/>
        </w:rPr>
        <w:t>PF               RE (Capacité portante + Etanchéité au feu + indication de durée en minutes)</w:t>
      </w:r>
    </w:p>
    <w:p w14:paraId="3C6675F9" w14:textId="77777777" w:rsidR="005273C6" w:rsidRDefault="005273C6" w:rsidP="005273C6">
      <w:pPr>
        <w:autoSpaceDE w:val="0"/>
        <w:autoSpaceDN w:val="0"/>
        <w:adjustRightInd w:val="0"/>
        <w:jc w:val="both"/>
        <w:rPr>
          <w:i/>
          <w:iCs/>
          <w:color w:val="000000"/>
          <w:lang w:eastAsia="fr-FR"/>
        </w:rPr>
      </w:pPr>
      <w:r>
        <w:rPr>
          <w:i/>
          <w:iCs/>
          <w:noProof/>
          <w:color w:val="000000"/>
          <w:lang w:eastAsia="fr-FR"/>
        </w:rPr>
        <mc:AlternateContent>
          <mc:Choice Requires="wps">
            <w:drawing>
              <wp:anchor distT="0" distB="0" distL="114300" distR="114300" simplePos="0" relativeHeight="251661312" behindDoc="0" locked="0" layoutInCell="1" allowOverlap="1" wp14:anchorId="3CBF6377" wp14:editId="155791D7">
                <wp:simplePos x="0" y="0"/>
                <wp:positionH relativeFrom="column">
                  <wp:posOffset>260985</wp:posOffset>
                </wp:positionH>
                <wp:positionV relativeFrom="paragraph">
                  <wp:posOffset>61595</wp:posOffset>
                </wp:positionV>
                <wp:extent cx="314325" cy="0"/>
                <wp:effectExtent l="13335" t="59055" r="15240" b="55245"/>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7F702" id="Connecteur droit avec flèche 10" o:spid="_x0000_s1026" type="#_x0000_t32" style="position:absolute;margin-left:20.55pt;margin-top:4.85pt;width:2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iyAEAAHcDAAAOAAAAZHJzL2Uyb0RvYy54bWysU8Fu2zAMvQ/YPwi6L47Tdd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">
                <v:stroke endarrow="block"/>
              </v:shape>
            </w:pict>
          </mc:Fallback>
        </mc:AlternateContent>
      </w:r>
      <w:r>
        <w:rPr>
          <w:i/>
          <w:iCs/>
          <w:color w:val="000000"/>
          <w:lang w:eastAsia="fr-FR"/>
        </w:rPr>
        <w:t xml:space="preserve">CF     </w:t>
      </w:r>
      <w:r>
        <w:rPr>
          <w:rFonts w:ascii="Wingdings" w:hAnsi="Wingdings" w:cs="Wingdings"/>
          <w:color w:val="000000"/>
          <w:sz w:val="25"/>
          <w:szCs w:val="25"/>
          <w:lang w:eastAsia="fr-FR"/>
        </w:rPr>
        <w:t></w:t>
      </w:r>
      <w:r>
        <w:rPr>
          <w:rFonts w:ascii="Wingdings" w:hAnsi="Wingdings" w:cs="Wingdings"/>
          <w:color w:val="000000"/>
          <w:sz w:val="25"/>
          <w:szCs w:val="25"/>
          <w:lang w:eastAsia="fr-FR"/>
        </w:rPr>
        <w:t></w:t>
      </w:r>
      <w:r>
        <w:rPr>
          <w:i/>
          <w:iCs/>
          <w:color w:val="000000"/>
          <w:lang w:eastAsia="fr-FR"/>
        </w:rPr>
        <w:t>REI (Capacité portante + Etanchéité au feu + Isolation thermique +indication de durée en minutes).</w:t>
      </w:r>
    </w:p>
    <w:p w14:paraId="41C8A1A1" w14:textId="77777777" w:rsidR="005273C6" w:rsidRPr="00166956" w:rsidRDefault="005273C6" w:rsidP="005273C6">
      <w:pPr>
        <w:autoSpaceDE w:val="0"/>
        <w:autoSpaceDN w:val="0"/>
        <w:adjustRightInd w:val="0"/>
        <w:jc w:val="both"/>
        <w:rPr>
          <w:i/>
          <w:iCs/>
          <w:color w:val="000000"/>
          <w:sz w:val="16"/>
          <w:szCs w:val="16"/>
          <w:lang w:eastAsia="fr-FR"/>
        </w:rPr>
      </w:pPr>
    </w:p>
    <w:p w14:paraId="48ED84F7" w14:textId="5C3BCFE6" w:rsidR="005273C6" w:rsidRDefault="005273C6" w:rsidP="005273C6">
      <w:pPr>
        <w:autoSpaceDE w:val="0"/>
        <w:autoSpaceDN w:val="0"/>
        <w:adjustRightInd w:val="0"/>
        <w:jc w:val="both"/>
        <w:rPr>
          <w:color w:val="000000"/>
          <w:lang w:eastAsia="fr-FR"/>
        </w:rPr>
      </w:pPr>
      <w:r w:rsidRPr="001E6D64">
        <w:rPr>
          <w:b/>
          <w:bCs/>
          <w:lang w:eastAsia="fr-FR"/>
        </w:rPr>
        <w:t>1.</w:t>
      </w:r>
      <w:r>
        <w:rPr>
          <w:b/>
          <w:bCs/>
          <w:lang w:eastAsia="fr-FR"/>
        </w:rPr>
        <w:t xml:space="preserve"> I.3</w:t>
      </w:r>
      <w:r w:rsidRPr="001E6D64">
        <w:rPr>
          <w:b/>
          <w:bCs/>
          <w:lang w:eastAsia="fr-FR"/>
        </w:rPr>
        <w:t>. Compartimentage</w:t>
      </w:r>
      <w:r>
        <w:rPr>
          <w:b/>
          <w:bCs/>
          <w:lang w:eastAsia="fr-FR"/>
        </w:rPr>
        <w:t xml:space="preserve"> : </w:t>
      </w:r>
      <w:r>
        <w:rPr>
          <w:color w:val="000000"/>
          <w:lang w:eastAsia="fr-FR"/>
        </w:rPr>
        <w:t xml:space="preserve">Le compartimentage permet d’éviter l’extension et la propagation des flammes, fumées et gaz. </w:t>
      </w:r>
    </w:p>
    <w:p w14:paraId="5B12CBA6" w14:textId="77777777" w:rsidR="005273C6" w:rsidRDefault="005273C6" w:rsidP="005273C6">
      <w:pPr>
        <w:autoSpaceDE w:val="0"/>
        <w:autoSpaceDN w:val="0"/>
        <w:adjustRightInd w:val="0"/>
        <w:jc w:val="both"/>
        <w:rPr>
          <w:b/>
          <w:bCs/>
        </w:rPr>
      </w:pPr>
    </w:p>
    <w:p w14:paraId="7B1B89ED" w14:textId="77777777" w:rsidR="005273C6" w:rsidRPr="00D5735D" w:rsidRDefault="005273C6" w:rsidP="005273C6">
      <w:pPr>
        <w:jc w:val="both"/>
        <w:rPr>
          <w:b/>
          <w:bCs/>
        </w:rPr>
      </w:pPr>
      <w:r w:rsidRPr="00D5735D">
        <w:rPr>
          <w:b/>
          <w:bCs/>
        </w:rPr>
        <w:t>I.</w:t>
      </w:r>
      <w:r>
        <w:rPr>
          <w:b/>
          <w:bCs/>
        </w:rPr>
        <w:t xml:space="preserve">2 </w:t>
      </w:r>
      <w:r w:rsidRPr="00D5735D">
        <w:rPr>
          <w:b/>
          <w:bCs/>
        </w:rPr>
        <w:t xml:space="preserve"> choix des matériaux et tenue au feu :</w:t>
      </w:r>
    </w:p>
    <w:p w14:paraId="600EA395" w14:textId="77777777" w:rsidR="005273C6" w:rsidRPr="00497185" w:rsidRDefault="005273C6" w:rsidP="005273C6">
      <w:pPr>
        <w:jc w:val="both"/>
        <w:rPr>
          <w:b/>
          <w:sz w:val="12"/>
          <w:szCs w:val="12"/>
        </w:rPr>
      </w:pPr>
    </w:p>
    <w:p w14:paraId="2CA66E7C" w14:textId="77777777" w:rsidR="005273C6" w:rsidRDefault="005273C6" w:rsidP="005273C6">
      <w:pPr>
        <w:jc w:val="both"/>
        <w:rPr>
          <w:b/>
        </w:rPr>
      </w:pPr>
      <w:r w:rsidRPr="005B15B6">
        <w:t>Le choix de</w:t>
      </w:r>
      <w:r>
        <w:t xml:space="preserve"> ce</w:t>
      </w:r>
      <w:r w:rsidRPr="005B15B6">
        <w:t>s matériaux se fait en fonction de leur comportement au feu défini selon deux critères:</w:t>
      </w:r>
      <w:r w:rsidRPr="00C56413">
        <w:t xml:space="preserve"> </w:t>
      </w:r>
      <w:r w:rsidRPr="00CA215F">
        <w:rPr>
          <w:b/>
        </w:rPr>
        <w:t>la réaction au feu et la résistance au feu</w:t>
      </w:r>
      <w:r>
        <w:rPr>
          <w:b/>
        </w:rPr>
        <w:t>.</w:t>
      </w:r>
    </w:p>
    <w:p w14:paraId="07E95F58" w14:textId="77777777" w:rsidR="005273C6" w:rsidRDefault="005273C6" w:rsidP="005273C6">
      <w:pPr>
        <w:rPr>
          <w:b/>
          <w:bCs/>
        </w:rPr>
      </w:pPr>
    </w:p>
    <w:p w14:paraId="4A09DBB6" w14:textId="77777777" w:rsidR="005273C6" w:rsidRPr="007F36E9" w:rsidRDefault="005273C6" w:rsidP="005273C6">
      <w:pPr>
        <w:jc w:val="both"/>
        <w:rPr>
          <w:b/>
          <w:bCs/>
        </w:rPr>
      </w:pPr>
      <w:r w:rsidRPr="007F36E9">
        <w:rPr>
          <w:b/>
          <w:bCs/>
        </w:rPr>
        <w:t xml:space="preserve">I.3  Issues et dégagements : </w:t>
      </w:r>
    </w:p>
    <w:p w14:paraId="773EB745" w14:textId="450AF209" w:rsidR="005273C6" w:rsidRDefault="005273C6" w:rsidP="005273C6">
      <w:pPr>
        <w:autoSpaceDE w:val="0"/>
        <w:autoSpaceDN w:val="0"/>
        <w:adjustRightInd w:val="0"/>
        <w:jc w:val="both"/>
        <w:rPr>
          <w:lang w:eastAsia="fr-FR"/>
        </w:rPr>
      </w:pPr>
      <w:r>
        <w:rPr>
          <w:lang w:eastAsia="fr-FR"/>
        </w:rPr>
        <w:t xml:space="preserve">Les dispositions les plus importantes concernant les issues et dégagements portent sur </w:t>
      </w:r>
      <w:r>
        <w:rPr>
          <w:lang w:eastAsia="fr-FR"/>
        </w:rPr>
        <w:t>plusieurs</w:t>
      </w:r>
      <w:r>
        <w:rPr>
          <w:lang w:eastAsia="fr-FR"/>
        </w:rPr>
        <w:t xml:space="preserve"> points suivants :</w:t>
      </w:r>
    </w:p>
    <w:p w14:paraId="613BE1CB" w14:textId="77777777" w:rsidR="005273C6" w:rsidRDefault="005273C6" w:rsidP="005273C6">
      <w:pPr>
        <w:rPr>
          <w:b/>
          <w:bCs/>
        </w:rPr>
      </w:pPr>
    </w:p>
    <w:p w14:paraId="599EE838" w14:textId="4FF410F8" w:rsidR="005273C6" w:rsidRDefault="005273C6" w:rsidP="005273C6">
      <w:pPr>
        <w:rPr>
          <w:b/>
          <w:bCs/>
        </w:rPr>
      </w:pPr>
      <w:r>
        <w:rPr>
          <w:b/>
          <w:bCs/>
        </w:rPr>
        <w:t xml:space="preserve">I.4  </w:t>
      </w:r>
      <w:r w:rsidRPr="005B15B6">
        <w:rPr>
          <w:b/>
          <w:bCs/>
        </w:rPr>
        <w:t>Désenfumage</w:t>
      </w:r>
    </w:p>
    <w:p w14:paraId="41142D30" w14:textId="544F6CEA" w:rsidR="005273C6" w:rsidRDefault="005273C6" w:rsidP="005273C6">
      <w:pPr>
        <w:jc w:val="both"/>
        <w:rPr>
          <w:lang w:eastAsia="fr-FR"/>
        </w:rPr>
      </w:pPr>
      <w:r w:rsidRPr="005B15B6">
        <w:t>Les dispositifs de désenfumage doivent être prévus dès la conception d’un établissement industriel ou commercial.</w:t>
      </w:r>
      <w:r>
        <w:t xml:space="preserve"> </w:t>
      </w:r>
    </w:p>
    <w:p w14:paraId="3E166780" w14:textId="77777777" w:rsidR="005273C6" w:rsidRDefault="005273C6" w:rsidP="005273C6">
      <w:pPr>
        <w:autoSpaceDE w:val="0"/>
        <w:autoSpaceDN w:val="0"/>
        <w:adjustRightInd w:val="0"/>
        <w:jc w:val="both"/>
        <w:rPr>
          <w:lang w:eastAsia="fr-FR"/>
        </w:rPr>
      </w:pPr>
    </w:p>
    <w:p w14:paraId="7C8D63E7" w14:textId="77777777" w:rsidR="005273C6" w:rsidRDefault="005273C6" w:rsidP="005273C6">
      <w:pPr>
        <w:autoSpaceDE w:val="0"/>
        <w:autoSpaceDN w:val="0"/>
        <w:adjustRightInd w:val="0"/>
        <w:jc w:val="both"/>
      </w:pPr>
      <w:r>
        <w:rPr>
          <w:noProof/>
        </w:rPr>
        <mc:AlternateContent>
          <mc:Choice Requires="wps">
            <w:drawing>
              <wp:anchor distT="45720" distB="45720" distL="114300" distR="114300" simplePos="0" relativeHeight="251662336" behindDoc="0" locked="0" layoutInCell="1" allowOverlap="1" wp14:anchorId="0B9A4A7A" wp14:editId="3927E178">
                <wp:simplePos x="0" y="0"/>
                <wp:positionH relativeFrom="column">
                  <wp:posOffset>727710</wp:posOffset>
                </wp:positionH>
                <wp:positionV relativeFrom="paragraph">
                  <wp:posOffset>0</wp:posOffset>
                </wp:positionV>
                <wp:extent cx="1485900" cy="1404620"/>
                <wp:effectExtent l="0" t="0" r="1905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655EE30A" w14:textId="77777777" w:rsidR="005273C6" w:rsidRDefault="005273C6" w:rsidP="005273C6">
                            <w:r>
                              <w:rPr>
                                <w:noProof/>
                                <w:lang w:val="en-US"/>
                              </w:rPr>
                              <w:drawing>
                                <wp:inline distT="0" distB="0" distL="0" distR="0" wp14:anchorId="16207B69" wp14:editId="772B34DF">
                                  <wp:extent cx="1352550" cy="1000581"/>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219" cy="100329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A4A7A" id="_x0000_t202" coordsize="21600,21600" o:spt="202" path="m,l,21600r21600,l21600,xe">
                <v:stroke joinstyle="miter"/>
                <v:path gradientshapeok="t" o:connecttype="rect"/>
              </v:shapetype>
              <v:shape id="Zone de texte 2" o:spid="_x0000_s1026" type="#_x0000_t202" style="position:absolute;left:0;text-align:left;margin-left:57.3pt;margin-top:0;width:11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">
                <v:textbox style="mso-fit-shape-to-text:t">
                  <w:txbxContent>
                    <w:p w14:paraId="655EE30A" w14:textId="77777777" w:rsidR="005273C6" w:rsidRDefault="005273C6" w:rsidP="005273C6">
                      <w:r>
                        <w:rPr>
                          <w:noProof/>
                          <w:lang w:val="en-US"/>
                        </w:rPr>
                        <w:drawing>
                          <wp:inline distT="0" distB="0" distL="0" distR="0" wp14:anchorId="16207B69" wp14:editId="772B34DF">
                            <wp:extent cx="1352550" cy="1000581"/>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6219" cy="1003295"/>
                                    </a:xfrm>
                                    <a:prstGeom prst="rect">
                                      <a:avLst/>
                                    </a:prstGeom>
                                    <a:noFill/>
                                  </pic:spPr>
                                </pic:pic>
                              </a:graphicData>
                            </a:graphic>
                          </wp:inline>
                        </w:drawing>
                      </w:r>
                    </w:p>
                  </w:txbxContent>
                </v:textbox>
                <w10:wrap type="square"/>
              </v:shape>
            </w:pict>
          </mc:Fallback>
        </mc:AlternateContent>
      </w:r>
      <w:r w:rsidRPr="001E5142">
        <w:t xml:space="preserve"> </w:t>
      </w:r>
    </w:p>
    <w:p w14:paraId="573E7CEB" w14:textId="77777777" w:rsidR="005273C6" w:rsidRDefault="005273C6" w:rsidP="005273C6">
      <w:pPr>
        <w:autoSpaceDE w:val="0"/>
        <w:autoSpaceDN w:val="0"/>
        <w:adjustRightInd w:val="0"/>
        <w:jc w:val="both"/>
      </w:pPr>
    </w:p>
    <w:p w14:paraId="134B21B5" w14:textId="77777777" w:rsidR="005273C6" w:rsidRDefault="005273C6" w:rsidP="005273C6">
      <w:pPr>
        <w:autoSpaceDE w:val="0"/>
        <w:autoSpaceDN w:val="0"/>
        <w:adjustRightInd w:val="0"/>
        <w:jc w:val="both"/>
      </w:pPr>
    </w:p>
    <w:p w14:paraId="4458EA88" w14:textId="77777777" w:rsidR="005273C6" w:rsidRDefault="005273C6" w:rsidP="005273C6">
      <w:pPr>
        <w:autoSpaceDE w:val="0"/>
        <w:autoSpaceDN w:val="0"/>
        <w:adjustRightInd w:val="0"/>
        <w:jc w:val="both"/>
      </w:pPr>
    </w:p>
    <w:p w14:paraId="222A2BB7" w14:textId="77777777" w:rsidR="005273C6" w:rsidRDefault="005273C6" w:rsidP="005273C6">
      <w:pPr>
        <w:autoSpaceDE w:val="0"/>
        <w:autoSpaceDN w:val="0"/>
        <w:adjustRightInd w:val="0"/>
        <w:jc w:val="both"/>
      </w:pPr>
    </w:p>
    <w:p w14:paraId="46DBC9D2" w14:textId="77777777" w:rsidR="005273C6" w:rsidRDefault="005273C6" w:rsidP="005273C6">
      <w:pPr>
        <w:autoSpaceDE w:val="0"/>
        <w:autoSpaceDN w:val="0"/>
        <w:adjustRightInd w:val="0"/>
        <w:jc w:val="both"/>
        <w:rPr>
          <w:lang w:eastAsia="fr-FR"/>
        </w:rPr>
      </w:pPr>
      <w:r w:rsidRPr="001E5142">
        <w:rPr>
          <w:b/>
          <w:bCs/>
          <w:i/>
          <w:iCs/>
        </w:rPr>
        <w:t>Exutoire</w:t>
      </w:r>
    </w:p>
    <w:p w14:paraId="78DA5BEC" w14:textId="77777777" w:rsidR="005273C6" w:rsidRDefault="005273C6" w:rsidP="005273C6">
      <w:pPr>
        <w:autoSpaceDE w:val="0"/>
        <w:autoSpaceDN w:val="0"/>
        <w:adjustRightInd w:val="0"/>
        <w:jc w:val="both"/>
        <w:rPr>
          <w:lang w:eastAsia="fr-FR"/>
        </w:rPr>
      </w:pPr>
    </w:p>
    <w:p w14:paraId="6C055662" w14:textId="77777777" w:rsidR="005273C6" w:rsidRDefault="005273C6" w:rsidP="005273C6">
      <w:pPr>
        <w:rPr>
          <w:b/>
          <w:bCs/>
        </w:rPr>
      </w:pPr>
      <w:r>
        <w:rPr>
          <w:b/>
          <w:bCs/>
        </w:rPr>
        <w:t xml:space="preserve">I.1.4  </w:t>
      </w:r>
      <w:r w:rsidRPr="005B15B6">
        <w:rPr>
          <w:b/>
          <w:bCs/>
        </w:rPr>
        <w:t>Exemples de locaux à risque d’incendie pouvant être isolés des autres locaux</w:t>
      </w:r>
      <w:r>
        <w:rPr>
          <w:b/>
          <w:bCs/>
        </w:rPr>
        <w:t> :</w:t>
      </w:r>
    </w:p>
    <w:p w14:paraId="23CFCBF0" w14:textId="77777777" w:rsidR="005273C6" w:rsidRDefault="005273C6" w:rsidP="005273C6">
      <w:pPr>
        <w:numPr>
          <w:ilvl w:val="0"/>
          <w:numId w:val="4"/>
        </w:numPr>
      </w:pPr>
      <w:r w:rsidRPr="005B15B6">
        <w:t>Stockage des produits</w:t>
      </w:r>
      <w:r>
        <w:t>,</w:t>
      </w:r>
    </w:p>
    <w:p w14:paraId="75CF8409" w14:textId="77777777" w:rsidR="005273C6" w:rsidRDefault="005273C6" w:rsidP="005273C6">
      <w:pPr>
        <w:numPr>
          <w:ilvl w:val="0"/>
          <w:numId w:val="4"/>
        </w:numPr>
      </w:pPr>
      <w:r w:rsidRPr="005B15B6">
        <w:t>Stockage des bouteilles et réservoirs de gaz</w:t>
      </w:r>
      <w:r>
        <w:t>,</w:t>
      </w:r>
    </w:p>
    <w:p w14:paraId="350942E8" w14:textId="77777777" w:rsidR="005273C6" w:rsidRPr="00D5735D" w:rsidRDefault="005273C6" w:rsidP="005273C6">
      <w:pPr>
        <w:numPr>
          <w:ilvl w:val="0"/>
          <w:numId w:val="4"/>
        </w:numPr>
      </w:pPr>
      <w:r w:rsidRPr="005B15B6">
        <w:t>Chaufferie</w:t>
      </w:r>
      <w:r>
        <w:t xml:space="preserve">, </w:t>
      </w:r>
    </w:p>
    <w:p w14:paraId="3F589F04" w14:textId="77777777" w:rsidR="005273C6" w:rsidRDefault="005273C6" w:rsidP="005273C6">
      <w:pPr>
        <w:numPr>
          <w:ilvl w:val="0"/>
          <w:numId w:val="4"/>
        </w:numPr>
      </w:pPr>
      <w:r w:rsidRPr="005B15B6">
        <w:t>Bennes à déchets</w:t>
      </w:r>
      <w:r>
        <w:t>.</w:t>
      </w:r>
    </w:p>
    <w:p w14:paraId="45D92309" w14:textId="77777777" w:rsidR="005273C6" w:rsidRPr="00FC6DE8" w:rsidRDefault="005273C6" w:rsidP="005273C6">
      <w:pPr>
        <w:jc w:val="both"/>
        <w:rPr>
          <w:b/>
          <w:bCs/>
          <w:sz w:val="28"/>
          <w:szCs w:val="28"/>
        </w:rPr>
      </w:pPr>
    </w:p>
    <w:p w14:paraId="3621EE28" w14:textId="77777777" w:rsidR="005273C6" w:rsidRDefault="005273C6" w:rsidP="005273C6">
      <w:pPr>
        <w:jc w:val="both"/>
        <w:rPr>
          <w:b/>
          <w:bCs/>
        </w:rPr>
      </w:pPr>
      <w:r w:rsidRPr="00FC6DE8">
        <w:rPr>
          <w:b/>
          <w:bCs/>
        </w:rPr>
        <w:t xml:space="preserve">II.1  Système de </w:t>
      </w:r>
      <w:r w:rsidRPr="00FC6DE8">
        <w:rPr>
          <w:b/>
          <w:bCs/>
          <w:caps/>
        </w:rPr>
        <w:t>S</w:t>
      </w:r>
      <w:r w:rsidRPr="00FC6DE8">
        <w:rPr>
          <w:b/>
          <w:bCs/>
        </w:rPr>
        <w:t>écurité Incendie (SSI):</w:t>
      </w:r>
    </w:p>
    <w:p w14:paraId="4EBA3EDC" w14:textId="77777777" w:rsidR="005273C6" w:rsidRPr="00652E56" w:rsidRDefault="005273C6" w:rsidP="005273C6">
      <w:pPr>
        <w:shd w:val="clear" w:color="auto" w:fill="FFFFFF"/>
        <w:spacing w:line="300" w:lineRule="atLeast"/>
        <w:jc w:val="both"/>
        <w:rPr>
          <w:color w:val="444444"/>
          <w:lang w:eastAsia="fr-FR"/>
        </w:rPr>
      </w:pPr>
      <w:r w:rsidRPr="00652E56">
        <w:rPr>
          <w:color w:val="444444"/>
          <w:lang w:eastAsia="fr-FR"/>
        </w:rPr>
        <w:t>Un système de sécurité incendie est un équipement qui permet de mettre en sécurité l'établissement dès l'apparition d'un signe de feu. Dans un établissement recevant du Public ou dans les immeubles de grande hauteur, le système de sécurité incendie est un des moyens de secours qui peut être imposé soit par le règlement de sécurité, soit par la commission de sécurité.</w:t>
      </w:r>
    </w:p>
    <w:p w14:paraId="5A0A5EF4" w14:textId="77777777" w:rsidR="005273C6" w:rsidRPr="00FC6DE8" w:rsidRDefault="005273C6" w:rsidP="005273C6">
      <w:pPr>
        <w:jc w:val="both"/>
        <w:rPr>
          <w:b/>
          <w:bCs/>
        </w:rPr>
      </w:pPr>
    </w:p>
    <w:p w14:paraId="6A462D52" w14:textId="77777777" w:rsidR="005273C6" w:rsidRDefault="005273C6" w:rsidP="005273C6">
      <w:pPr>
        <w:autoSpaceDE w:val="0"/>
        <w:autoSpaceDN w:val="0"/>
        <w:adjustRightInd w:val="0"/>
        <w:jc w:val="both"/>
        <w:rPr>
          <w:lang w:eastAsia="fr-FR"/>
        </w:rPr>
      </w:pPr>
      <w:r>
        <w:rPr>
          <w:lang w:eastAsia="fr-FR"/>
        </w:rPr>
        <w:lastRenderedPageBreak/>
        <w:t>Le S.S.I. de catégorie A (le plus complexe) peut être schématisé comme ceci :</w:t>
      </w:r>
    </w:p>
    <w:p w14:paraId="21457F8D" w14:textId="77777777" w:rsidR="005273C6" w:rsidRDefault="005273C6" w:rsidP="005273C6">
      <w:pPr>
        <w:autoSpaceDE w:val="0"/>
        <w:autoSpaceDN w:val="0"/>
        <w:adjustRightInd w:val="0"/>
        <w:jc w:val="both"/>
        <w:rPr>
          <w:lang w:eastAsia="fr-FR"/>
        </w:rPr>
      </w:pPr>
    </w:p>
    <w:p w14:paraId="023B191F" w14:textId="77777777" w:rsidR="005273C6" w:rsidRDefault="005273C6" w:rsidP="005273C6">
      <w:pPr>
        <w:autoSpaceDE w:val="0"/>
        <w:autoSpaceDN w:val="0"/>
        <w:adjustRightInd w:val="0"/>
        <w:jc w:val="both"/>
      </w:pPr>
      <w:r w:rsidRPr="002A415B">
        <w:rPr>
          <w:noProof/>
        </w:rPr>
        <w:drawing>
          <wp:inline distT="0" distB="0" distL="0" distR="0" wp14:anchorId="4A018672" wp14:editId="378F92B0">
            <wp:extent cx="6115050" cy="353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530600"/>
                    </a:xfrm>
                    <a:prstGeom prst="rect">
                      <a:avLst/>
                    </a:prstGeom>
                    <a:noFill/>
                    <a:ln>
                      <a:noFill/>
                    </a:ln>
                  </pic:spPr>
                </pic:pic>
              </a:graphicData>
            </a:graphic>
          </wp:inline>
        </w:drawing>
      </w:r>
    </w:p>
    <w:p w14:paraId="303F6605" w14:textId="77777777" w:rsidR="005273C6" w:rsidRDefault="005273C6" w:rsidP="005273C6">
      <w:pPr>
        <w:autoSpaceDE w:val="0"/>
        <w:autoSpaceDN w:val="0"/>
        <w:adjustRightInd w:val="0"/>
        <w:rPr>
          <w:sz w:val="20"/>
          <w:szCs w:val="20"/>
          <w:lang w:eastAsia="fr-FR"/>
        </w:rPr>
      </w:pPr>
    </w:p>
    <w:p w14:paraId="6B1E466C" w14:textId="77777777" w:rsidR="005273C6" w:rsidRDefault="005273C6" w:rsidP="005273C6">
      <w:pPr>
        <w:pStyle w:val="Blockquote"/>
        <w:ind w:left="0"/>
        <w:jc w:val="both"/>
        <w:rPr>
          <w:b/>
          <w:bCs/>
        </w:rPr>
      </w:pPr>
      <w:r w:rsidRPr="00FC6DE8">
        <w:rPr>
          <w:b/>
          <w:bCs/>
        </w:rPr>
        <w:t>II.1.1  Système de détection incendie (SDI) :</w:t>
      </w:r>
      <w:r>
        <w:rPr>
          <w:b/>
          <w:bCs/>
        </w:rPr>
        <w:t xml:space="preserve"> </w:t>
      </w:r>
    </w:p>
    <w:p w14:paraId="03809BDE" w14:textId="77777777" w:rsidR="005273C6" w:rsidRDefault="005273C6" w:rsidP="005273C6">
      <w:pPr>
        <w:autoSpaceDE w:val="0"/>
        <w:autoSpaceDN w:val="0"/>
        <w:adjustRightInd w:val="0"/>
        <w:jc w:val="both"/>
      </w:pPr>
      <w:r>
        <w:rPr>
          <w:lang w:eastAsia="fr-FR"/>
        </w:rPr>
        <w:t>Le S.D.I. a pour objectif de déceler et signaler tout départ de feu. Il est composé de détecteurs automatiques, de déclencheurs manuels et d’un tableau de signalisation incendie.</w:t>
      </w:r>
    </w:p>
    <w:p w14:paraId="22B090C3" w14:textId="77777777" w:rsidR="005273C6" w:rsidRDefault="005273C6" w:rsidP="005273C6">
      <w:pPr>
        <w:jc w:val="both"/>
        <w:rPr>
          <w:b/>
          <w:bCs/>
        </w:rPr>
      </w:pPr>
    </w:p>
    <w:p w14:paraId="0E14BA4D" w14:textId="005D9F2F" w:rsidR="005273C6" w:rsidRPr="00954F7C" w:rsidRDefault="005273C6" w:rsidP="005273C6">
      <w:pPr>
        <w:jc w:val="both"/>
        <w:rPr>
          <w:b/>
          <w:bCs/>
        </w:rPr>
      </w:pPr>
      <w:r w:rsidRPr="00954F7C">
        <w:rPr>
          <w:b/>
          <w:bCs/>
        </w:rPr>
        <w:t>II.1.2  Système de Mise en Sécurité Incendie (SMSI) :</w:t>
      </w:r>
    </w:p>
    <w:p w14:paraId="4C3BCB7A" w14:textId="77777777" w:rsidR="005273C6" w:rsidRDefault="005273C6" w:rsidP="005273C6">
      <w:r w:rsidRPr="005B15B6">
        <w:t xml:space="preserve">Il comporte l’ensemble des équipements qui assurent les fonctions nécessaires à la mise en sécurité </w:t>
      </w:r>
      <w:r>
        <w:t xml:space="preserve">active </w:t>
      </w:r>
      <w:r w:rsidRPr="005B15B6">
        <w:t>du bâtiment ou d’un ét</w:t>
      </w:r>
      <w:r>
        <w:t>ablissement en cas d’incendie.</w:t>
      </w:r>
    </w:p>
    <w:p w14:paraId="2CF9E74E" w14:textId="77777777" w:rsidR="005273C6" w:rsidRDefault="005273C6" w:rsidP="005273C6"/>
    <w:p w14:paraId="536063D7" w14:textId="77777777" w:rsidR="005273C6" w:rsidRDefault="005273C6" w:rsidP="005273C6">
      <w:pPr>
        <w:jc w:val="both"/>
        <w:rPr>
          <w:b/>
          <w:bCs/>
        </w:rPr>
      </w:pPr>
      <w:r>
        <w:rPr>
          <w:b/>
          <w:bCs/>
        </w:rPr>
        <w:t xml:space="preserve">II.2  </w:t>
      </w:r>
      <w:r w:rsidRPr="005B15B6">
        <w:rPr>
          <w:b/>
          <w:bCs/>
        </w:rPr>
        <w:t>Implantation des matériels d’extinction</w:t>
      </w:r>
      <w:r>
        <w:rPr>
          <w:b/>
          <w:bCs/>
        </w:rPr>
        <w:t> :</w:t>
      </w:r>
    </w:p>
    <w:p w14:paraId="33E2FFA8" w14:textId="77777777" w:rsidR="005273C6" w:rsidRDefault="005273C6" w:rsidP="005273C6">
      <w:pPr>
        <w:jc w:val="both"/>
      </w:pPr>
      <w:r>
        <w:t>L</w:t>
      </w:r>
      <w:r w:rsidRPr="005B15B6">
        <w:t>es matériels de première et deuxième intervention ainsi que les installations fixes d’extinction doivent être choisis judicieusement pour</w:t>
      </w:r>
      <w:r>
        <w:t xml:space="preserve"> </w:t>
      </w:r>
      <w:r w:rsidRPr="005B15B6">
        <w:t>qu’ils soient adaptés et suffisants. Ils doivent être contrôlés régulièrement.</w:t>
      </w:r>
    </w:p>
    <w:p w14:paraId="26768DA0" w14:textId="77777777" w:rsidR="005273C6" w:rsidRDefault="005273C6" w:rsidP="005273C6">
      <w:pPr>
        <w:jc w:val="both"/>
      </w:pPr>
    </w:p>
    <w:p w14:paraId="2D23F271" w14:textId="77777777" w:rsidR="005273C6" w:rsidRPr="00896A8C" w:rsidRDefault="005273C6" w:rsidP="005273C6">
      <w:pPr>
        <w:rPr>
          <w:b/>
          <w:bCs/>
        </w:rPr>
      </w:pPr>
      <w:r w:rsidRPr="00896A8C">
        <w:rPr>
          <w:b/>
          <w:bCs/>
        </w:rPr>
        <w:t>II.2.1  Le matériel de première intervention :</w:t>
      </w:r>
    </w:p>
    <w:p w14:paraId="57189F2F" w14:textId="77777777" w:rsidR="005273C6" w:rsidRPr="00581F8F" w:rsidRDefault="005273C6" w:rsidP="005273C6">
      <w:pPr>
        <w:rPr>
          <w:b/>
          <w:bCs/>
        </w:rPr>
      </w:pPr>
      <w:r w:rsidRPr="005B15B6">
        <w:t xml:space="preserve">Ils comportent essentiellement les extincteurs portatifs et les robinets d’incendie armés (RIA). </w:t>
      </w:r>
      <w:r w:rsidRPr="005B15B6">
        <w:br/>
      </w:r>
    </w:p>
    <w:p w14:paraId="3C8245B0" w14:textId="77777777" w:rsidR="005273C6" w:rsidRPr="005B15B6" w:rsidRDefault="005273C6" w:rsidP="005273C6">
      <w:r>
        <w:rPr>
          <w:b/>
          <w:bCs/>
        </w:rPr>
        <w:t xml:space="preserve">II.2.2   </w:t>
      </w:r>
      <w:r w:rsidRPr="005B15B6">
        <w:rPr>
          <w:b/>
          <w:bCs/>
        </w:rPr>
        <w:t>Matériels de deuxième intervention</w:t>
      </w:r>
      <w:r>
        <w:rPr>
          <w:b/>
          <w:bCs/>
        </w:rPr>
        <w:t xml:space="preserve"> : </w:t>
      </w:r>
      <w:r w:rsidRPr="005B15B6">
        <w:br/>
        <w:t xml:space="preserve">Ce matériel, plus puissant et plus lourd que le précédent, comprend : </w:t>
      </w:r>
    </w:p>
    <w:p w14:paraId="6CB857E3" w14:textId="77777777" w:rsidR="005273C6" w:rsidRDefault="005273C6" w:rsidP="005273C6">
      <w:pPr>
        <w:jc w:val="both"/>
        <w:rPr>
          <w:b/>
          <w:bCs/>
          <w:i/>
          <w:iCs/>
          <w:sz w:val="28"/>
          <w:szCs w:val="28"/>
          <w:u w:val="single"/>
        </w:rPr>
      </w:pPr>
    </w:p>
    <w:p w14:paraId="2764DCEB" w14:textId="06BF7D25" w:rsidR="005273C6" w:rsidRDefault="005273C6" w:rsidP="005273C6">
      <w:pPr>
        <w:numPr>
          <w:ilvl w:val="0"/>
          <w:numId w:val="13"/>
        </w:numPr>
        <w:autoSpaceDE w:val="0"/>
        <w:autoSpaceDN w:val="0"/>
        <w:adjustRightInd w:val="0"/>
        <w:jc w:val="both"/>
        <w:rPr>
          <w:lang w:eastAsia="fr-FR"/>
        </w:rPr>
      </w:pPr>
      <w:r w:rsidRPr="005644E9">
        <w:rPr>
          <w:b/>
          <w:bCs/>
          <w:i/>
          <w:iCs/>
          <w:u w:val="single"/>
        </w:rPr>
        <w:t>Les bouches et poteaux d’incendie </w:t>
      </w:r>
    </w:p>
    <w:p w14:paraId="637BEF7F" w14:textId="77777777" w:rsidR="005273C6" w:rsidRPr="00915461" w:rsidRDefault="005273C6" w:rsidP="005273C6">
      <w:pPr>
        <w:autoSpaceDE w:val="0"/>
        <w:autoSpaceDN w:val="0"/>
        <w:adjustRightInd w:val="0"/>
        <w:jc w:val="both"/>
        <w:rPr>
          <w:b/>
          <w:bCs/>
          <w:lang w:eastAsia="fr-FR"/>
        </w:rPr>
      </w:pPr>
    </w:p>
    <w:p w14:paraId="0560088D" w14:textId="58C1D58C" w:rsidR="005273C6" w:rsidRPr="005644E9" w:rsidRDefault="005273C6" w:rsidP="005644E9">
      <w:pPr>
        <w:numPr>
          <w:ilvl w:val="0"/>
          <w:numId w:val="13"/>
        </w:numPr>
        <w:autoSpaceDE w:val="0"/>
        <w:autoSpaceDN w:val="0"/>
        <w:adjustRightInd w:val="0"/>
        <w:jc w:val="both"/>
        <w:rPr>
          <w:lang w:eastAsia="fr-FR"/>
        </w:rPr>
      </w:pPr>
      <w:r w:rsidRPr="00915461">
        <w:rPr>
          <w:b/>
          <w:bCs/>
          <w:i/>
          <w:iCs/>
          <w:u w:val="single"/>
        </w:rPr>
        <w:t>Les colonnes sèches et humides </w:t>
      </w:r>
    </w:p>
    <w:p w14:paraId="355FF767" w14:textId="77777777" w:rsidR="005644E9" w:rsidRDefault="005644E9" w:rsidP="005644E9">
      <w:pPr>
        <w:pStyle w:val="Paragraphedeliste"/>
        <w:rPr>
          <w:lang w:eastAsia="fr-FR"/>
        </w:rPr>
      </w:pPr>
    </w:p>
    <w:p w14:paraId="1F2A5086" w14:textId="77777777" w:rsidR="005644E9" w:rsidRDefault="005644E9" w:rsidP="005644E9">
      <w:pPr>
        <w:autoSpaceDE w:val="0"/>
        <w:autoSpaceDN w:val="0"/>
        <w:adjustRightInd w:val="0"/>
        <w:ind w:left="360"/>
        <w:jc w:val="both"/>
        <w:rPr>
          <w:lang w:eastAsia="fr-FR"/>
        </w:rPr>
      </w:pPr>
    </w:p>
    <w:p w14:paraId="5034CD42" w14:textId="77777777" w:rsidR="005273C6" w:rsidRDefault="005273C6" w:rsidP="005273C6">
      <w:pPr>
        <w:autoSpaceDE w:val="0"/>
        <w:autoSpaceDN w:val="0"/>
        <w:adjustRightInd w:val="0"/>
        <w:jc w:val="both"/>
        <w:rPr>
          <w:b/>
          <w:bCs/>
        </w:rPr>
      </w:pPr>
      <w:r>
        <w:rPr>
          <w:b/>
          <w:bCs/>
        </w:rPr>
        <w:t xml:space="preserve">II.2.3   </w:t>
      </w:r>
      <w:r w:rsidRPr="00311332">
        <w:rPr>
          <w:b/>
          <w:bCs/>
        </w:rPr>
        <w:t>Installations fixes d’extinction automatique :</w:t>
      </w:r>
    </w:p>
    <w:p w14:paraId="14B3341F" w14:textId="77777777" w:rsidR="005273C6" w:rsidRDefault="005273C6" w:rsidP="005273C6">
      <w:pPr>
        <w:autoSpaceDE w:val="0"/>
        <w:autoSpaceDN w:val="0"/>
        <w:adjustRightInd w:val="0"/>
        <w:jc w:val="both"/>
        <w:rPr>
          <w:bCs/>
        </w:rPr>
      </w:pPr>
      <w:r w:rsidRPr="005B15B6">
        <w:t xml:space="preserve">Ces procédés permettent de contenir, voire d’éteindre un foyer d’incendie par une intervention précoce et rapide, même en l’absence des occupants. </w:t>
      </w:r>
      <w:r>
        <w:t xml:space="preserve">Les principales </w:t>
      </w:r>
      <w:r w:rsidRPr="00DA666E">
        <w:rPr>
          <w:bCs/>
        </w:rPr>
        <w:t>installation</w:t>
      </w:r>
      <w:r>
        <w:rPr>
          <w:bCs/>
        </w:rPr>
        <w:t>s</w:t>
      </w:r>
      <w:r w:rsidRPr="00DA666E">
        <w:rPr>
          <w:bCs/>
        </w:rPr>
        <w:t xml:space="preserve"> fixe</w:t>
      </w:r>
      <w:r>
        <w:rPr>
          <w:bCs/>
        </w:rPr>
        <w:t>s d’extinction sont :</w:t>
      </w:r>
    </w:p>
    <w:p w14:paraId="39E34641" w14:textId="77777777" w:rsidR="005273C6" w:rsidRDefault="005273C6" w:rsidP="005273C6">
      <w:pPr>
        <w:numPr>
          <w:ilvl w:val="0"/>
          <w:numId w:val="1"/>
        </w:numPr>
      </w:pPr>
      <w:r w:rsidRPr="005B15B6">
        <w:t>Systèmes d’aspersion par eau type « sprinkler »</w:t>
      </w:r>
      <w:r>
        <w:t> ;</w:t>
      </w:r>
    </w:p>
    <w:p w14:paraId="5F0AFFE8" w14:textId="77777777" w:rsidR="005273C6" w:rsidRDefault="005273C6" w:rsidP="005273C6">
      <w:pPr>
        <w:numPr>
          <w:ilvl w:val="0"/>
          <w:numId w:val="1"/>
        </w:numPr>
      </w:pPr>
      <w:r w:rsidRPr="005B15B6">
        <w:t>Systèmes d’extinction par mousse (surtout pour les stockages de produits pétroliers)</w:t>
      </w:r>
      <w:r>
        <w:t> ;</w:t>
      </w:r>
    </w:p>
    <w:p w14:paraId="44084E62" w14:textId="77777777" w:rsidR="005273C6" w:rsidRDefault="005273C6" w:rsidP="005273C6">
      <w:pPr>
        <w:numPr>
          <w:ilvl w:val="0"/>
          <w:numId w:val="1"/>
        </w:numPr>
      </w:pPr>
      <w:r w:rsidRPr="005B15B6">
        <w:lastRenderedPageBreak/>
        <w:t>Systèmes d’extinction par poudre (chaufferies…)</w:t>
      </w:r>
      <w:r>
        <w:t> ;</w:t>
      </w:r>
    </w:p>
    <w:p w14:paraId="0DB3DD0C" w14:textId="77777777" w:rsidR="005273C6" w:rsidRPr="00DA666E" w:rsidRDefault="005273C6" w:rsidP="005273C6">
      <w:pPr>
        <w:numPr>
          <w:ilvl w:val="0"/>
          <w:numId w:val="1"/>
        </w:numPr>
      </w:pPr>
      <w:r w:rsidRPr="005B15B6">
        <w:t>Systèmes d’extinction par gaz (gaz inertes, hydrocarbures halogénés)</w:t>
      </w:r>
      <w:r>
        <w:t>.</w:t>
      </w:r>
      <w:r w:rsidRPr="005B15B6">
        <w:br/>
      </w:r>
    </w:p>
    <w:p w14:paraId="4833C7DC" w14:textId="77777777" w:rsidR="005273C6" w:rsidRDefault="005273C6" w:rsidP="005273C6">
      <w:r>
        <w:rPr>
          <w:b/>
          <w:bCs/>
        </w:rPr>
        <w:t xml:space="preserve">III.  </w:t>
      </w:r>
      <w:r w:rsidRPr="005B15B6">
        <w:rPr>
          <w:b/>
          <w:bCs/>
        </w:rPr>
        <w:t>Mesures de prévention complémentaires</w:t>
      </w:r>
      <w:r>
        <w:rPr>
          <w:b/>
          <w:bCs/>
        </w:rPr>
        <w:t> :</w:t>
      </w:r>
      <w:r w:rsidRPr="005B15B6">
        <w:br/>
        <w:t>Un local ou un établissement bien conçu (intégrant les principes de lutte contre l’incendie) doit déjà assurer une bonne protection vis-à-vis du risque incendie.</w:t>
      </w:r>
    </w:p>
    <w:p w14:paraId="05872D19" w14:textId="77777777" w:rsidR="005273C6" w:rsidRDefault="005273C6" w:rsidP="005273C6"/>
    <w:p w14:paraId="2DD9DA52" w14:textId="77777777" w:rsidR="005273C6" w:rsidRPr="005B15B6" w:rsidRDefault="005273C6" w:rsidP="005273C6">
      <w:r w:rsidRPr="00DD4975">
        <w:rPr>
          <w:b/>
          <w:bCs/>
        </w:rPr>
        <w:t>III.1.  Eviter le risque :</w:t>
      </w:r>
      <w:r w:rsidRPr="00DD4975">
        <w:t xml:space="preserve"> </w:t>
      </w:r>
      <w:r w:rsidRPr="005B15B6">
        <w:t>Pour éviter le risque d’incendie, il est nécessaire d’agir soit sur :</w:t>
      </w:r>
    </w:p>
    <w:p w14:paraId="19994526" w14:textId="77777777" w:rsidR="005273C6" w:rsidRDefault="005273C6" w:rsidP="005273C6">
      <w:pPr>
        <w:numPr>
          <w:ilvl w:val="0"/>
          <w:numId w:val="5"/>
        </w:numPr>
        <w:ind w:left="360"/>
      </w:pPr>
      <w:r w:rsidRPr="005B15B6">
        <w:t>les combustibles</w:t>
      </w:r>
      <w:r>
        <w:t> ;</w:t>
      </w:r>
      <w:r w:rsidRPr="005B15B6">
        <w:t xml:space="preserve"> </w:t>
      </w:r>
    </w:p>
    <w:p w14:paraId="27FE6F9D" w14:textId="77777777" w:rsidR="005273C6" w:rsidRDefault="005273C6" w:rsidP="005273C6">
      <w:pPr>
        <w:numPr>
          <w:ilvl w:val="0"/>
          <w:numId w:val="5"/>
        </w:numPr>
        <w:ind w:left="360"/>
      </w:pPr>
      <w:r>
        <w:t>les comburants ;</w:t>
      </w:r>
    </w:p>
    <w:p w14:paraId="670CA556" w14:textId="77777777" w:rsidR="005273C6" w:rsidRDefault="005273C6" w:rsidP="005273C6">
      <w:pPr>
        <w:numPr>
          <w:ilvl w:val="0"/>
          <w:numId w:val="5"/>
        </w:numPr>
        <w:ind w:left="360"/>
      </w:pPr>
      <w:r w:rsidRPr="005B15B6">
        <w:t>les sources d’ignition.</w:t>
      </w:r>
    </w:p>
    <w:p w14:paraId="6B2FC322" w14:textId="77777777" w:rsidR="005273C6" w:rsidRPr="00585888" w:rsidRDefault="005273C6" w:rsidP="005273C6">
      <w:pPr>
        <w:rPr>
          <w:sz w:val="20"/>
          <w:szCs w:val="20"/>
        </w:rPr>
      </w:pPr>
    </w:p>
    <w:p w14:paraId="225DE8F6" w14:textId="77777777" w:rsidR="005273C6" w:rsidRDefault="005273C6" w:rsidP="005273C6">
      <w:pPr>
        <w:jc w:val="both"/>
        <w:rPr>
          <w:b/>
          <w:bCs/>
        </w:rPr>
      </w:pPr>
      <w:r>
        <w:rPr>
          <w:b/>
          <w:bCs/>
        </w:rPr>
        <w:t xml:space="preserve">III.2.  </w:t>
      </w:r>
      <w:r w:rsidRPr="005B15B6">
        <w:rPr>
          <w:b/>
          <w:bCs/>
        </w:rPr>
        <w:t>Mise en place d’entretien et de contrôles réguliers :</w:t>
      </w:r>
    </w:p>
    <w:p w14:paraId="07BEF7B8" w14:textId="77777777" w:rsidR="005273C6" w:rsidRPr="00DD4975" w:rsidRDefault="005273C6" w:rsidP="005273C6">
      <w:pPr>
        <w:numPr>
          <w:ilvl w:val="0"/>
          <w:numId w:val="6"/>
        </w:numPr>
        <w:ind w:left="360"/>
        <w:jc w:val="both"/>
      </w:pPr>
      <w:r w:rsidRPr="005B15B6">
        <w:t>Installations électriques</w:t>
      </w:r>
      <w:r>
        <w:t> ;</w:t>
      </w:r>
    </w:p>
    <w:p w14:paraId="4431F2DC" w14:textId="77777777" w:rsidR="005273C6" w:rsidRDefault="005273C6" w:rsidP="005273C6">
      <w:pPr>
        <w:numPr>
          <w:ilvl w:val="0"/>
          <w:numId w:val="6"/>
        </w:numPr>
        <w:ind w:left="360"/>
        <w:jc w:val="both"/>
      </w:pPr>
      <w:r w:rsidRPr="005B15B6">
        <w:t>Détecteurs d’élévation de température, de pression, ou de produits de dégradation (détecteurs de monoxyde de carbone)…</w:t>
      </w:r>
      <w:r>
        <w:t> ;</w:t>
      </w:r>
    </w:p>
    <w:p w14:paraId="4B3EB16C" w14:textId="77777777" w:rsidR="005273C6" w:rsidRPr="00DD4975" w:rsidRDefault="005273C6" w:rsidP="005273C6">
      <w:pPr>
        <w:numPr>
          <w:ilvl w:val="0"/>
          <w:numId w:val="6"/>
        </w:numPr>
        <w:ind w:left="360"/>
        <w:jc w:val="both"/>
      </w:pPr>
      <w:r w:rsidRPr="005B15B6">
        <w:t>Explosimètres pour vérifier le maintien de la concentration des combustibles gazeux hors d</w:t>
      </w:r>
      <w:r>
        <w:t>e leur domaine d’inflammabilité ;</w:t>
      </w:r>
    </w:p>
    <w:p w14:paraId="3F294B5C" w14:textId="77777777" w:rsidR="005273C6" w:rsidRPr="00585888" w:rsidRDefault="005273C6" w:rsidP="005273C6">
      <w:pPr>
        <w:jc w:val="both"/>
        <w:rPr>
          <w:sz w:val="20"/>
          <w:szCs w:val="20"/>
        </w:rPr>
      </w:pPr>
    </w:p>
    <w:p w14:paraId="2E3CDB12" w14:textId="77777777" w:rsidR="005273C6" w:rsidRDefault="005273C6" w:rsidP="005273C6">
      <w:pPr>
        <w:rPr>
          <w:b/>
          <w:bCs/>
        </w:rPr>
      </w:pPr>
      <w:r>
        <w:rPr>
          <w:b/>
          <w:bCs/>
        </w:rPr>
        <w:t xml:space="preserve">III.3.  </w:t>
      </w:r>
      <w:r w:rsidRPr="005B15B6">
        <w:rPr>
          <w:b/>
          <w:bCs/>
        </w:rPr>
        <w:t>Mise en place de procédures adaptées</w:t>
      </w:r>
      <w:r>
        <w:rPr>
          <w:b/>
          <w:bCs/>
        </w:rPr>
        <w:t> :</w:t>
      </w:r>
    </w:p>
    <w:p w14:paraId="6FAD026D" w14:textId="77777777" w:rsidR="005273C6" w:rsidRDefault="005273C6" w:rsidP="005273C6">
      <w:pPr>
        <w:numPr>
          <w:ilvl w:val="0"/>
          <w:numId w:val="7"/>
        </w:numPr>
      </w:pPr>
      <w:r w:rsidRPr="005B15B6">
        <w:rPr>
          <w:bCs/>
        </w:rPr>
        <w:t>Permis de feu</w:t>
      </w:r>
      <w:r w:rsidRPr="005B15B6">
        <w:rPr>
          <w:b/>
          <w:bCs/>
        </w:rPr>
        <w:t xml:space="preserve"> </w:t>
      </w:r>
      <w:r w:rsidRPr="005B15B6">
        <w:t>(procédure pour les travaux par points chauds)</w:t>
      </w:r>
    </w:p>
    <w:p w14:paraId="5B42F4F9" w14:textId="77777777" w:rsidR="005273C6" w:rsidRDefault="005273C6" w:rsidP="005273C6">
      <w:pPr>
        <w:numPr>
          <w:ilvl w:val="0"/>
          <w:numId w:val="7"/>
        </w:numPr>
      </w:pPr>
      <w:r w:rsidRPr="005B15B6">
        <w:t>Plan de prévention</w:t>
      </w:r>
    </w:p>
    <w:p w14:paraId="32BCEB85" w14:textId="77777777" w:rsidR="005273C6" w:rsidRDefault="005273C6" w:rsidP="005273C6">
      <w:pPr>
        <w:numPr>
          <w:ilvl w:val="0"/>
          <w:numId w:val="7"/>
        </w:numPr>
      </w:pPr>
      <w:r w:rsidRPr="005B15B6">
        <w:t>Interdiction de fumer…</w:t>
      </w:r>
    </w:p>
    <w:p w14:paraId="14A418D9" w14:textId="77777777" w:rsidR="005273C6" w:rsidRPr="00585888" w:rsidRDefault="005273C6" w:rsidP="005273C6">
      <w:pPr>
        <w:ind w:left="720"/>
        <w:rPr>
          <w:sz w:val="18"/>
          <w:szCs w:val="18"/>
        </w:rPr>
      </w:pPr>
    </w:p>
    <w:p w14:paraId="7659F3E7" w14:textId="77777777" w:rsidR="005273C6" w:rsidRDefault="005273C6" w:rsidP="005273C6">
      <w:pPr>
        <w:jc w:val="both"/>
      </w:pPr>
      <w:r>
        <w:rPr>
          <w:b/>
          <w:bCs/>
        </w:rPr>
        <w:t>III.4.  A</w:t>
      </w:r>
      <w:r w:rsidRPr="005B15B6">
        <w:rPr>
          <w:b/>
          <w:bCs/>
        </w:rPr>
        <w:t>gir sur l’organisation du travail</w:t>
      </w:r>
      <w:r>
        <w:t> :</w:t>
      </w:r>
    </w:p>
    <w:p w14:paraId="73EED229" w14:textId="77777777" w:rsidR="005273C6" w:rsidRDefault="005273C6" w:rsidP="005273C6">
      <w:pPr>
        <w:jc w:val="both"/>
      </w:pPr>
      <w:r>
        <w:t>Par</w:t>
      </w:r>
      <w:r w:rsidRPr="005B15B6">
        <w:t xml:space="preserve"> la mise en place d’un balisage et d’une signalisation adaptée, sur une gestion maîtrisée de la mise en œuvre des produits, sur la formation et l’information, sur l’organisation de l’évacuation et de l’intervention des équipes internes de secours…</w:t>
      </w:r>
    </w:p>
    <w:p w14:paraId="2C0168CE" w14:textId="77777777" w:rsidR="005273C6" w:rsidRPr="001A64B1" w:rsidRDefault="005273C6" w:rsidP="005273C6">
      <w:pPr>
        <w:rPr>
          <w:sz w:val="20"/>
          <w:szCs w:val="20"/>
        </w:rPr>
      </w:pPr>
    </w:p>
    <w:p w14:paraId="4D1E6EB1" w14:textId="77777777" w:rsidR="005273C6" w:rsidRDefault="005273C6" w:rsidP="005273C6">
      <w:pPr>
        <w:jc w:val="both"/>
        <w:rPr>
          <w:b/>
          <w:bCs/>
        </w:rPr>
      </w:pPr>
      <w:r>
        <w:rPr>
          <w:b/>
          <w:bCs/>
        </w:rPr>
        <w:t xml:space="preserve">III.5.  </w:t>
      </w:r>
      <w:r w:rsidRPr="005B15B6">
        <w:rPr>
          <w:b/>
          <w:bCs/>
        </w:rPr>
        <w:t>Gestion maîtrisée de la mise en œuvre de produits</w:t>
      </w:r>
      <w:r>
        <w:rPr>
          <w:b/>
          <w:bCs/>
        </w:rPr>
        <w:t> :</w:t>
      </w:r>
    </w:p>
    <w:p w14:paraId="23895D8F" w14:textId="77777777" w:rsidR="005273C6" w:rsidRDefault="005273C6" w:rsidP="005273C6">
      <w:pPr>
        <w:numPr>
          <w:ilvl w:val="0"/>
          <w:numId w:val="8"/>
        </w:numPr>
        <w:jc w:val="both"/>
      </w:pPr>
      <w:r w:rsidRPr="005B15B6">
        <w:t>Quantités de produits inflammables au poste de travail limitées aux besoins  d’une demi-journée, d’une journée…</w:t>
      </w:r>
    </w:p>
    <w:p w14:paraId="67D707F2" w14:textId="77777777" w:rsidR="005273C6" w:rsidRDefault="005273C6" w:rsidP="005273C6">
      <w:pPr>
        <w:numPr>
          <w:ilvl w:val="0"/>
          <w:numId w:val="8"/>
        </w:numPr>
        <w:jc w:val="both"/>
      </w:pPr>
      <w:r w:rsidRPr="005B15B6">
        <w:t>Surveillance et contrôle de la mise en œuvre des produits pour    éviter la formation de mélanges explosifs ou de réactions exothermiques.</w:t>
      </w:r>
    </w:p>
    <w:p w14:paraId="3F58B651" w14:textId="77777777" w:rsidR="005273C6" w:rsidRDefault="005273C6" w:rsidP="005273C6">
      <w:pPr>
        <w:numPr>
          <w:ilvl w:val="0"/>
          <w:numId w:val="8"/>
        </w:numPr>
        <w:jc w:val="both"/>
      </w:pPr>
      <w:r w:rsidRPr="005B15B6">
        <w:t>Mode d’évacuation rapide des produits dangereux s’ils sont impliqués dans un incendie, afin de limiter les risques de propagation et d’aggravation du sinistre.</w:t>
      </w:r>
    </w:p>
    <w:p w14:paraId="49570E60" w14:textId="77777777" w:rsidR="005273C6" w:rsidRPr="00585888" w:rsidRDefault="005273C6" w:rsidP="005273C6">
      <w:pPr>
        <w:jc w:val="both"/>
        <w:rPr>
          <w:sz w:val="20"/>
          <w:szCs w:val="20"/>
        </w:rPr>
      </w:pPr>
    </w:p>
    <w:p w14:paraId="2BCF679F" w14:textId="77777777" w:rsidR="005273C6" w:rsidRDefault="005273C6" w:rsidP="005273C6">
      <w:pPr>
        <w:jc w:val="both"/>
        <w:rPr>
          <w:b/>
          <w:bCs/>
        </w:rPr>
      </w:pPr>
      <w:r>
        <w:rPr>
          <w:b/>
          <w:bCs/>
        </w:rPr>
        <w:t xml:space="preserve">III.6.  </w:t>
      </w:r>
      <w:r w:rsidRPr="005B15B6">
        <w:rPr>
          <w:b/>
          <w:bCs/>
        </w:rPr>
        <w:t>Formation et information du personnel en sécurité incendie</w:t>
      </w:r>
      <w:r>
        <w:rPr>
          <w:b/>
          <w:bCs/>
        </w:rPr>
        <w:t> :</w:t>
      </w:r>
    </w:p>
    <w:p w14:paraId="4EC70412" w14:textId="77777777" w:rsidR="005273C6" w:rsidRDefault="005273C6" w:rsidP="005273C6">
      <w:pPr>
        <w:numPr>
          <w:ilvl w:val="0"/>
          <w:numId w:val="9"/>
        </w:numPr>
        <w:jc w:val="both"/>
      </w:pPr>
      <w:r w:rsidRPr="005B15B6">
        <w:t>Sensibilisation générale au risque « incendie » présent dans l’établissement.</w:t>
      </w:r>
    </w:p>
    <w:p w14:paraId="43F4010D" w14:textId="77777777" w:rsidR="005273C6" w:rsidRDefault="005273C6" w:rsidP="005273C6">
      <w:pPr>
        <w:numPr>
          <w:ilvl w:val="0"/>
          <w:numId w:val="9"/>
        </w:numPr>
        <w:jc w:val="both"/>
      </w:pPr>
      <w:r w:rsidRPr="005B15B6">
        <w:t>Former le personnel au risque incendie lié à l’entreprise.</w:t>
      </w:r>
    </w:p>
    <w:p w14:paraId="02D939C0" w14:textId="77777777" w:rsidR="005273C6" w:rsidRDefault="005273C6" w:rsidP="005273C6">
      <w:pPr>
        <w:numPr>
          <w:ilvl w:val="0"/>
          <w:numId w:val="9"/>
        </w:numPr>
        <w:jc w:val="both"/>
      </w:pPr>
      <w:r w:rsidRPr="005B15B6">
        <w:t>Constituer et former des équipes de deuxième intervention pour les risques « incendie » spécifiques importants. </w:t>
      </w:r>
    </w:p>
    <w:p w14:paraId="62892F0C" w14:textId="77777777" w:rsidR="005273C6" w:rsidRDefault="005273C6" w:rsidP="005273C6">
      <w:pPr>
        <w:numPr>
          <w:ilvl w:val="0"/>
          <w:numId w:val="9"/>
        </w:numPr>
        <w:jc w:val="both"/>
      </w:pPr>
      <w:r w:rsidRPr="005B15B6">
        <w:t>Entraîner le personnel au maniement des moyens d’extinction (extincteurs, RIA…).</w:t>
      </w:r>
    </w:p>
    <w:p w14:paraId="43DED752" w14:textId="77777777" w:rsidR="005273C6" w:rsidRDefault="005273C6" w:rsidP="005273C6">
      <w:pPr>
        <w:numPr>
          <w:ilvl w:val="0"/>
          <w:numId w:val="9"/>
        </w:numPr>
        <w:jc w:val="both"/>
      </w:pPr>
      <w:r w:rsidRPr="005B15B6">
        <w:t>Organiser des exercices d’évacuation réguliers.</w:t>
      </w:r>
    </w:p>
    <w:p w14:paraId="56F74E36" w14:textId="77777777" w:rsidR="005273C6" w:rsidRDefault="005273C6" w:rsidP="005273C6">
      <w:pPr>
        <w:numPr>
          <w:ilvl w:val="0"/>
          <w:numId w:val="9"/>
        </w:numPr>
        <w:jc w:val="both"/>
      </w:pPr>
      <w:r w:rsidRPr="005B15B6">
        <w:t>Former les agents travaillant à des postes, dans des ateliers ou sur des procédés présentant des risques d’incendie, à réagir conformément aux scénarios identifiés ou prévisibles.</w:t>
      </w:r>
    </w:p>
    <w:p w14:paraId="68805D42" w14:textId="77777777" w:rsidR="005273C6" w:rsidRPr="00585888" w:rsidRDefault="005273C6" w:rsidP="005273C6">
      <w:pPr>
        <w:rPr>
          <w:sz w:val="20"/>
          <w:szCs w:val="20"/>
        </w:rPr>
      </w:pPr>
    </w:p>
    <w:p w14:paraId="1F869F8B" w14:textId="77777777" w:rsidR="005273C6" w:rsidRDefault="005273C6" w:rsidP="005273C6">
      <w:pPr>
        <w:jc w:val="both"/>
        <w:rPr>
          <w:b/>
          <w:bCs/>
        </w:rPr>
      </w:pPr>
      <w:bookmarkStart w:id="1" w:name="ancreReduirelesconsequencesdunincendie"/>
      <w:r>
        <w:rPr>
          <w:b/>
          <w:bCs/>
        </w:rPr>
        <w:t xml:space="preserve">III.7.  </w:t>
      </w:r>
      <w:r w:rsidRPr="00157709">
        <w:rPr>
          <w:b/>
          <w:bCs/>
        </w:rPr>
        <w:t>Réduire les conséquences d'un incendie</w:t>
      </w:r>
      <w:bookmarkEnd w:id="1"/>
      <w:r>
        <w:rPr>
          <w:b/>
          <w:bCs/>
        </w:rPr>
        <w:t> :</w:t>
      </w:r>
    </w:p>
    <w:p w14:paraId="0AA366EC" w14:textId="77777777" w:rsidR="005273C6" w:rsidRDefault="005273C6" w:rsidP="005273C6">
      <w:pPr>
        <w:jc w:val="both"/>
      </w:pPr>
      <w:r w:rsidRPr="00157709">
        <w:t>Malgré toutes les mesures de prévention prises, il est toujours possible qu’un incendie survienne en milieu de travail. Le risque « zéro » n’existe pas.</w:t>
      </w:r>
    </w:p>
    <w:sectPr w:rsidR="005273C6" w:rsidSect="00585888">
      <w:headerReference w:type="default" r:id="rId7"/>
      <w:footerReference w:type="even" r:id="rId8"/>
      <w:footerReference w:type="default" r:id="rId9"/>
      <w:pgSz w:w="11906" w:h="16838"/>
      <w:pgMar w:top="851" w:right="1080" w:bottom="851" w:left="1080"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E947" w14:textId="77777777" w:rsidR="000B411E" w:rsidRDefault="005644E9" w:rsidP="00EF31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EE238BB" w14:textId="77777777" w:rsidR="000B411E" w:rsidRDefault="005644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414169"/>
      <w:docPartObj>
        <w:docPartGallery w:val="Page Numbers (Bottom of Page)"/>
        <w:docPartUnique/>
      </w:docPartObj>
    </w:sdtPr>
    <w:sdtEndPr/>
    <w:sdtContent>
      <w:p w14:paraId="7CFB1DA1" w14:textId="77777777" w:rsidR="00853A9A" w:rsidRDefault="005644E9">
        <w:pPr>
          <w:pStyle w:val="Pieddepage"/>
          <w:jc w:val="right"/>
        </w:pPr>
        <w:r>
          <w:fldChar w:fldCharType="begin"/>
        </w:r>
        <w:r>
          <w:instrText>PAGE   \* MERGEFORMAT</w:instrText>
        </w:r>
        <w:r>
          <w:fldChar w:fldCharType="separate"/>
        </w:r>
        <w:r>
          <w:t>2</w:t>
        </w:r>
        <w:r>
          <w:fldChar w:fldCharType="end"/>
        </w:r>
      </w:p>
    </w:sdtContent>
  </w:sdt>
  <w:p w14:paraId="48AC983B" w14:textId="77777777" w:rsidR="000B411E" w:rsidRPr="00174814" w:rsidRDefault="005644E9" w:rsidP="00853A9A">
    <w:pPr>
      <w:pStyle w:val="Pieddepage"/>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4A86" w14:textId="77777777" w:rsidR="00174814" w:rsidRPr="00174814" w:rsidRDefault="005644E9" w:rsidP="00174814">
    <w:pPr>
      <w:pStyle w:val="En-tte"/>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440"/>
    <w:multiLevelType w:val="hybridMultilevel"/>
    <w:tmpl w:val="4EC8D9B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C762D6"/>
    <w:multiLevelType w:val="hybridMultilevel"/>
    <w:tmpl w:val="E7B48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47BDF"/>
    <w:multiLevelType w:val="hybridMultilevel"/>
    <w:tmpl w:val="1E589F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88C2A68"/>
    <w:multiLevelType w:val="hybridMultilevel"/>
    <w:tmpl w:val="15CA3E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F965140"/>
    <w:multiLevelType w:val="hybridMultilevel"/>
    <w:tmpl w:val="95FC6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31D76"/>
    <w:multiLevelType w:val="hybridMultilevel"/>
    <w:tmpl w:val="014038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1EC77A1"/>
    <w:multiLevelType w:val="hybridMultilevel"/>
    <w:tmpl w:val="B664A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F3596"/>
    <w:multiLevelType w:val="hybridMultilevel"/>
    <w:tmpl w:val="E7F07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D2C3C"/>
    <w:multiLevelType w:val="hybridMultilevel"/>
    <w:tmpl w:val="A94427F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2B55C1F"/>
    <w:multiLevelType w:val="hybridMultilevel"/>
    <w:tmpl w:val="A5506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B3906"/>
    <w:multiLevelType w:val="hybridMultilevel"/>
    <w:tmpl w:val="A296E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A0DFB"/>
    <w:multiLevelType w:val="hybridMultilevel"/>
    <w:tmpl w:val="1AEAE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F53F44"/>
    <w:multiLevelType w:val="hybridMultilevel"/>
    <w:tmpl w:val="AB6020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7B17356"/>
    <w:multiLevelType w:val="hybridMultilevel"/>
    <w:tmpl w:val="575263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8D391F"/>
    <w:multiLevelType w:val="hybridMultilevel"/>
    <w:tmpl w:val="17768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11"/>
  </w:num>
  <w:num w:numId="6">
    <w:abstractNumId w:val="14"/>
  </w:num>
  <w:num w:numId="7">
    <w:abstractNumId w:val="5"/>
  </w:num>
  <w:num w:numId="8">
    <w:abstractNumId w:val="12"/>
  </w:num>
  <w:num w:numId="9">
    <w:abstractNumId w:val="3"/>
  </w:num>
  <w:num w:numId="10">
    <w:abstractNumId w:val="4"/>
  </w:num>
  <w:num w:numId="11">
    <w:abstractNumId w:val="9"/>
  </w:num>
  <w:num w:numId="12">
    <w:abstractNumId w:val="13"/>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C6"/>
    <w:rsid w:val="005273C6"/>
    <w:rsid w:val="005644E9"/>
    <w:rsid w:val="006A5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F4EE"/>
  <w15:chartTrackingRefBased/>
  <w15:docId w15:val="{A61F8D93-7ACE-4B40-A4D6-804C3D7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C6"/>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273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lockquote">
    <w:name w:val="Blockquote"/>
    <w:basedOn w:val="Normal"/>
    <w:rsid w:val="005273C6"/>
    <w:pPr>
      <w:spacing w:before="100" w:after="100"/>
      <w:ind w:left="360" w:right="360"/>
    </w:pPr>
    <w:rPr>
      <w:snapToGrid w:val="0"/>
      <w:szCs w:val="20"/>
      <w:lang w:eastAsia="fr-FR"/>
    </w:rPr>
  </w:style>
  <w:style w:type="paragraph" w:styleId="Pieddepage">
    <w:name w:val="footer"/>
    <w:basedOn w:val="Normal"/>
    <w:link w:val="PieddepageCar"/>
    <w:uiPriority w:val="99"/>
    <w:rsid w:val="005273C6"/>
    <w:pPr>
      <w:tabs>
        <w:tab w:val="center" w:pos="4536"/>
        <w:tab w:val="right" w:pos="9072"/>
      </w:tabs>
    </w:pPr>
  </w:style>
  <w:style w:type="character" w:customStyle="1" w:styleId="PieddepageCar">
    <w:name w:val="Pied de page Car"/>
    <w:basedOn w:val="Policepardfaut"/>
    <w:link w:val="Pieddepage"/>
    <w:uiPriority w:val="99"/>
    <w:rsid w:val="005273C6"/>
    <w:rPr>
      <w:rFonts w:ascii="Times New Roman" w:eastAsia="Times New Roman" w:hAnsi="Times New Roman" w:cs="Times New Roman"/>
      <w:sz w:val="24"/>
      <w:szCs w:val="24"/>
    </w:rPr>
  </w:style>
  <w:style w:type="character" w:styleId="Numrodepage">
    <w:name w:val="page number"/>
    <w:basedOn w:val="Policepardfaut"/>
    <w:rsid w:val="005273C6"/>
  </w:style>
  <w:style w:type="paragraph" w:styleId="En-tte">
    <w:name w:val="header"/>
    <w:basedOn w:val="Normal"/>
    <w:link w:val="En-tteCar"/>
    <w:rsid w:val="005273C6"/>
    <w:pPr>
      <w:tabs>
        <w:tab w:val="center" w:pos="4536"/>
        <w:tab w:val="right" w:pos="9072"/>
      </w:tabs>
    </w:pPr>
  </w:style>
  <w:style w:type="character" w:customStyle="1" w:styleId="En-tteCar">
    <w:name w:val="En-tête Car"/>
    <w:basedOn w:val="Policepardfaut"/>
    <w:link w:val="En-tte"/>
    <w:rsid w:val="005273C6"/>
    <w:rPr>
      <w:rFonts w:ascii="Times New Roman" w:eastAsia="Times New Roman" w:hAnsi="Times New Roman" w:cs="Times New Roman"/>
      <w:sz w:val="24"/>
      <w:szCs w:val="24"/>
    </w:rPr>
  </w:style>
  <w:style w:type="character" w:styleId="lev">
    <w:name w:val="Strong"/>
    <w:basedOn w:val="Policepardfaut"/>
    <w:uiPriority w:val="22"/>
    <w:qFormat/>
    <w:rsid w:val="005273C6"/>
    <w:rPr>
      <w:b/>
      <w:bCs/>
    </w:rPr>
  </w:style>
  <w:style w:type="paragraph" w:styleId="Paragraphedeliste">
    <w:name w:val="List Paragraph"/>
    <w:basedOn w:val="Normal"/>
    <w:uiPriority w:val="34"/>
    <w:qFormat/>
    <w:rsid w:val="0056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2022-01-15T20:02:00Z</dcterms:created>
  <dcterms:modified xsi:type="dcterms:W3CDTF">2022-01-15T20:09:00Z</dcterms:modified>
</cp:coreProperties>
</file>