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64" w:rsidRDefault="00236B64">
      <w:pPr>
        <w:rPr>
          <w:rStyle w:val="a"/>
        </w:rPr>
      </w:pPr>
    </w:p>
    <w:p w:rsidR="00236B64" w:rsidRPr="00916F2C" w:rsidRDefault="00236B64" w:rsidP="00236B64">
      <w:pPr>
        <w:spacing w:after="240" w:line="240" w:lineRule="auto"/>
        <w:jc w:val="center"/>
        <w:rPr>
          <w:rFonts w:ascii="Castellar" w:eastAsiaTheme="minorHAnsi" w:hAnsi="Castellar" w:cs="Arial"/>
          <w:shadow/>
          <w:sz w:val="56"/>
          <w:szCs w:val="56"/>
          <w:lang w:eastAsia="en-US"/>
        </w:rPr>
      </w:pPr>
      <w:r w:rsidRPr="00EF065B">
        <w:rPr>
          <w:rFonts w:ascii="Castellar" w:eastAsiaTheme="minorHAnsi" w:hAnsi="Castellar" w:cs="Arial"/>
          <w:shadow/>
          <w:sz w:val="56"/>
          <w:szCs w:val="56"/>
          <w:lang w:eastAsia="en-US"/>
        </w:rPr>
        <w:t>T</w:t>
      </w:r>
      <w:r>
        <w:rPr>
          <w:rFonts w:ascii="Castellar" w:eastAsiaTheme="minorHAnsi" w:hAnsi="Castellar" w:cs="Arial"/>
          <w:shadow/>
          <w:sz w:val="56"/>
          <w:szCs w:val="56"/>
          <w:lang w:eastAsia="en-US"/>
        </w:rPr>
        <w:t>P</w:t>
      </w:r>
      <w:r w:rsidR="005D2DA4">
        <w:rPr>
          <w:rFonts w:ascii="Castellar" w:eastAsiaTheme="minorHAnsi" w:hAnsi="Castellar" w:cs="Arial"/>
          <w:shadow/>
          <w:sz w:val="56"/>
          <w:szCs w:val="56"/>
          <w:lang w:eastAsia="en-US"/>
        </w:rPr>
        <w:t xml:space="preserve"> 2</w:t>
      </w:r>
    </w:p>
    <w:p w:rsidR="00236B64" w:rsidRPr="00826640" w:rsidRDefault="00236B64" w:rsidP="00236B64">
      <w:pPr>
        <w:pStyle w:val="Defaul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26640">
        <w:rPr>
          <w:rStyle w:val="a"/>
          <w:u w:val="single"/>
        </w:rPr>
        <w:t>Introduction à la théorie des graphes</w:t>
      </w:r>
    </w:p>
    <w:p w:rsidR="00362208" w:rsidRPr="00737011" w:rsidRDefault="00362208">
      <w:pPr>
        <w:rPr>
          <w:rStyle w:val="a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37011">
        <w:rPr>
          <w:rStyle w:val="a"/>
          <w:rFonts w:asciiTheme="majorBidi" w:hAnsiTheme="majorBidi" w:cstheme="majorBidi"/>
          <w:b/>
          <w:bCs/>
          <w:sz w:val="24"/>
          <w:szCs w:val="24"/>
          <w:u w:val="single"/>
        </w:rPr>
        <w:t>Description</w:t>
      </w:r>
    </w:p>
    <w:p w:rsidR="0080457D" w:rsidRDefault="004D44F7" w:rsidP="00362208">
      <w:pPr>
        <w:rPr>
          <w:rStyle w:val="a"/>
          <w:rFonts w:asciiTheme="majorBidi" w:hAnsiTheme="majorBidi" w:cstheme="majorBidi"/>
        </w:rPr>
      </w:pPr>
      <w:r w:rsidRPr="00362208">
        <w:rPr>
          <w:rStyle w:val="a"/>
          <w:rFonts w:asciiTheme="majorBidi" w:hAnsiTheme="majorBidi" w:cstheme="majorBidi"/>
        </w:rPr>
        <w:t xml:space="preserve">Dans les exercices suivants on suppose : qu'un graphe </w:t>
      </w:r>
      <w:r w:rsidRPr="00362208">
        <w:rPr>
          <w:rStyle w:val="a"/>
          <w:rFonts w:asciiTheme="majorBidi" w:hAnsiTheme="majorBidi" w:cstheme="majorBidi"/>
          <w:i/>
          <w:iCs/>
        </w:rPr>
        <w:t xml:space="preserve">G </w:t>
      </w:r>
      <w:r w:rsidR="00362208" w:rsidRPr="00362208">
        <w:rPr>
          <w:rStyle w:val="a"/>
          <w:rFonts w:asciiTheme="majorBidi" w:hAnsiTheme="majorBidi" w:cstheme="majorBidi"/>
          <w:i/>
          <w:iCs/>
        </w:rPr>
        <w:t>=(V,E)</w:t>
      </w:r>
      <w:r w:rsidR="00362208">
        <w:rPr>
          <w:rStyle w:val="a"/>
          <w:rFonts w:asciiTheme="majorBidi" w:hAnsiTheme="majorBidi" w:cstheme="majorBidi"/>
        </w:rPr>
        <w:t xml:space="preserve"> d'ordre </w:t>
      </w:r>
      <w:r w:rsidR="00362208" w:rsidRPr="00362208">
        <w:rPr>
          <w:rStyle w:val="a"/>
          <w:rFonts w:asciiTheme="majorBidi" w:hAnsiTheme="majorBidi" w:cstheme="majorBidi"/>
          <w:i/>
          <w:iCs/>
        </w:rPr>
        <w:t>|V|</w:t>
      </w:r>
      <w:r w:rsidRPr="00362208">
        <w:rPr>
          <w:rStyle w:val="a"/>
          <w:rFonts w:asciiTheme="majorBidi" w:hAnsiTheme="majorBidi" w:cstheme="majorBidi"/>
          <w:i/>
          <w:iCs/>
        </w:rPr>
        <w:t xml:space="preserve"> </w:t>
      </w:r>
      <w:r w:rsidRPr="00362208">
        <w:rPr>
          <w:rStyle w:val="a"/>
          <w:rFonts w:asciiTheme="majorBidi" w:hAnsiTheme="majorBidi" w:cstheme="majorBidi"/>
        </w:rPr>
        <w:t>est représenté par u</w:t>
      </w:r>
      <w:r w:rsidR="00362208">
        <w:rPr>
          <w:rStyle w:val="a"/>
          <w:rFonts w:asciiTheme="majorBidi" w:hAnsiTheme="majorBidi" w:cstheme="majorBidi"/>
        </w:rPr>
        <w:t>ne matrice carrée</w:t>
      </w:r>
      <w:r w:rsidR="0084311D">
        <w:rPr>
          <w:rStyle w:val="a"/>
          <w:rFonts w:asciiTheme="majorBidi" w:hAnsiTheme="majorBidi" w:cstheme="majorBidi"/>
        </w:rPr>
        <w:t xml:space="preserve"> </w:t>
      </w:r>
      <w:r w:rsidR="0084311D" w:rsidRPr="0084311D">
        <w:rPr>
          <w:rStyle w:val="a"/>
          <w:rFonts w:asciiTheme="majorBidi" w:hAnsiTheme="majorBidi" w:cstheme="majorBidi"/>
        </w:rPr>
        <w:t>(</w:t>
      </w:r>
      <w:r w:rsidR="0084311D" w:rsidRPr="0084311D">
        <w:rPr>
          <w:rFonts w:asciiTheme="majorBidi" w:hAnsiTheme="majorBidi" w:cstheme="majorBidi"/>
        </w:rPr>
        <w:t>La matrice d’adjacence)</w:t>
      </w:r>
      <w:r w:rsidR="00362208">
        <w:rPr>
          <w:rStyle w:val="a"/>
          <w:rFonts w:asciiTheme="majorBidi" w:hAnsiTheme="majorBidi" w:cstheme="majorBidi"/>
        </w:rPr>
        <w:t xml:space="preserve"> de dimension </w:t>
      </w:r>
      <w:r w:rsidR="00362208" w:rsidRPr="00362208">
        <w:rPr>
          <w:rStyle w:val="a"/>
          <w:rFonts w:asciiTheme="majorBidi" w:hAnsiTheme="majorBidi" w:cstheme="majorBidi"/>
          <w:i/>
          <w:iCs/>
        </w:rPr>
        <w:t>|V|x|V</w:t>
      </w:r>
      <w:r w:rsidR="00362208">
        <w:rPr>
          <w:rStyle w:val="a"/>
          <w:rFonts w:asciiTheme="majorBidi" w:hAnsiTheme="majorBidi" w:cstheme="majorBidi"/>
        </w:rPr>
        <w:t>|</w:t>
      </w:r>
      <w:r w:rsidRPr="00362208">
        <w:rPr>
          <w:rStyle w:val="a"/>
          <w:rFonts w:asciiTheme="majorBidi" w:hAnsiTheme="majorBidi" w:cstheme="majorBidi"/>
        </w:rPr>
        <w:t xml:space="preserve">, un sommet </w:t>
      </w:r>
      <w:r w:rsidR="00617C31">
        <w:rPr>
          <w:rStyle w:val="a"/>
          <w:rFonts w:asciiTheme="majorBidi" w:hAnsiTheme="majorBidi" w:cstheme="majorBidi"/>
          <w:i/>
          <w:iCs/>
        </w:rPr>
        <w:t>v</w:t>
      </w:r>
      <w:r w:rsidR="00362208">
        <w:rPr>
          <w:rStyle w:val="a"/>
          <w:rFonts w:asciiTheme="majorBidi" w:hAnsiTheme="majorBidi" w:cstheme="majorBidi"/>
        </w:rPr>
        <w:t xml:space="preserve"> </w:t>
      </w:r>
      <w:r w:rsidRPr="00362208">
        <w:rPr>
          <w:rStyle w:val="a"/>
          <w:rFonts w:asciiTheme="majorBidi" w:hAnsiTheme="majorBidi" w:cstheme="majorBidi"/>
        </w:rPr>
        <w:t>est repr</w:t>
      </w:r>
      <w:r w:rsidR="00362208">
        <w:rPr>
          <w:rStyle w:val="a"/>
          <w:rFonts w:asciiTheme="majorBidi" w:hAnsiTheme="majorBidi" w:cstheme="majorBidi"/>
        </w:rPr>
        <w:t xml:space="preserve">ésenter par un indice </w:t>
      </w:r>
      <w:r w:rsidR="00362208" w:rsidRPr="00362208">
        <w:rPr>
          <w:rStyle w:val="a"/>
          <w:rFonts w:asciiTheme="majorBidi" w:hAnsiTheme="majorBidi" w:cstheme="majorBidi"/>
          <w:i/>
          <w:iCs/>
        </w:rPr>
        <w:t>i</w:t>
      </w:r>
      <w:r w:rsidR="00362208">
        <w:rPr>
          <w:rStyle w:val="a"/>
          <w:rFonts w:asciiTheme="majorBidi" w:hAnsiTheme="majorBidi" w:cstheme="majorBidi"/>
        </w:rPr>
        <w:t xml:space="preserve"> (</w:t>
      </w:r>
      <w:r w:rsidR="00362208" w:rsidRPr="00362208">
        <w:rPr>
          <w:rStyle w:val="a"/>
          <w:rFonts w:asciiTheme="majorBidi" w:hAnsiTheme="majorBidi" w:cstheme="majorBidi"/>
        </w:rPr>
        <w:t>sachon que</w:t>
      </w:r>
      <w:r w:rsidR="00362208">
        <w:rPr>
          <w:rStyle w:val="a"/>
          <w:rFonts w:asciiTheme="majorBidi" w:hAnsiTheme="majorBidi" w:cstheme="majorBidi"/>
        </w:rPr>
        <w:t xml:space="preserve"> </w:t>
      </w:r>
      <w:r w:rsidR="00362208" w:rsidRPr="00362208">
        <w:rPr>
          <w:rStyle w:val="a"/>
          <w:rFonts w:asciiTheme="majorBidi" w:hAnsiTheme="majorBidi" w:cstheme="majorBidi"/>
          <w:i/>
          <w:iCs/>
        </w:rPr>
        <w:t>0 &lt;= i &lt; |V|</w:t>
      </w:r>
      <w:r w:rsidRPr="00362208">
        <w:rPr>
          <w:rStyle w:val="a"/>
          <w:rFonts w:asciiTheme="majorBidi" w:hAnsiTheme="majorBidi" w:cstheme="majorBidi"/>
          <w:i/>
          <w:iCs/>
        </w:rPr>
        <w:t>),</w:t>
      </w:r>
      <w:r w:rsidRPr="00362208">
        <w:rPr>
          <w:rStyle w:val="a"/>
          <w:rFonts w:asciiTheme="majorBidi" w:hAnsiTheme="majorBidi" w:cstheme="majorBidi"/>
        </w:rPr>
        <w:t xml:space="preserve"> et un</w:t>
      </w:r>
      <w:r w:rsidR="0084311D">
        <w:rPr>
          <w:rStyle w:val="a"/>
          <w:rFonts w:asciiTheme="majorBidi" w:hAnsiTheme="majorBidi" w:cstheme="majorBidi"/>
        </w:rPr>
        <w:t>e</w:t>
      </w:r>
      <w:r w:rsidRPr="00362208">
        <w:rPr>
          <w:rStyle w:val="a"/>
          <w:rFonts w:asciiTheme="majorBidi" w:hAnsiTheme="majorBidi" w:cstheme="majorBidi"/>
        </w:rPr>
        <w:t xml:space="preserve"> </w:t>
      </w:r>
      <w:r w:rsidR="00362208" w:rsidRPr="00362208">
        <w:rPr>
          <w:rStyle w:val="markedcontent"/>
          <w:rFonts w:asciiTheme="majorBidi" w:hAnsiTheme="majorBidi" w:cstheme="majorBidi"/>
          <w:sz w:val="24"/>
          <w:szCs w:val="24"/>
        </w:rPr>
        <w:t>arête</w:t>
      </w:r>
      <w:r w:rsidR="00362208">
        <w:rPr>
          <w:rStyle w:val="markedcontent"/>
          <w:rFonts w:ascii="Arial" w:hAnsi="Arial" w:cs="Arial"/>
          <w:sz w:val="17"/>
          <w:szCs w:val="17"/>
        </w:rPr>
        <w:t xml:space="preserve"> </w:t>
      </w:r>
      <w:r w:rsidRPr="00362208">
        <w:rPr>
          <w:rStyle w:val="a"/>
          <w:rFonts w:asciiTheme="majorBidi" w:hAnsiTheme="majorBidi" w:cstheme="majorBidi"/>
        </w:rPr>
        <w:t xml:space="preserve"> </w:t>
      </w:r>
      <w:r w:rsidR="00362208" w:rsidRPr="00362208">
        <w:rPr>
          <w:rStyle w:val="a"/>
          <w:rFonts w:asciiTheme="majorBidi" w:hAnsiTheme="majorBidi" w:cstheme="majorBidi"/>
          <w:i/>
          <w:iCs/>
        </w:rPr>
        <w:t>E</w:t>
      </w:r>
      <w:r w:rsidR="00362208">
        <w:rPr>
          <w:rStyle w:val="a"/>
          <w:rFonts w:asciiTheme="majorBidi" w:hAnsiTheme="majorBidi" w:cstheme="majorBidi"/>
        </w:rPr>
        <w:t xml:space="preserve"> qui relie deux sommets </w:t>
      </w:r>
      <w:r w:rsidR="00362208" w:rsidRPr="00362208">
        <w:rPr>
          <w:rStyle w:val="a"/>
          <w:rFonts w:asciiTheme="majorBidi" w:hAnsiTheme="majorBidi" w:cstheme="majorBidi"/>
          <w:i/>
          <w:iCs/>
        </w:rPr>
        <w:t>u</w:t>
      </w:r>
      <w:r w:rsidR="00362208">
        <w:rPr>
          <w:rStyle w:val="a"/>
          <w:rFonts w:asciiTheme="majorBidi" w:hAnsiTheme="majorBidi" w:cstheme="majorBidi"/>
        </w:rPr>
        <w:t xml:space="preserve"> et </w:t>
      </w:r>
      <w:r w:rsidR="00362208" w:rsidRPr="00362208">
        <w:rPr>
          <w:rStyle w:val="a"/>
          <w:rFonts w:asciiTheme="majorBidi" w:hAnsiTheme="majorBidi" w:cstheme="majorBidi"/>
          <w:i/>
          <w:iCs/>
        </w:rPr>
        <w:t>v</w:t>
      </w:r>
      <w:r w:rsidRPr="00362208">
        <w:rPr>
          <w:rStyle w:val="a"/>
          <w:rFonts w:asciiTheme="majorBidi" w:hAnsiTheme="majorBidi" w:cstheme="majorBidi"/>
        </w:rPr>
        <w:t xml:space="preserve"> est représenter par le </w:t>
      </w:r>
      <w:r w:rsidR="00362208">
        <w:rPr>
          <w:rStyle w:val="a"/>
          <w:rFonts w:asciiTheme="majorBidi" w:hAnsiTheme="majorBidi" w:cstheme="majorBidi"/>
        </w:rPr>
        <w:t>couple</w:t>
      </w:r>
      <w:r w:rsidRPr="00362208">
        <w:rPr>
          <w:rStyle w:val="a"/>
          <w:rFonts w:asciiTheme="majorBidi" w:hAnsiTheme="majorBidi" w:cstheme="majorBidi"/>
        </w:rPr>
        <w:t xml:space="preserve"> </w:t>
      </w:r>
      <w:r w:rsidR="00362208" w:rsidRPr="00362208">
        <w:rPr>
          <w:rStyle w:val="a"/>
          <w:rFonts w:asciiTheme="majorBidi" w:hAnsiTheme="majorBidi" w:cstheme="majorBidi"/>
          <w:i/>
          <w:iCs/>
        </w:rPr>
        <w:t>(u, v</w:t>
      </w:r>
      <w:r w:rsidRPr="00362208">
        <w:rPr>
          <w:rStyle w:val="a"/>
          <w:rFonts w:asciiTheme="majorBidi" w:hAnsiTheme="majorBidi" w:cstheme="majorBidi"/>
          <w:i/>
          <w:iCs/>
        </w:rPr>
        <w:t>)</w:t>
      </w:r>
      <w:r w:rsidRPr="00362208">
        <w:rPr>
          <w:rStyle w:val="a"/>
          <w:rFonts w:asciiTheme="majorBidi" w:hAnsiTheme="majorBidi" w:cstheme="majorBidi"/>
        </w:rPr>
        <w:t xml:space="preserve">. </w:t>
      </w:r>
      <w:r w:rsidR="00362208" w:rsidRPr="00362208">
        <w:rPr>
          <w:rStyle w:val="a"/>
          <w:rFonts w:asciiTheme="majorBidi" w:hAnsiTheme="majorBidi" w:cstheme="majorBidi"/>
        </w:rPr>
        <w:t>On ne s’intéresse ici qu’à des graphes non-orientés c’est-à-dire qu’une</w:t>
      </w:r>
      <w:r w:rsidR="00362208">
        <w:rPr>
          <w:rStyle w:val="a"/>
          <w:rFonts w:asciiTheme="majorBidi" w:hAnsiTheme="majorBidi" w:cstheme="majorBidi"/>
        </w:rPr>
        <w:t xml:space="preserve"> arête joignant le sommet </w:t>
      </w:r>
      <w:r w:rsidR="00362208" w:rsidRPr="00362208">
        <w:rPr>
          <w:rStyle w:val="a"/>
          <w:rFonts w:asciiTheme="majorBidi" w:hAnsiTheme="majorBidi" w:cstheme="majorBidi"/>
          <w:i/>
          <w:iCs/>
        </w:rPr>
        <w:t>u</w:t>
      </w:r>
      <w:r w:rsidR="00362208">
        <w:rPr>
          <w:rStyle w:val="a"/>
          <w:rFonts w:asciiTheme="majorBidi" w:hAnsiTheme="majorBidi" w:cstheme="majorBidi"/>
        </w:rPr>
        <w:t xml:space="preserve"> au sommet </w:t>
      </w:r>
      <w:r w:rsidR="00362208" w:rsidRPr="00362208">
        <w:rPr>
          <w:rStyle w:val="a"/>
          <w:rFonts w:asciiTheme="majorBidi" w:hAnsiTheme="majorBidi" w:cstheme="majorBidi"/>
          <w:i/>
          <w:iCs/>
        </w:rPr>
        <w:t>v</w:t>
      </w:r>
      <w:r w:rsidR="00362208">
        <w:rPr>
          <w:rStyle w:val="a"/>
          <w:rFonts w:asciiTheme="majorBidi" w:hAnsiTheme="majorBidi" w:cstheme="majorBidi"/>
        </w:rPr>
        <w:t xml:space="preserve"> joint aussi le sommet </w:t>
      </w:r>
      <w:r w:rsidR="00362208" w:rsidRPr="00362208">
        <w:rPr>
          <w:rStyle w:val="a"/>
          <w:rFonts w:asciiTheme="majorBidi" w:hAnsiTheme="majorBidi" w:cstheme="majorBidi"/>
          <w:i/>
          <w:iCs/>
        </w:rPr>
        <w:t>v</w:t>
      </w:r>
      <w:r w:rsidR="00362208">
        <w:rPr>
          <w:rStyle w:val="a"/>
          <w:rFonts w:asciiTheme="majorBidi" w:hAnsiTheme="majorBidi" w:cstheme="majorBidi"/>
        </w:rPr>
        <w:t xml:space="preserve"> au sommet </w:t>
      </w:r>
      <w:r w:rsidR="00362208" w:rsidRPr="00362208">
        <w:rPr>
          <w:rStyle w:val="a"/>
          <w:rFonts w:asciiTheme="majorBidi" w:hAnsiTheme="majorBidi" w:cstheme="majorBidi"/>
          <w:i/>
          <w:iCs/>
        </w:rPr>
        <w:t>u</w:t>
      </w:r>
      <w:r w:rsidR="00362208" w:rsidRPr="00362208">
        <w:rPr>
          <w:rStyle w:val="a"/>
          <w:rFonts w:asciiTheme="majorBidi" w:hAnsiTheme="majorBidi" w:cstheme="majorBidi"/>
        </w:rPr>
        <w:t>.</w:t>
      </w:r>
    </w:p>
    <w:p w:rsidR="003E38E5" w:rsidRDefault="004A5029" w:rsidP="00362208">
      <w:pPr>
        <w:rPr>
          <w:rStyle w:val="a"/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Style w:val="a"/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</w:p>
    <w:p w:rsidR="005C4A2E" w:rsidRPr="0015272D" w:rsidRDefault="0015272D" w:rsidP="00F0282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15272D">
        <w:rPr>
          <w:rFonts w:asciiTheme="majorBidi" w:hAnsiTheme="majorBidi" w:cstheme="majorBidi"/>
        </w:rPr>
        <w:t xml:space="preserve">Définir la </w:t>
      </w:r>
      <w:r w:rsidR="00F02826">
        <w:rPr>
          <w:rFonts w:asciiTheme="majorBidi" w:hAnsiTheme="majorBidi" w:cstheme="majorBidi"/>
        </w:rPr>
        <w:t>procédure</w:t>
      </w:r>
      <w:r w:rsidR="00907641">
        <w:rPr>
          <w:rFonts w:asciiTheme="majorBidi" w:hAnsiTheme="majorBidi" w:cstheme="majorBidi"/>
        </w:rPr>
        <w:t xml:space="preserve"> </w:t>
      </w:r>
      <w:r w:rsidRPr="0015272D">
        <w:rPr>
          <w:rFonts w:asciiTheme="majorBidi" w:hAnsiTheme="majorBidi" w:cstheme="majorBidi"/>
        </w:rPr>
        <w:t xml:space="preserve"> </w:t>
      </w:r>
      <w:r w:rsidR="00617C31">
        <w:rPr>
          <w:rFonts w:asciiTheme="majorBidi" w:hAnsiTheme="majorBidi" w:cstheme="majorBidi"/>
          <w:b/>
          <w:bCs/>
        </w:rPr>
        <w:t>R</w:t>
      </w:r>
      <w:r w:rsidRPr="0015272D">
        <w:rPr>
          <w:rFonts w:asciiTheme="majorBidi" w:hAnsiTheme="majorBidi" w:cstheme="majorBidi"/>
          <w:b/>
          <w:bCs/>
        </w:rPr>
        <w:t>epre</w:t>
      </w:r>
      <w:r w:rsidR="00617C31">
        <w:rPr>
          <w:rFonts w:asciiTheme="majorBidi" w:hAnsiTheme="majorBidi" w:cstheme="majorBidi"/>
          <w:b/>
          <w:bCs/>
        </w:rPr>
        <w:t>_G</w:t>
      </w:r>
      <w:r w:rsidRPr="0015272D">
        <w:rPr>
          <w:rFonts w:asciiTheme="majorBidi" w:hAnsiTheme="majorBidi" w:cstheme="majorBidi"/>
          <w:b/>
          <w:bCs/>
        </w:rPr>
        <w:t xml:space="preserve">raphe() </w:t>
      </w:r>
      <w:r w:rsidRPr="0015272D">
        <w:rPr>
          <w:rFonts w:asciiTheme="majorBidi" w:hAnsiTheme="majorBidi" w:cstheme="majorBidi"/>
        </w:rPr>
        <w:t>qui représente</w:t>
      </w:r>
      <w:r w:rsidR="005C4A2E" w:rsidRPr="0015272D">
        <w:rPr>
          <w:rFonts w:asciiTheme="majorBidi" w:hAnsiTheme="majorBidi" w:cstheme="majorBidi"/>
        </w:rPr>
        <w:t xml:space="preserve"> le graphe suivant sous la forme d’une matrice d’adjacence :</w:t>
      </w:r>
    </w:p>
    <w:p w:rsidR="0015272D" w:rsidRDefault="0015272D" w:rsidP="0015272D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15272D" w:rsidRDefault="00574815" w:rsidP="0015272D">
      <w:pPr>
        <w:pStyle w:val="Paragraphedelis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1.6pt;margin-top:3.7pt;width:25.95pt;height:21.75pt;z-index:251663360" stroked="f">
            <v:textbox>
              <w:txbxContent>
                <w:p w:rsidR="0015272D" w:rsidRDefault="0015272D" w:rsidP="0015272D">
                  <w:r>
                    <w:t>A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30" type="#_x0000_t202" style="position:absolute;left:0;text-align:left;margin-left:179.3pt;margin-top:.6pt;width:15.05pt;height:16.75pt;z-index:251664384" stroked="f">
            <v:textbox>
              <w:txbxContent>
                <w:p w:rsidR="0015272D" w:rsidRDefault="0015272D" w:rsidP="0015272D">
                  <w:r>
                    <w:t>F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88.9pt;margin-top:48.65pt;width:36.85pt;height:17pt;flip:y;z-index:251680768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035" style="position:absolute;left:0;text-align:left;margin-left:108.3pt;margin-top:77.75pt;width:8.5pt;height:9.2pt;z-index:251669504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45" type="#_x0000_t32" style="position:absolute;left:0;text-align:left;margin-left:117.65pt;margin-top:73.5pt;width:66.95pt;height:10.4pt;flip:y;z-index:251679744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42" type="#_x0000_t32" style="position:absolute;left:0;text-align:left;margin-left:71.6pt;margin-top:48.65pt;width:108.8pt;height:20.2pt;z-index:251676672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41" type="#_x0000_t32" style="position:absolute;left:0;text-align:left;margin-left:71.6pt;margin-top:43.45pt;width:151.5pt;height:5.2pt;flip:y;z-index:251675648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44" type="#_x0000_t32" style="position:absolute;left:0;text-align:left;margin-left:88.45pt;margin-top:28.65pt;width:20.7pt;height:50.8pt;flip:x y;z-index:251678720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47" type="#_x0000_t32" style="position:absolute;left:0;text-align:left;margin-left:90.15pt;margin-top:23.65pt;width:90.25pt;height:40.65pt;flip:x y;z-index:251681792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43" type="#_x0000_t32" style="position:absolute;left:0;text-align:left;margin-left:67.4pt;margin-top:52.65pt;width:41.75pt;height:26.8pt;z-index:251677696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40" type="#_x0000_t32" style="position:absolute;left:0;text-align:left;margin-left:71.6pt;margin-top:23.65pt;width:117.3pt;height:25pt;flip:y;z-index:251674624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39" type="#_x0000_t32" style="position:absolute;left:0;text-align:left;margin-left:67.4pt;margin-top:23.65pt;width:14.25pt;height:19.8pt;flip:x;z-index:251673600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38" type="#_x0000_t32" style="position:absolute;left:0;text-align:left;margin-left:90.15pt;margin-top:19.45pt;width:94.45pt;height:4.2pt;flip:y;z-index:251672576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036" style="position:absolute;left:0;text-align:left;margin-left:223.1pt;margin-top:39.45pt;width:8.5pt;height:9.2pt;z-index:251670528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037" style="position:absolute;left:0;text-align:left;margin-left:180.4pt;margin-top:64.3pt;width:8.5pt;height:9.2pt;z-index:251671552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033" style="position:absolute;left:0;text-align:left;margin-left:184.6pt;margin-top:14.45pt;width:8.5pt;height:9.2pt;z-index:251667456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034" style="position:absolute;left:0;text-align:left;margin-left:63.1pt;margin-top:43.45pt;width:8.5pt;height:9.2pt;z-index:251668480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032" style="position:absolute;left:0;text-align:left;margin-left:81.65pt;margin-top:19.45pt;width:8.5pt;height:9.2pt;z-index:251666432">
            <v:textbox style="mso-next-textbox:#_x0000_s1032">
              <w:txbxContent>
                <w:p w:rsidR="0015272D" w:rsidRDefault="0015272D" w:rsidP="0015272D">
                  <w:r>
                    <w:t>A</w:t>
                  </w:r>
                </w:p>
              </w:txbxContent>
            </v:textbox>
          </v:oval>
        </w:pict>
      </w:r>
    </w:p>
    <w:p w:rsidR="0015272D" w:rsidRPr="00B76EC0" w:rsidRDefault="00574815" w:rsidP="0015272D">
      <w:r w:rsidRPr="00574815">
        <w:rPr>
          <w:rFonts w:asciiTheme="majorBidi" w:hAnsiTheme="majorBidi" w:cstheme="majorBidi"/>
          <w:noProof/>
          <w:sz w:val="24"/>
          <w:szCs w:val="24"/>
        </w:rPr>
        <w:pict>
          <v:shape id="_x0000_s1028" type="#_x0000_t202" style="position:absolute;margin-left:47.25pt;margin-top:13.8pt;width:20.1pt;height:20pt;z-index:251662336" stroked="f">
            <v:textbox>
              <w:txbxContent>
                <w:p w:rsidR="0015272D" w:rsidRDefault="0015272D" w:rsidP="0015272D">
                  <w:r>
                    <w:t>B</w:t>
                  </w:r>
                </w:p>
              </w:txbxContent>
            </v:textbox>
          </v:shape>
        </w:pict>
      </w:r>
      <w:r w:rsidRPr="00574815">
        <w:rPr>
          <w:rFonts w:asciiTheme="majorBidi" w:hAnsiTheme="majorBidi" w:cstheme="majorBidi"/>
          <w:noProof/>
          <w:sz w:val="24"/>
          <w:szCs w:val="24"/>
        </w:rPr>
        <w:pict>
          <v:shape id="_x0000_s1031" type="#_x0000_t202" style="position:absolute;margin-left:227.9pt;margin-top:6.8pt;width:20.1pt;height:20pt;z-index:251665408" stroked="f">
            <v:textbox style="mso-next-textbox:#_x0000_s1031">
              <w:txbxContent>
                <w:p w:rsidR="0015272D" w:rsidRDefault="0015272D" w:rsidP="0015272D">
                  <w:r>
                    <w:t>E</w:t>
                  </w:r>
                </w:p>
              </w:txbxContent>
            </v:textbox>
          </v:shape>
        </w:pict>
      </w:r>
    </w:p>
    <w:p w:rsidR="0015272D" w:rsidRPr="00B76EC0" w:rsidRDefault="00574815" w:rsidP="0015272D">
      <w:r w:rsidRPr="00574815">
        <w:rPr>
          <w:rFonts w:asciiTheme="majorBidi" w:hAnsiTheme="majorBidi" w:cstheme="majorBidi"/>
          <w:noProof/>
          <w:sz w:val="24"/>
          <w:szCs w:val="24"/>
        </w:rPr>
        <w:pict>
          <v:shape id="_x0000_s1026" type="#_x0000_t202" style="position:absolute;margin-left:181.4pt;margin-top:16.35pt;width:20.1pt;height:20pt;z-index:251660288" stroked="f">
            <v:textbox>
              <w:txbxContent>
                <w:p w:rsidR="0015272D" w:rsidRDefault="0015272D" w:rsidP="0015272D">
                  <w:r>
                    <w:t>D</w:t>
                  </w:r>
                </w:p>
              </w:txbxContent>
            </v:textbox>
          </v:shape>
        </w:pict>
      </w:r>
    </w:p>
    <w:p w:rsidR="0015272D" w:rsidRDefault="00574815" w:rsidP="0015272D">
      <w:r w:rsidRPr="00574815">
        <w:rPr>
          <w:rFonts w:asciiTheme="majorBidi" w:hAnsiTheme="majorBidi" w:cstheme="majorBidi"/>
          <w:noProof/>
          <w:sz w:val="24"/>
          <w:szCs w:val="24"/>
        </w:rPr>
        <w:pict>
          <v:shape id="_x0000_s1027" type="#_x0000_t202" style="position:absolute;margin-left:101.25pt;margin-top:5.25pt;width:20.1pt;height:20pt;z-index:251661312" stroked="f">
            <v:textbox>
              <w:txbxContent>
                <w:p w:rsidR="0015272D" w:rsidRDefault="0015272D" w:rsidP="0015272D">
                  <w:r>
                    <w:t>C</w:t>
                  </w:r>
                </w:p>
              </w:txbxContent>
            </v:textbox>
          </v:shape>
        </w:pict>
      </w:r>
    </w:p>
    <w:p w:rsidR="00617C31" w:rsidRDefault="00617C31" w:rsidP="00617C3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Définr la fonction </w:t>
      </w:r>
      <w:r>
        <w:rPr>
          <w:rFonts w:asciiTheme="majorBidi" w:hAnsiTheme="majorBidi" w:cstheme="majorBidi"/>
          <w:b/>
          <w:bCs/>
          <w:sz w:val="24"/>
          <w:szCs w:val="24"/>
        </w:rPr>
        <w:t>Deg_Sommet()</w:t>
      </w:r>
      <w:r>
        <w:rPr>
          <w:rFonts w:asciiTheme="majorBidi" w:hAnsiTheme="majorBidi" w:cstheme="majorBidi"/>
          <w:sz w:val="24"/>
          <w:szCs w:val="24"/>
        </w:rPr>
        <w:t xml:space="preserve"> qui pre</w:t>
      </w:r>
      <w:r w:rsidR="00F02826">
        <w:rPr>
          <w:rFonts w:asciiTheme="majorBidi" w:hAnsiTheme="majorBidi" w:cstheme="majorBidi"/>
          <w:sz w:val="24"/>
          <w:szCs w:val="24"/>
        </w:rPr>
        <w:t>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02826">
        <w:rPr>
          <w:rFonts w:asciiTheme="majorBidi" w:hAnsiTheme="majorBidi" w:cstheme="majorBidi"/>
          <w:sz w:val="24"/>
          <w:szCs w:val="24"/>
        </w:rPr>
        <w:t xml:space="preserve">comme argument </w:t>
      </w:r>
      <w:r>
        <w:rPr>
          <w:rFonts w:asciiTheme="majorBidi" w:hAnsiTheme="majorBidi" w:cstheme="majorBidi"/>
          <w:sz w:val="24"/>
          <w:szCs w:val="24"/>
        </w:rPr>
        <w:t xml:space="preserve">un sommet </w:t>
      </w:r>
      <w:r w:rsidRPr="00617C31">
        <w:rPr>
          <w:rFonts w:asciiTheme="majorBidi" w:hAnsiTheme="majorBidi" w:cstheme="majorBidi"/>
          <w:i/>
          <w:iCs/>
          <w:sz w:val="24"/>
          <w:szCs w:val="24"/>
        </w:rPr>
        <w:t>v</w:t>
      </w:r>
      <w:r>
        <w:rPr>
          <w:rFonts w:asciiTheme="majorBidi" w:hAnsiTheme="majorBidi" w:cstheme="majorBidi"/>
          <w:sz w:val="24"/>
          <w:szCs w:val="24"/>
        </w:rPr>
        <w:t xml:space="preserve"> et retourne le degré de  ce sommet.</w:t>
      </w:r>
    </w:p>
    <w:p w:rsidR="0015272D" w:rsidRDefault="00617C31" w:rsidP="00F0282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Définr la fonction </w:t>
      </w:r>
      <w:r>
        <w:rPr>
          <w:rFonts w:asciiTheme="majorBidi" w:hAnsiTheme="majorBidi" w:cstheme="majorBidi"/>
          <w:b/>
          <w:bCs/>
          <w:sz w:val="24"/>
          <w:szCs w:val="24"/>
        </w:rPr>
        <w:t>Test_Sommet_Adj()</w:t>
      </w:r>
      <w:r w:rsidR="00F0282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02826">
        <w:rPr>
          <w:rFonts w:asciiTheme="majorBidi" w:hAnsiTheme="majorBidi" w:cstheme="majorBidi"/>
          <w:sz w:val="24"/>
          <w:szCs w:val="24"/>
        </w:rPr>
        <w:t xml:space="preserve">qui prend comme argument </w:t>
      </w:r>
      <w:r>
        <w:rPr>
          <w:rFonts w:asciiTheme="majorBidi" w:hAnsiTheme="majorBidi" w:cstheme="majorBidi"/>
          <w:sz w:val="24"/>
          <w:szCs w:val="24"/>
        </w:rPr>
        <w:t xml:space="preserve">deux sommets </w:t>
      </w:r>
      <w:r w:rsidRPr="00617C31">
        <w:rPr>
          <w:rFonts w:asciiTheme="majorBidi" w:hAnsiTheme="majorBidi" w:cstheme="majorBidi"/>
          <w:i/>
          <w:iCs/>
          <w:sz w:val="24"/>
          <w:szCs w:val="24"/>
        </w:rPr>
        <w:t>u,v</w:t>
      </w:r>
      <w:r>
        <w:rPr>
          <w:rFonts w:asciiTheme="majorBidi" w:hAnsiTheme="majorBidi" w:cstheme="majorBidi"/>
          <w:i/>
          <w:iCs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 xml:space="preserve">; et elle retourne </w:t>
      </w:r>
      <w:r w:rsidR="00F02826" w:rsidRPr="00F02826">
        <w:rPr>
          <w:rFonts w:asciiTheme="majorBidi" w:hAnsiTheme="majorBidi" w:cstheme="majorBidi"/>
          <w:i/>
          <w:iCs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si les sommet sont adjacents ou </w:t>
      </w:r>
      <w:r w:rsidR="00F02826" w:rsidRPr="00F02826">
        <w:rPr>
          <w:rFonts w:asciiTheme="majorBidi" w:hAnsiTheme="majorBidi" w:cstheme="majorBidi"/>
          <w:i/>
          <w:iCs/>
          <w:sz w:val="24"/>
          <w:szCs w:val="24"/>
        </w:rPr>
        <w:t>0</w:t>
      </w:r>
      <w:r w:rsidRPr="00F0282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sinon. </w:t>
      </w:r>
    </w:p>
    <w:p w:rsidR="00617C31" w:rsidRDefault="00617C31" w:rsidP="00F0282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Définr la fonction </w:t>
      </w:r>
      <w:r>
        <w:rPr>
          <w:rFonts w:asciiTheme="majorBidi" w:hAnsiTheme="majorBidi" w:cstheme="majorBidi"/>
          <w:b/>
          <w:bCs/>
          <w:sz w:val="24"/>
          <w:szCs w:val="24"/>
        </w:rPr>
        <w:t>Test_Isole()</w:t>
      </w:r>
      <w:r>
        <w:rPr>
          <w:rFonts w:asciiTheme="majorBidi" w:hAnsiTheme="majorBidi" w:cstheme="majorBidi"/>
          <w:sz w:val="24"/>
          <w:szCs w:val="24"/>
        </w:rPr>
        <w:t xml:space="preserve"> qui pre</w:t>
      </w:r>
      <w:r w:rsidR="00F02826">
        <w:rPr>
          <w:rFonts w:asciiTheme="majorBidi" w:hAnsiTheme="majorBidi" w:cstheme="majorBidi"/>
          <w:sz w:val="24"/>
          <w:szCs w:val="24"/>
        </w:rPr>
        <w:t xml:space="preserve">nd comme argument </w:t>
      </w:r>
      <w:r>
        <w:rPr>
          <w:rFonts w:asciiTheme="majorBidi" w:hAnsiTheme="majorBidi" w:cstheme="majorBidi"/>
          <w:sz w:val="24"/>
          <w:szCs w:val="24"/>
        </w:rPr>
        <w:t xml:space="preserve">un sommet </w:t>
      </w:r>
      <w:r w:rsidRPr="00617C31">
        <w:rPr>
          <w:rFonts w:asciiTheme="majorBidi" w:hAnsiTheme="majorBidi" w:cstheme="majorBidi"/>
          <w:i/>
          <w:iCs/>
          <w:sz w:val="24"/>
          <w:szCs w:val="24"/>
        </w:rPr>
        <w:t>v</w:t>
      </w:r>
      <w:r>
        <w:rPr>
          <w:rFonts w:asciiTheme="majorBidi" w:hAnsiTheme="majorBidi" w:cstheme="majorBidi"/>
          <w:sz w:val="24"/>
          <w:szCs w:val="24"/>
        </w:rPr>
        <w:t xml:space="preserve"> et renvoi comme retoure </w:t>
      </w:r>
      <w:r w:rsidR="00F02826" w:rsidRPr="00F02826">
        <w:rPr>
          <w:rFonts w:asciiTheme="majorBidi" w:hAnsiTheme="majorBidi" w:cstheme="majorBidi"/>
          <w:i/>
          <w:iCs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si le sommet et isolé ou </w:t>
      </w:r>
      <w:r w:rsidR="00F02826" w:rsidRPr="00F02826">
        <w:rPr>
          <w:rFonts w:asciiTheme="majorBidi" w:hAnsiTheme="majorBidi" w:cstheme="majorBidi"/>
          <w:i/>
          <w:iCs/>
          <w:sz w:val="24"/>
          <w:szCs w:val="24"/>
        </w:rPr>
        <w:t>0</w:t>
      </w:r>
      <w:r>
        <w:rPr>
          <w:rFonts w:asciiTheme="majorBidi" w:hAnsiTheme="majorBidi" w:cstheme="majorBidi"/>
          <w:sz w:val="24"/>
          <w:szCs w:val="24"/>
        </w:rPr>
        <w:t xml:space="preserve"> sinon. </w:t>
      </w:r>
    </w:p>
    <w:p w:rsidR="003B4FC8" w:rsidRPr="00D800DD" w:rsidRDefault="00D800DD" w:rsidP="00D800D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Définr la procédure </w:t>
      </w:r>
      <w:r w:rsidR="00BD4577">
        <w:rPr>
          <w:rFonts w:asciiTheme="majorBidi" w:hAnsiTheme="majorBidi" w:cstheme="majorBidi"/>
          <w:b/>
          <w:bCs/>
          <w:sz w:val="24"/>
          <w:szCs w:val="24"/>
        </w:rPr>
        <w:t>Liste</w:t>
      </w:r>
      <w:r w:rsidR="003B4FC8">
        <w:rPr>
          <w:rFonts w:asciiTheme="majorBidi" w:hAnsiTheme="majorBidi" w:cstheme="majorBidi"/>
          <w:b/>
          <w:bCs/>
          <w:sz w:val="24"/>
          <w:szCs w:val="24"/>
        </w:rPr>
        <w:t>_</w:t>
      </w:r>
      <w:r w:rsidR="00BD4577">
        <w:rPr>
          <w:rFonts w:asciiTheme="majorBidi" w:hAnsiTheme="majorBidi" w:cstheme="majorBidi"/>
          <w:b/>
          <w:bCs/>
          <w:sz w:val="24"/>
          <w:szCs w:val="24"/>
        </w:rPr>
        <w:t>Arc</w:t>
      </w:r>
      <w:r w:rsidR="003B4FC8">
        <w:rPr>
          <w:rFonts w:asciiTheme="majorBidi" w:hAnsiTheme="majorBidi" w:cstheme="majorBidi"/>
          <w:b/>
          <w:bCs/>
          <w:sz w:val="24"/>
          <w:szCs w:val="24"/>
        </w:rPr>
        <w:t>()</w:t>
      </w:r>
      <w:r w:rsidR="003B4FC8">
        <w:rPr>
          <w:rFonts w:asciiTheme="majorBidi" w:hAnsiTheme="majorBidi" w:cstheme="majorBidi"/>
          <w:sz w:val="24"/>
          <w:szCs w:val="24"/>
        </w:rPr>
        <w:t xml:space="preserve"> qui </w:t>
      </w:r>
      <w:r>
        <w:rPr>
          <w:rFonts w:asciiTheme="majorBidi" w:hAnsiTheme="majorBidi" w:cstheme="majorBidi"/>
          <w:sz w:val="24"/>
          <w:szCs w:val="24"/>
        </w:rPr>
        <w:t xml:space="preserve">retourne </w:t>
      </w:r>
      <w:r w:rsidR="003B4FC8" w:rsidRPr="00D800DD">
        <w:rPr>
          <w:rFonts w:asciiTheme="majorBidi" w:hAnsiTheme="majorBidi" w:cstheme="majorBidi"/>
          <w:sz w:val="24"/>
          <w:szCs w:val="24"/>
        </w:rPr>
        <w:t>tous les arcs (la liste des arces) qui relie les sommet</w:t>
      </w:r>
      <w:r>
        <w:rPr>
          <w:rFonts w:asciiTheme="majorBidi" w:hAnsiTheme="majorBidi" w:cstheme="majorBidi"/>
          <w:sz w:val="24"/>
          <w:szCs w:val="24"/>
        </w:rPr>
        <w:t>s</w:t>
      </w:r>
      <w:r w:rsidR="003B4FC8" w:rsidRPr="00D800DD">
        <w:rPr>
          <w:rFonts w:asciiTheme="majorBidi" w:hAnsiTheme="majorBidi" w:cstheme="majorBidi"/>
          <w:sz w:val="24"/>
          <w:szCs w:val="24"/>
        </w:rPr>
        <w:t xml:space="preserve"> du graphe. </w:t>
      </w:r>
    </w:p>
    <w:p w:rsidR="00830F0A" w:rsidRDefault="00C26088" w:rsidP="00C2608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Définir la procédure </w:t>
      </w:r>
      <w:r w:rsidR="00F75FB4">
        <w:rPr>
          <w:rFonts w:asciiTheme="majorBidi" w:hAnsiTheme="majorBidi" w:cstheme="majorBidi"/>
          <w:b/>
          <w:bCs/>
          <w:sz w:val="24"/>
          <w:szCs w:val="24"/>
        </w:rPr>
        <w:t>nomb_chaine</w:t>
      </w:r>
      <w:r w:rsidR="002B4581">
        <w:rPr>
          <w:rFonts w:asciiTheme="majorBidi" w:hAnsiTheme="majorBidi" w:cstheme="majorBidi"/>
          <w:sz w:val="24"/>
          <w:szCs w:val="24"/>
        </w:rPr>
        <w:t>(</w:t>
      </w:r>
      <w:r w:rsidR="003E3067" w:rsidRPr="003E3067">
        <w:rPr>
          <w:rFonts w:asciiTheme="majorBidi" w:hAnsiTheme="majorBidi" w:cstheme="majorBidi"/>
          <w:sz w:val="24"/>
          <w:szCs w:val="24"/>
        </w:rPr>
        <w:t>)</w:t>
      </w:r>
      <w:r w:rsidR="00F75FB4">
        <w:rPr>
          <w:rFonts w:asciiTheme="majorBidi" w:hAnsiTheme="majorBidi" w:cstheme="majorBidi"/>
          <w:sz w:val="24"/>
          <w:szCs w:val="24"/>
        </w:rPr>
        <w:t xml:space="preserve"> </w:t>
      </w:r>
      <w:r w:rsidR="00AC12A5">
        <w:rPr>
          <w:rFonts w:asciiTheme="majorBidi" w:hAnsiTheme="majorBidi" w:cstheme="majorBidi"/>
          <w:sz w:val="24"/>
          <w:szCs w:val="24"/>
        </w:rPr>
        <w:t xml:space="preserve">qui prend comme argument deux sommets </w:t>
      </w:r>
      <w:r w:rsidR="00F75FB4" w:rsidRPr="00F75FB4">
        <w:rPr>
          <w:rFonts w:asciiTheme="majorBidi" w:hAnsiTheme="majorBidi" w:cstheme="majorBidi"/>
          <w:sz w:val="24"/>
          <w:szCs w:val="24"/>
        </w:rPr>
        <w:t>quelconque</w:t>
      </w:r>
      <w:r w:rsidR="00AC12A5">
        <w:rPr>
          <w:rFonts w:asciiTheme="majorBidi" w:hAnsiTheme="majorBidi" w:cstheme="majorBidi"/>
          <w:sz w:val="24"/>
          <w:szCs w:val="24"/>
        </w:rPr>
        <w:t>; et</w:t>
      </w:r>
      <w:r w:rsidR="00F75FB4" w:rsidRPr="00F75FB4">
        <w:rPr>
          <w:rFonts w:asciiTheme="majorBidi" w:hAnsiTheme="majorBidi" w:cstheme="majorBidi"/>
          <w:sz w:val="24"/>
          <w:szCs w:val="24"/>
        </w:rPr>
        <w:t xml:space="preserve"> d</w:t>
      </w:r>
      <w:r w:rsidR="00F75FB4">
        <w:rPr>
          <w:rFonts w:asciiTheme="majorBidi" w:hAnsiTheme="majorBidi" w:cstheme="majorBidi"/>
          <w:sz w:val="24"/>
          <w:szCs w:val="24"/>
        </w:rPr>
        <w:t xml:space="preserve">éterminer le nombre de </w:t>
      </w:r>
      <w:r w:rsidR="00F75FB4" w:rsidRPr="00F75FB4">
        <w:rPr>
          <w:rFonts w:asciiTheme="majorBidi" w:hAnsiTheme="majorBidi" w:cstheme="majorBidi"/>
          <w:sz w:val="24"/>
          <w:szCs w:val="24"/>
        </w:rPr>
        <w:t xml:space="preserve"> chaînes</w:t>
      </w:r>
      <w:r w:rsidR="00F75FB4">
        <w:rPr>
          <w:rFonts w:asciiTheme="majorBidi" w:hAnsiTheme="majorBidi" w:cstheme="majorBidi"/>
          <w:sz w:val="24"/>
          <w:szCs w:val="24"/>
        </w:rPr>
        <w:t xml:space="preserve"> </w:t>
      </w:r>
      <w:r w:rsidR="00F75FB4" w:rsidRPr="00F75FB4">
        <w:rPr>
          <w:rFonts w:asciiTheme="majorBidi" w:hAnsiTheme="majorBidi" w:cstheme="majorBidi"/>
          <w:sz w:val="24"/>
          <w:szCs w:val="24"/>
        </w:rPr>
        <w:t xml:space="preserve">de longueur </w:t>
      </w:r>
      <w:r w:rsidR="00F75FB4">
        <w:rPr>
          <w:rFonts w:asciiTheme="majorBidi" w:hAnsiTheme="majorBidi" w:cstheme="majorBidi"/>
          <w:sz w:val="24"/>
          <w:szCs w:val="24"/>
        </w:rPr>
        <w:t>2</w:t>
      </w:r>
      <w:r w:rsidR="00F75FB4" w:rsidRPr="00F75FB4">
        <w:rPr>
          <w:rFonts w:asciiTheme="majorBidi" w:hAnsiTheme="majorBidi" w:cstheme="majorBidi"/>
          <w:sz w:val="24"/>
          <w:szCs w:val="24"/>
        </w:rPr>
        <w:t xml:space="preserve"> reliant</w:t>
      </w:r>
      <w:r w:rsidR="00F75FB4">
        <w:rPr>
          <w:rFonts w:asciiTheme="majorBidi" w:hAnsiTheme="majorBidi" w:cstheme="majorBidi"/>
          <w:sz w:val="24"/>
          <w:szCs w:val="24"/>
        </w:rPr>
        <w:t xml:space="preserve"> ces</w:t>
      </w:r>
      <w:r w:rsidR="00F75FB4" w:rsidRPr="00F75FB4">
        <w:rPr>
          <w:rFonts w:asciiTheme="majorBidi" w:hAnsiTheme="majorBidi" w:cstheme="majorBidi"/>
          <w:sz w:val="24"/>
          <w:szCs w:val="24"/>
        </w:rPr>
        <w:t xml:space="preserve"> sommets </w:t>
      </w:r>
      <w:r w:rsidR="00F75FB4">
        <w:rPr>
          <w:rFonts w:asciiTheme="majorBidi" w:hAnsiTheme="majorBidi" w:cstheme="majorBidi"/>
          <w:sz w:val="24"/>
          <w:szCs w:val="24"/>
        </w:rPr>
        <w:t xml:space="preserve">du </w:t>
      </w:r>
      <w:r w:rsidR="00F75FB4" w:rsidRPr="00F75FB4">
        <w:rPr>
          <w:rFonts w:asciiTheme="majorBidi" w:hAnsiTheme="majorBidi" w:cstheme="majorBidi"/>
          <w:sz w:val="24"/>
          <w:szCs w:val="24"/>
        </w:rPr>
        <w:t>graphe</w:t>
      </w:r>
      <w:r w:rsidR="003E3067" w:rsidRPr="003E3067">
        <w:rPr>
          <w:rFonts w:asciiTheme="majorBidi" w:hAnsiTheme="majorBidi" w:cstheme="majorBidi"/>
          <w:sz w:val="24"/>
          <w:szCs w:val="24"/>
        </w:rPr>
        <w:t xml:space="preserve"> </w:t>
      </w:r>
      <w:r w:rsidR="002B4581" w:rsidRPr="00362208">
        <w:rPr>
          <w:rStyle w:val="a"/>
          <w:rFonts w:asciiTheme="majorBidi" w:hAnsiTheme="majorBidi" w:cstheme="majorBidi"/>
          <w:i/>
          <w:iCs/>
        </w:rPr>
        <w:t>G =(V,E)</w:t>
      </w:r>
      <w:r w:rsidR="003E3067" w:rsidRPr="003E3067">
        <w:rPr>
          <w:rFonts w:asciiTheme="majorBidi" w:hAnsiTheme="majorBidi" w:cstheme="majorBidi"/>
          <w:sz w:val="24"/>
          <w:szCs w:val="24"/>
        </w:rPr>
        <w:t>.</w:t>
      </w:r>
    </w:p>
    <w:p w:rsidR="003E3067" w:rsidRPr="001C37E9" w:rsidRDefault="00CE2C03" w:rsidP="001C37E9">
      <w:pPr>
        <w:pStyle w:val="Paragraphedeliste"/>
        <w:numPr>
          <w:ilvl w:val="0"/>
          <w:numId w:val="1"/>
        </w:numPr>
        <w:rPr>
          <w:rStyle w:val="a"/>
        </w:rPr>
      </w:pPr>
      <w:r w:rsidRPr="00066CF8">
        <w:rPr>
          <w:rFonts w:asciiTheme="majorBidi" w:hAnsiTheme="majorBidi" w:cstheme="majorBidi"/>
          <w:sz w:val="24"/>
          <w:szCs w:val="24"/>
        </w:rPr>
        <w:t xml:space="preserve"> Définir la </w:t>
      </w:r>
      <w:r w:rsidR="00D628D6">
        <w:rPr>
          <w:rFonts w:asciiTheme="majorBidi" w:hAnsiTheme="majorBidi" w:cstheme="majorBidi"/>
          <w:sz w:val="24"/>
          <w:szCs w:val="24"/>
        </w:rPr>
        <w:t>procédure</w:t>
      </w:r>
      <w:r w:rsidR="003E3067" w:rsidRPr="00066CF8">
        <w:rPr>
          <w:rFonts w:asciiTheme="majorBidi" w:hAnsiTheme="majorBidi" w:cstheme="majorBidi"/>
          <w:sz w:val="24"/>
          <w:szCs w:val="24"/>
        </w:rPr>
        <w:t xml:space="preserve"> </w:t>
      </w:r>
      <w:r w:rsidR="00474A9B">
        <w:rPr>
          <w:rFonts w:asciiTheme="majorBidi" w:hAnsiTheme="majorBidi" w:cstheme="majorBidi"/>
          <w:b/>
          <w:bCs/>
          <w:sz w:val="24"/>
          <w:szCs w:val="24"/>
        </w:rPr>
        <w:t>Nbr_Comp_con</w:t>
      </w:r>
      <w:r w:rsidR="00D628D6">
        <w:rPr>
          <w:rFonts w:asciiTheme="majorBidi" w:hAnsiTheme="majorBidi" w:cstheme="majorBidi"/>
          <w:sz w:val="24"/>
          <w:szCs w:val="24"/>
        </w:rPr>
        <w:t>(</w:t>
      </w:r>
      <w:r w:rsidR="003E3067" w:rsidRPr="00066CF8">
        <w:rPr>
          <w:rFonts w:asciiTheme="majorBidi" w:hAnsiTheme="majorBidi" w:cstheme="majorBidi"/>
          <w:sz w:val="24"/>
          <w:szCs w:val="24"/>
        </w:rPr>
        <w:t xml:space="preserve">) qui détermine </w:t>
      </w:r>
      <w:r w:rsidR="001C7171">
        <w:rPr>
          <w:rFonts w:asciiTheme="majorBidi" w:hAnsiTheme="majorBidi" w:cstheme="majorBidi"/>
          <w:sz w:val="24"/>
          <w:szCs w:val="24"/>
        </w:rPr>
        <w:t xml:space="preserve"> </w:t>
      </w:r>
      <w:r w:rsidR="001C7171" w:rsidRPr="001C7171">
        <w:rPr>
          <w:rFonts w:asciiTheme="majorBidi" w:hAnsiTheme="majorBidi" w:cstheme="majorBidi"/>
          <w:sz w:val="24"/>
          <w:szCs w:val="24"/>
        </w:rPr>
        <w:t xml:space="preserve">le </w:t>
      </w:r>
      <w:r w:rsidR="00A030CB" w:rsidRPr="001C7171">
        <w:rPr>
          <w:rFonts w:asciiTheme="majorBidi" w:hAnsiTheme="majorBidi" w:cstheme="majorBidi"/>
          <w:sz w:val="24"/>
          <w:szCs w:val="24"/>
        </w:rPr>
        <w:t>n</w:t>
      </w:r>
      <w:r w:rsidR="00A030CB">
        <w:rPr>
          <w:rFonts w:asciiTheme="majorBidi" w:hAnsiTheme="majorBidi" w:cstheme="majorBidi"/>
          <w:sz w:val="24"/>
          <w:szCs w:val="24"/>
        </w:rPr>
        <w:t>ombre</w:t>
      </w:r>
      <w:r w:rsidR="001C7171">
        <w:rPr>
          <w:rFonts w:asciiTheme="majorBidi" w:hAnsiTheme="majorBidi" w:cstheme="majorBidi"/>
          <w:sz w:val="24"/>
          <w:szCs w:val="24"/>
        </w:rPr>
        <w:t xml:space="preserve"> de </w:t>
      </w:r>
      <w:r w:rsidR="00A030CB">
        <w:rPr>
          <w:rFonts w:asciiTheme="majorBidi" w:hAnsiTheme="majorBidi" w:cstheme="majorBidi"/>
          <w:sz w:val="24"/>
          <w:szCs w:val="24"/>
        </w:rPr>
        <w:t>composantes</w:t>
      </w:r>
      <w:r w:rsidR="001C7171">
        <w:rPr>
          <w:rFonts w:asciiTheme="majorBidi" w:hAnsiTheme="majorBidi" w:cstheme="majorBidi"/>
          <w:sz w:val="24"/>
          <w:szCs w:val="24"/>
        </w:rPr>
        <w:t xml:space="preserve"> connexe </w:t>
      </w:r>
      <w:r w:rsidR="00840BF9" w:rsidRPr="00066CF8">
        <w:rPr>
          <w:rFonts w:asciiTheme="majorBidi" w:hAnsiTheme="majorBidi" w:cstheme="majorBidi"/>
          <w:sz w:val="24"/>
          <w:szCs w:val="24"/>
        </w:rPr>
        <w:t>d’un</w:t>
      </w:r>
      <w:r w:rsidR="003E3067" w:rsidRPr="00066CF8">
        <w:rPr>
          <w:rFonts w:asciiTheme="majorBidi" w:hAnsiTheme="majorBidi" w:cstheme="majorBidi"/>
          <w:sz w:val="24"/>
          <w:szCs w:val="24"/>
        </w:rPr>
        <w:t xml:space="preserve"> graphe</w:t>
      </w:r>
      <w:r w:rsidR="002B4581" w:rsidRPr="00066CF8">
        <w:rPr>
          <w:rFonts w:asciiTheme="majorBidi" w:hAnsiTheme="majorBidi" w:cstheme="majorBidi"/>
          <w:sz w:val="24"/>
          <w:szCs w:val="24"/>
        </w:rPr>
        <w:t xml:space="preserve"> </w:t>
      </w:r>
      <w:r w:rsidR="002B4581" w:rsidRPr="00066CF8">
        <w:rPr>
          <w:rStyle w:val="a"/>
          <w:rFonts w:asciiTheme="majorBidi" w:hAnsiTheme="majorBidi" w:cstheme="majorBidi"/>
          <w:i/>
          <w:iCs/>
        </w:rPr>
        <w:t>G =(V,E)</w:t>
      </w:r>
      <w:r w:rsidR="001C37E9">
        <w:rPr>
          <w:rStyle w:val="a"/>
          <w:rFonts w:asciiTheme="majorBidi" w:hAnsiTheme="majorBidi" w:cstheme="majorBidi"/>
        </w:rPr>
        <w:t xml:space="preserve">, puis </w:t>
      </w:r>
      <w:r w:rsidR="00A030CB">
        <w:rPr>
          <w:rStyle w:val="a"/>
          <w:rFonts w:asciiTheme="majorBidi" w:hAnsiTheme="majorBidi" w:cstheme="majorBidi"/>
        </w:rPr>
        <w:t>déterminer</w:t>
      </w:r>
      <w:r w:rsidR="001C37E9">
        <w:rPr>
          <w:rStyle w:val="a"/>
          <w:rFonts w:asciiTheme="majorBidi" w:hAnsiTheme="majorBidi" w:cstheme="majorBidi"/>
        </w:rPr>
        <w:t xml:space="preserve"> si le</w:t>
      </w:r>
      <w:r w:rsidR="001C37E9" w:rsidRPr="001C37E9">
        <w:rPr>
          <w:rStyle w:val="a"/>
          <w:rFonts w:asciiTheme="majorBidi" w:hAnsiTheme="majorBidi" w:cstheme="majorBidi"/>
        </w:rPr>
        <w:t xml:space="preserve"> graphe est connexe</w:t>
      </w:r>
      <w:r w:rsidR="001752B1">
        <w:rPr>
          <w:rStyle w:val="a"/>
          <w:rFonts w:asciiTheme="majorBidi" w:hAnsiTheme="majorBidi" w:cstheme="majorBidi"/>
        </w:rPr>
        <w:t>.</w:t>
      </w:r>
    </w:p>
    <w:p w:rsidR="005C4A2E" w:rsidRDefault="00830F0A" w:rsidP="00830F0A">
      <w:pPr>
        <w:pStyle w:val="Paragraphedeliste"/>
        <w:numPr>
          <w:ilvl w:val="0"/>
          <w:numId w:val="1"/>
        </w:numPr>
        <w:rPr>
          <w:rStyle w:val="a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66CF8">
        <w:rPr>
          <w:rFonts w:asciiTheme="majorBidi" w:hAnsiTheme="majorBidi" w:cstheme="majorBidi"/>
          <w:sz w:val="24"/>
          <w:szCs w:val="24"/>
        </w:rPr>
        <w:t xml:space="preserve"> Définir </w:t>
      </w:r>
      <w:r w:rsidRPr="00066CF8">
        <w:rPr>
          <w:rFonts w:asciiTheme="majorBidi" w:hAnsiTheme="majorBidi" w:cstheme="majorBidi"/>
        </w:rPr>
        <w:t>les fonctions</w:t>
      </w:r>
      <w:r w:rsidRPr="00066CF8">
        <w:rPr>
          <w:rFonts w:asciiTheme="majorBidi" w:hAnsiTheme="majorBidi" w:cstheme="majorBidi"/>
          <w:b/>
          <w:bCs/>
        </w:rPr>
        <w:t xml:space="preserve"> Stable</w:t>
      </w:r>
      <w:r w:rsidRPr="00066CF8">
        <w:rPr>
          <w:rFonts w:asciiTheme="majorBidi" w:hAnsiTheme="majorBidi" w:cstheme="majorBidi"/>
        </w:rPr>
        <w:t>() et</w:t>
      </w:r>
      <w:r w:rsidRPr="00066CF8">
        <w:rPr>
          <w:rFonts w:asciiTheme="majorBidi" w:hAnsiTheme="majorBidi" w:cstheme="majorBidi"/>
          <w:b/>
          <w:bCs/>
        </w:rPr>
        <w:t xml:space="preserve"> Clique</w:t>
      </w:r>
      <w:r w:rsidRPr="00066CF8">
        <w:rPr>
          <w:rFonts w:asciiTheme="majorBidi" w:hAnsiTheme="majorBidi" w:cstheme="majorBidi"/>
        </w:rPr>
        <w:t>() qui renvoient respectivement le stable à n sommets (aucune arête), et la clique à n sommets (toutes les arêtes possibles)</w:t>
      </w:r>
      <w:r w:rsidR="001C37E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1C37E9" w:rsidRPr="003E38E5" w:rsidRDefault="001C37E9" w:rsidP="0091520C">
      <w:pPr>
        <w:pStyle w:val="Paragraphedeliste"/>
        <w:rPr>
          <w:rStyle w:val="a"/>
          <w:rFonts w:asciiTheme="majorBidi" w:hAnsiTheme="majorBidi" w:cstheme="majorBidi"/>
          <w:b/>
          <w:bCs/>
          <w:sz w:val="24"/>
          <w:szCs w:val="24"/>
          <w:u w:val="single"/>
        </w:rPr>
      </w:pPr>
      <w:r>
        <w:br/>
      </w:r>
    </w:p>
    <w:sectPr w:rsidR="001C37E9" w:rsidRPr="003E38E5" w:rsidSect="00B56E3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755" w:rsidRDefault="00D36755" w:rsidP="004D44F7">
      <w:pPr>
        <w:spacing w:after="0" w:line="240" w:lineRule="auto"/>
      </w:pPr>
      <w:r>
        <w:separator/>
      </w:r>
    </w:p>
  </w:endnote>
  <w:endnote w:type="continuationSeparator" w:id="1">
    <w:p w:rsidR="00D36755" w:rsidRDefault="00D36755" w:rsidP="004D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64" w:rsidRDefault="00236B64" w:rsidP="00236B64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Préparer par Dr K.DJEBAILI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D2DA4" w:rsidRPr="005D2DA4">
        <w:rPr>
          <w:rFonts w:asciiTheme="majorHAnsi" w:hAnsiTheme="majorHAnsi"/>
          <w:noProof/>
        </w:rPr>
        <w:t>1</w:t>
      </w:r>
    </w:fldSimple>
  </w:p>
  <w:p w:rsidR="004D44F7" w:rsidRDefault="004D44F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755" w:rsidRDefault="00D36755" w:rsidP="004D44F7">
      <w:pPr>
        <w:spacing w:after="0" w:line="240" w:lineRule="auto"/>
      </w:pPr>
      <w:r>
        <w:separator/>
      </w:r>
    </w:p>
  </w:footnote>
  <w:footnote w:type="continuationSeparator" w:id="1">
    <w:p w:rsidR="00D36755" w:rsidRDefault="00D36755" w:rsidP="004D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F7" w:rsidRPr="007E49AB" w:rsidRDefault="004D44F7" w:rsidP="004D44F7">
    <w:pPr>
      <w:tabs>
        <w:tab w:val="center" w:pos="5245"/>
        <w:tab w:val="right" w:pos="9072"/>
      </w:tabs>
      <w:spacing w:after="0" w:line="240" w:lineRule="auto"/>
      <w:jc w:val="both"/>
      <w:rPr>
        <w:rFonts w:ascii="Garamond" w:hAnsi="Garamond" w:cs="Arial"/>
        <w:b/>
        <w:bCs/>
        <w:sz w:val="24"/>
        <w:szCs w:val="24"/>
      </w:rPr>
    </w:pPr>
    <w:r w:rsidRPr="007E49AB">
      <w:rPr>
        <w:rFonts w:ascii="Garamond" w:hAnsi="Garamond" w:cs="Arial"/>
        <w:b/>
        <w:bCs/>
        <w:sz w:val="24"/>
        <w:szCs w:val="24"/>
      </w:rPr>
      <w:t>Université de Batna 2</w:t>
    </w:r>
    <w:r w:rsidRPr="007E49AB">
      <w:rPr>
        <w:rFonts w:ascii="Garamond" w:hAnsi="Garamond" w:cs="Arial"/>
        <w:b/>
        <w:bCs/>
        <w:sz w:val="24"/>
        <w:szCs w:val="24"/>
      </w:rPr>
      <w:tab/>
    </w:r>
    <w:r>
      <w:rPr>
        <w:rFonts w:ascii="Garamond" w:hAnsi="Garamond" w:cs="Arial"/>
        <w:b/>
        <w:bCs/>
        <w:sz w:val="24"/>
        <w:szCs w:val="24"/>
      </w:rPr>
      <w:tab/>
    </w:r>
    <w:r w:rsidRPr="007E49AB">
      <w:rPr>
        <w:rFonts w:ascii="Garamond" w:hAnsi="Garamond" w:cs="Arial"/>
        <w:b/>
        <w:bCs/>
        <w:sz w:val="24"/>
        <w:szCs w:val="24"/>
      </w:rPr>
      <w:t>Module</w:t>
    </w:r>
    <w:r w:rsidRPr="007E49AB">
      <w:rPr>
        <w:rFonts w:ascii="Garamond" w:hAnsi="Garamond" w:cs="Arial"/>
        <w:sz w:val="24"/>
        <w:szCs w:val="24"/>
      </w:rPr>
      <w:t xml:space="preserve"> : </w:t>
    </w:r>
    <w:r>
      <w:rPr>
        <w:rFonts w:ascii="Garamond" w:hAnsi="Garamond" w:cs="Arial"/>
        <w:sz w:val="24"/>
        <w:szCs w:val="24"/>
      </w:rPr>
      <w:t>éléments de combinatoire</w:t>
    </w:r>
  </w:p>
  <w:p w:rsidR="004D44F7" w:rsidRPr="007E49AB" w:rsidRDefault="004D44F7" w:rsidP="004D44F7">
    <w:pPr>
      <w:tabs>
        <w:tab w:val="center" w:pos="5245"/>
        <w:tab w:val="right" w:pos="9072"/>
      </w:tabs>
      <w:spacing w:after="0" w:line="240" w:lineRule="auto"/>
      <w:jc w:val="both"/>
      <w:rPr>
        <w:rFonts w:ascii="Garamond" w:hAnsi="Garamond" w:cs="Arial"/>
        <w:sz w:val="24"/>
        <w:szCs w:val="24"/>
      </w:rPr>
    </w:pPr>
    <w:r w:rsidRPr="007E49AB">
      <w:rPr>
        <w:rFonts w:ascii="Garamond" w:hAnsi="Garamond" w:cs="Arial"/>
        <w:sz w:val="24"/>
        <w:szCs w:val="24"/>
      </w:rPr>
      <w:t xml:space="preserve">Faculté des Mathématiques et </w:t>
    </w:r>
    <w:r>
      <w:rPr>
        <w:rFonts w:ascii="Garamond" w:hAnsi="Garamond" w:cs="Arial"/>
        <w:sz w:val="24"/>
        <w:szCs w:val="24"/>
      </w:rPr>
      <w:t>de l’</w:t>
    </w:r>
    <w:r w:rsidRPr="007E49AB">
      <w:rPr>
        <w:rFonts w:ascii="Garamond" w:hAnsi="Garamond" w:cs="Arial"/>
        <w:sz w:val="24"/>
        <w:szCs w:val="24"/>
      </w:rPr>
      <w:t>Informatique</w:t>
    </w:r>
    <w:r>
      <w:rPr>
        <w:rFonts w:ascii="Garamond" w:hAnsi="Garamond" w:cs="Arial"/>
        <w:sz w:val="24"/>
        <w:szCs w:val="24"/>
      </w:rPr>
      <w:tab/>
    </w:r>
    <w:r>
      <w:rPr>
        <w:rFonts w:ascii="Garamond" w:hAnsi="Garamond" w:cs="Arial"/>
        <w:sz w:val="24"/>
        <w:szCs w:val="24"/>
      </w:rPr>
      <w:tab/>
      <w:t>Master 1</w:t>
    </w:r>
    <w:r>
      <w:rPr>
        <w:rFonts w:ascii="Garamond" w:hAnsi="Garamond" w:cs="Arial"/>
        <w:b/>
        <w:bCs/>
        <w:sz w:val="24"/>
        <w:szCs w:val="24"/>
      </w:rPr>
      <w:t>CS</w:t>
    </w:r>
  </w:p>
  <w:p w:rsidR="004D44F7" w:rsidRPr="004D44F7" w:rsidRDefault="004D44F7" w:rsidP="004D44F7">
    <w:pPr>
      <w:tabs>
        <w:tab w:val="center" w:pos="5245"/>
        <w:tab w:val="right" w:pos="9072"/>
      </w:tabs>
      <w:spacing w:after="0" w:line="240" w:lineRule="auto"/>
      <w:jc w:val="both"/>
      <w:rPr>
        <w:rFonts w:ascii="Garamond" w:hAnsi="Garamond" w:cs="Arial"/>
        <w:sz w:val="24"/>
        <w:szCs w:val="24"/>
        <w:u w:val="single"/>
      </w:rPr>
    </w:pPr>
    <w:r w:rsidRPr="007E49AB">
      <w:rPr>
        <w:rFonts w:ascii="Garamond" w:hAnsi="Garamond" w:cs="Arial"/>
        <w:sz w:val="24"/>
        <w:szCs w:val="24"/>
        <w:u w:val="single"/>
      </w:rPr>
      <w:t>Département d’Informatique</w:t>
    </w:r>
    <w:r>
      <w:rPr>
        <w:rFonts w:ascii="Garamond" w:hAnsi="Garamond" w:cs="Arial"/>
        <w:sz w:val="24"/>
        <w:szCs w:val="24"/>
        <w:u w:val="single"/>
      </w:rPr>
      <w:tab/>
    </w:r>
    <w:r w:rsidRPr="007E49AB">
      <w:rPr>
        <w:rFonts w:ascii="Garamond" w:hAnsi="Garamond" w:cs="Arial"/>
        <w:sz w:val="24"/>
        <w:szCs w:val="24"/>
        <w:u w:val="single"/>
      </w:rPr>
      <w:tab/>
    </w:r>
    <w:r w:rsidR="00215033">
      <w:rPr>
        <w:rFonts w:ascii="Garamond" w:hAnsi="Garamond" w:cs="Arial"/>
        <w:sz w:val="24"/>
        <w:szCs w:val="24"/>
        <w:u w:val="single"/>
      </w:rPr>
      <w:t>2022</w:t>
    </w:r>
    <w:r w:rsidRPr="007E49AB">
      <w:rPr>
        <w:rFonts w:ascii="Garamond" w:hAnsi="Garamond" w:cs="Arial"/>
        <w:sz w:val="24"/>
        <w:szCs w:val="24"/>
        <w:u w:val="single"/>
      </w:rPr>
      <w:t>/</w:t>
    </w:r>
    <w:r w:rsidR="00215033">
      <w:rPr>
        <w:rFonts w:ascii="Garamond" w:hAnsi="Garamond" w:cs="Arial"/>
        <w:sz w:val="24"/>
        <w:szCs w:val="24"/>
        <w:u w:val="single"/>
      </w:rPr>
      <w:t>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1CE7"/>
    <w:multiLevelType w:val="hybridMultilevel"/>
    <w:tmpl w:val="F056AFEC"/>
    <w:lvl w:ilvl="0" w:tplc="972E60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D775D"/>
    <w:multiLevelType w:val="hybridMultilevel"/>
    <w:tmpl w:val="13B438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44F7"/>
    <w:rsid w:val="00066CF8"/>
    <w:rsid w:val="0015272D"/>
    <w:rsid w:val="001752B1"/>
    <w:rsid w:val="001760C0"/>
    <w:rsid w:val="001C37E9"/>
    <w:rsid w:val="001C7171"/>
    <w:rsid w:val="00215033"/>
    <w:rsid w:val="00236B64"/>
    <w:rsid w:val="002A4B03"/>
    <w:rsid w:val="002B4581"/>
    <w:rsid w:val="00302092"/>
    <w:rsid w:val="0030665A"/>
    <w:rsid w:val="00362208"/>
    <w:rsid w:val="003B3397"/>
    <w:rsid w:val="003B4FC8"/>
    <w:rsid w:val="003E3067"/>
    <w:rsid w:val="003E38E5"/>
    <w:rsid w:val="00474A9B"/>
    <w:rsid w:val="004A2547"/>
    <w:rsid w:val="004A5029"/>
    <w:rsid w:val="004D44F7"/>
    <w:rsid w:val="00574815"/>
    <w:rsid w:val="005A442F"/>
    <w:rsid w:val="005C4A2E"/>
    <w:rsid w:val="005D2DA4"/>
    <w:rsid w:val="00604414"/>
    <w:rsid w:val="00617C31"/>
    <w:rsid w:val="006655BD"/>
    <w:rsid w:val="006D4AA5"/>
    <w:rsid w:val="00737011"/>
    <w:rsid w:val="0080457D"/>
    <w:rsid w:val="00830F0A"/>
    <w:rsid w:val="00840BF9"/>
    <w:rsid w:val="0084311D"/>
    <w:rsid w:val="00907641"/>
    <w:rsid w:val="0091520C"/>
    <w:rsid w:val="00955A61"/>
    <w:rsid w:val="009A662F"/>
    <w:rsid w:val="00A030CB"/>
    <w:rsid w:val="00A84F00"/>
    <w:rsid w:val="00AC12A5"/>
    <w:rsid w:val="00B56E3D"/>
    <w:rsid w:val="00BC3FF4"/>
    <w:rsid w:val="00BD4577"/>
    <w:rsid w:val="00C11BA6"/>
    <w:rsid w:val="00C22C5B"/>
    <w:rsid w:val="00C26088"/>
    <w:rsid w:val="00CB1DD8"/>
    <w:rsid w:val="00CE2C03"/>
    <w:rsid w:val="00D36755"/>
    <w:rsid w:val="00D628D6"/>
    <w:rsid w:val="00D70AD6"/>
    <w:rsid w:val="00D800DD"/>
    <w:rsid w:val="00D864CA"/>
    <w:rsid w:val="00E90D14"/>
    <w:rsid w:val="00EB372F"/>
    <w:rsid w:val="00F02826"/>
    <w:rsid w:val="00F7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1" type="connector" idref="#_x0000_s1041"/>
        <o:r id="V:Rule12" type="connector" idref="#_x0000_s1042"/>
        <o:r id="V:Rule13" type="connector" idref="#_x0000_s1044"/>
        <o:r id="V:Rule14" type="connector" idref="#_x0000_s1039"/>
        <o:r id="V:Rule15" type="connector" idref="#_x0000_s1038"/>
        <o:r id="V:Rule16" type="connector" idref="#_x0000_s1040"/>
        <o:r id="V:Rule17" type="connector" idref="#_x0000_s1043"/>
        <o:r id="V:Rule18" type="connector" idref="#_x0000_s1045"/>
        <o:r id="V:Rule19" type="connector" idref="#_x0000_s1047"/>
        <o:r id="V:Rule2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">
    <w:name w:val="a"/>
    <w:basedOn w:val="Policepardfaut"/>
    <w:rsid w:val="004D44F7"/>
  </w:style>
  <w:style w:type="paragraph" w:styleId="En-tte">
    <w:name w:val="header"/>
    <w:basedOn w:val="Normal"/>
    <w:link w:val="En-tteCar"/>
    <w:uiPriority w:val="99"/>
    <w:unhideWhenUsed/>
    <w:rsid w:val="004D44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4F7"/>
  </w:style>
  <w:style w:type="paragraph" w:styleId="Pieddepage">
    <w:name w:val="footer"/>
    <w:basedOn w:val="Normal"/>
    <w:link w:val="PieddepageCar"/>
    <w:uiPriority w:val="99"/>
    <w:unhideWhenUsed/>
    <w:rsid w:val="004D44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4F7"/>
  </w:style>
  <w:style w:type="paragraph" w:styleId="Textedebulles">
    <w:name w:val="Balloon Text"/>
    <w:basedOn w:val="Normal"/>
    <w:link w:val="TextedebullesCar"/>
    <w:uiPriority w:val="99"/>
    <w:semiHidden/>
    <w:unhideWhenUsed/>
    <w:rsid w:val="004D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4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6B6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markedcontent">
    <w:name w:val="markedcontent"/>
    <w:basedOn w:val="Policepardfaut"/>
    <w:rsid w:val="00362208"/>
  </w:style>
  <w:style w:type="paragraph" w:styleId="Paragraphedeliste">
    <w:name w:val="List Paragraph"/>
    <w:basedOn w:val="Normal"/>
    <w:uiPriority w:val="34"/>
    <w:qFormat/>
    <w:rsid w:val="0015272D"/>
    <w:pPr>
      <w:ind w:left="720"/>
      <w:contextualSpacing/>
    </w:pPr>
  </w:style>
  <w:style w:type="character" w:customStyle="1" w:styleId="highlight">
    <w:name w:val="highlight"/>
    <w:basedOn w:val="Policepardfaut"/>
    <w:rsid w:val="00F75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LouDjaiN</dc:creator>
  <cp:keywords/>
  <dc:description/>
  <cp:lastModifiedBy>LouDJaiNe</cp:lastModifiedBy>
  <cp:revision>42</cp:revision>
  <dcterms:created xsi:type="dcterms:W3CDTF">2021-10-12T13:11:00Z</dcterms:created>
  <dcterms:modified xsi:type="dcterms:W3CDTF">2023-10-31T09:32:00Z</dcterms:modified>
</cp:coreProperties>
</file>