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880" w:rsidRDefault="00387C5A" w:rsidP="00E43880">
      <w:pPr>
        <w:rPr>
          <w:rFonts w:asciiTheme="majorBidi" w:hAnsiTheme="majorBidi" w:cstheme="majorBidi"/>
          <w:b/>
          <w:bCs/>
          <w:sz w:val="24"/>
          <w:szCs w:val="24"/>
        </w:rPr>
      </w:pPr>
      <w:r w:rsidRPr="003D3177">
        <w:rPr>
          <w:rFonts w:asciiTheme="majorBidi" w:hAnsiTheme="majorBidi" w:cstheme="majorBidi"/>
          <w:b/>
          <w:bCs/>
          <w:sz w:val="24"/>
          <w:szCs w:val="24"/>
        </w:rPr>
        <w:t>Département de langue et de littérature française</w:t>
      </w:r>
      <w:r w:rsidR="00E43880" w:rsidRPr="00E43880">
        <w:rPr>
          <w:rFonts w:asciiTheme="majorBidi" w:hAnsiTheme="majorBidi" w:cstheme="majorBidi"/>
          <w:b/>
          <w:bCs/>
          <w:sz w:val="24"/>
          <w:szCs w:val="24"/>
        </w:rPr>
        <w:t xml:space="preserve"> </w:t>
      </w:r>
    </w:p>
    <w:p w:rsidR="00E43880" w:rsidRDefault="00E43880" w:rsidP="008B039F">
      <w:pPr>
        <w:rPr>
          <w:rFonts w:asciiTheme="majorBidi" w:hAnsiTheme="majorBidi" w:cstheme="majorBidi"/>
          <w:b/>
          <w:bCs/>
          <w:sz w:val="24"/>
          <w:szCs w:val="24"/>
        </w:rPr>
      </w:pPr>
      <w:r>
        <w:rPr>
          <w:rFonts w:asciiTheme="majorBidi" w:hAnsiTheme="majorBidi" w:cstheme="majorBidi"/>
          <w:b/>
          <w:bCs/>
          <w:sz w:val="24"/>
          <w:szCs w:val="24"/>
        </w:rPr>
        <w:t>Filières :</w:t>
      </w:r>
      <w:r w:rsidR="00F51924">
        <w:rPr>
          <w:rFonts w:asciiTheme="majorBidi" w:hAnsiTheme="majorBidi" w:cstheme="majorBidi"/>
          <w:b/>
          <w:bCs/>
          <w:sz w:val="24"/>
          <w:szCs w:val="24"/>
        </w:rPr>
        <w:t xml:space="preserve"> </w:t>
      </w:r>
      <w:r w:rsidR="008B039F">
        <w:rPr>
          <w:rFonts w:asciiTheme="majorBidi" w:hAnsiTheme="majorBidi" w:cstheme="majorBidi"/>
          <w:b/>
          <w:bCs/>
          <w:sz w:val="24"/>
          <w:szCs w:val="24"/>
        </w:rPr>
        <w:t>Littérature</w:t>
      </w:r>
      <w:r w:rsidRPr="003D3177">
        <w:rPr>
          <w:rFonts w:asciiTheme="majorBidi" w:hAnsiTheme="majorBidi" w:cstheme="majorBidi"/>
          <w:b/>
          <w:bCs/>
          <w:sz w:val="24"/>
          <w:szCs w:val="24"/>
        </w:rPr>
        <w:t xml:space="preserve">             </w:t>
      </w:r>
      <w:r>
        <w:rPr>
          <w:rFonts w:asciiTheme="majorBidi" w:hAnsiTheme="majorBidi" w:cstheme="majorBidi"/>
          <w:b/>
          <w:bCs/>
          <w:sz w:val="24"/>
          <w:szCs w:val="24"/>
        </w:rPr>
        <w:t xml:space="preserve">                       </w:t>
      </w:r>
      <w:r w:rsidRPr="003D3177">
        <w:rPr>
          <w:rFonts w:asciiTheme="majorBidi" w:hAnsiTheme="majorBidi" w:cstheme="majorBidi"/>
          <w:b/>
          <w:bCs/>
          <w:sz w:val="24"/>
          <w:szCs w:val="24"/>
        </w:rPr>
        <w:t xml:space="preserve">Niveau : </w:t>
      </w:r>
      <w:r>
        <w:rPr>
          <w:rFonts w:asciiTheme="majorBidi" w:hAnsiTheme="majorBidi" w:cstheme="majorBidi"/>
          <w:b/>
          <w:bCs/>
          <w:sz w:val="24"/>
          <w:szCs w:val="24"/>
        </w:rPr>
        <w:t>MasterI</w:t>
      </w:r>
      <w:r w:rsidR="00F51924">
        <w:rPr>
          <w:rFonts w:asciiTheme="majorBidi" w:hAnsiTheme="majorBidi" w:cstheme="majorBidi"/>
          <w:b/>
          <w:bCs/>
          <w:sz w:val="24"/>
          <w:szCs w:val="24"/>
        </w:rPr>
        <w:t xml:space="preserve"> / Pour le </w:t>
      </w:r>
      <w:r w:rsidR="005833F7">
        <w:rPr>
          <w:rFonts w:asciiTheme="majorBidi" w:hAnsiTheme="majorBidi" w:cstheme="majorBidi"/>
          <w:b/>
          <w:bCs/>
          <w:sz w:val="24"/>
          <w:szCs w:val="24"/>
        </w:rPr>
        <w:t>mardi 24Mai2022</w:t>
      </w:r>
    </w:p>
    <w:p w:rsidR="00F51924" w:rsidRDefault="00F51924" w:rsidP="008B039F">
      <w:pPr>
        <w:rPr>
          <w:rFonts w:asciiTheme="majorBidi" w:hAnsiTheme="majorBidi" w:cstheme="majorBidi"/>
          <w:b/>
          <w:bCs/>
          <w:sz w:val="24"/>
          <w:szCs w:val="24"/>
        </w:rPr>
      </w:pPr>
      <w:r>
        <w:rPr>
          <w:rFonts w:asciiTheme="majorBidi" w:hAnsiTheme="majorBidi" w:cstheme="majorBidi"/>
          <w:b/>
          <w:bCs/>
          <w:sz w:val="24"/>
          <w:szCs w:val="24"/>
        </w:rPr>
        <w:t>BUREAU 17</w:t>
      </w:r>
      <w:r w:rsidR="00FF7D92">
        <w:rPr>
          <w:rFonts w:asciiTheme="majorBidi" w:hAnsiTheme="majorBidi" w:cstheme="majorBidi"/>
          <w:b/>
          <w:bCs/>
          <w:sz w:val="24"/>
          <w:szCs w:val="24"/>
        </w:rPr>
        <w:t>,</w:t>
      </w:r>
      <w:r w:rsidR="005833F7">
        <w:rPr>
          <w:rFonts w:asciiTheme="majorBidi" w:hAnsiTheme="majorBidi" w:cstheme="majorBidi"/>
          <w:b/>
          <w:bCs/>
          <w:sz w:val="24"/>
          <w:szCs w:val="24"/>
        </w:rPr>
        <w:t xml:space="preserve"> à10</w:t>
      </w:r>
      <w:r>
        <w:rPr>
          <w:rFonts w:asciiTheme="majorBidi" w:hAnsiTheme="majorBidi" w:cstheme="majorBidi"/>
          <w:b/>
          <w:bCs/>
          <w:sz w:val="24"/>
          <w:szCs w:val="24"/>
        </w:rPr>
        <w:t>H00</w:t>
      </w:r>
    </w:p>
    <w:p w:rsidR="00E43880" w:rsidRPr="003D3177" w:rsidRDefault="00E43880" w:rsidP="008B039F">
      <w:pPr>
        <w:rPr>
          <w:rFonts w:asciiTheme="majorBidi" w:hAnsiTheme="majorBidi" w:cstheme="majorBidi"/>
          <w:b/>
          <w:bCs/>
          <w:sz w:val="24"/>
          <w:szCs w:val="24"/>
        </w:rPr>
      </w:pPr>
      <w:r>
        <w:rPr>
          <w:rFonts w:asciiTheme="majorBidi" w:hAnsiTheme="majorBidi" w:cstheme="majorBidi"/>
          <w:b/>
          <w:bCs/>
          <w:sz w:val="24"/>
          <w:szCs w:val="24"/>
        </w:rPr>
        <w:t>Module : Didactique de</w:t>
      </w:r>
      <w:r w:rsidR="008B039F">
        <w:rPr>
          <w:rFonts w:asciiTheme="majorBidi" w:hAnsiTheme="majorBidi" w:cstheme="majorBidi"/>
          <w:b/>
          <w:bCs/>
          <w:sz w:val="24"/>
          <w:szCs w:val="24"/>
        </w:rPr>
        <w:t xml:space="preserve"> l’interculturel</w:t>
      </w:r>
    </w:p>
    <w:p w:rsidR="00387C5A" w:rsidRPr="00E43880" w:rsidRDefault="00E43880" w:rsidP="00E43880">
      <w:pPr>
        <w:rPr>
          <w:rFonts w:asciiTheme="majorBidi" w:hAnsiTheme="majorBidi" w:cstheme="majorBidi"/>
          <w:b/>
          <w:bCs/>
          <w:sz w:val="24"/>
          <w:szCs w:val="24"/>
        </w:rPr>
      </w:pPr>
      <w:r>
        <w:rPr>
          <w:rFonts w:asciiTheme="majorBidi" w:hAnsiTheme="majorBidi" w:cstheme="majorBidi"/>
          <w:b/>
          <w:bCs/>
          <w:sz w:val="24"/>
          <w:szCs w:val="24"/>
        </w:rPr>
        <w:t>Enseignante : Dr. IBECHENINENE</w:t>
      </w:r>
      <w:r w:rsidR="00387C5A">
        <w:rPr>
          <w:rFonts w:asciiTheme="majorBidi" w:hAnsiTheme="majorBidi" w:cstheme="majorBidi"/>
          <w:b/>
          <w:bCs/>
          <w:sz w:val="28"/>
          <w:szCs w:val="28"/>
        </w:rPr>
        <w:t xml:space="preserve">                                </w:t>
      </w:r>
    </w:p>
    <w:p w:rsidR="00387C5A" w:rsidRDefault="00403798" w:rsidP="00387C5A">
      <w:pPr>
        <w:rPr>
          <w:rFonts w:asciiTheme="majorBidi" w:hAnsiTheme="majorBidi" w:cstheme="majorBidi"/>
          <w:b/>
          <w:bCs/>
          <w:sz w:val="24"/>
          <w:szCs w:val="24"/>
        </w:rPr>
      </w:pPr>
      <w:r>
        <w:rPr>
          <w:rFonts w:asciiTheme="majorBidi" w:hAnsiTheme="majorBidi" w:cstheme="majorBidi"/>
          <w:b/>
          <w:bCs/>
          <w:sz w:val="24"/>
          <w:szCs w:val="24"/>
        </w:rPr>
        <w:t xml:space="preserve">NOM…………………           </w:t>
      </w:r>
      <w:r w:rsidR="00E43880">
        <w:rPr>
          <w:rFonts w:asciiTheme="majorBidi" w:hAnsiTheme="majorBidi" w:cstheme="majorBidi"/>
          <w:b/>
          <w:bCs/>
          <w:sz w:val="24"/>
          <w:szCs w:val="24"/>
        </w:rPr>
        <w:t xml:space="preserve">         </w:t>
      </w:r>
      <w:r w:rsidR="00F51924">
        <w:rPr>
          <w:rFonts w:asciiTheme="majorBidi" w:hAnsiTheme="majorBidi" w:cstheme="majorBidi"/>
          <w:b/>
          <w:bCs/>
          <w:sz w:val="24"/>
          <w:szCs w:val="24"/>
        </w:rPr>
        <w:t>PRENOM…………………………….</w:t>
      </w:r>
      <w:r w:rsidR="00687C73">
        <w:rPr>
          <w:rFonts w:asciiTheme="majorBidi" w:hAnsiTheme="majorBidi" w:cstheme="majorBidi"/>
          <w:b/>
          <w:bCs/>
          <w:sz w:val="24"/>
          <w:szCs w:val="24"/>
        </w:rPr>
        <w:t>G :</w:t>
      </w:r>
    </w:p>
    <w:p w:rsidR="00403798" w:rsidRPr="001D1FCE" w:rsidRDefault="00504161" w:rsidP="00387C5A">
      <w:pPr>
        <w:autoSpaceDE w:val="0"/>
        <w:autoSpaceDN w:val="0"/>
        <w:adjustRightInd w:val="0"/>
        <w:spacing w:after="160" w:line="240" w:lineRule="auto"/>
        <w:jc w:val="both"/>
        <w:rPr>
          <w:rFonts w:ascii="Times New Roman" w:hAnsi="Times New Roman" w:cs="Times New Roman"/>
          <w:sz w:val="32"/>
          <w:szCs w:val="32"/>
        </w:rPr>
      </w:pPr>
      <w:r>
        <w:rPr>
          <w:rFonts w:asciiTheme="majorBidi" w:hAnsiTheme="majorBidi" w:cstheme="majorBidi"/>
          <w:b/>
          <w:bCs/>
          <w:sz w:val="28"/>
          <w:szCs w:val="28"/>
        </w:rPr>
        <w:t xml:space="preserve">Contrôle </w:t>
      </w:r>
      <w:r w:rsidR="00F51924" w:rsidRPr="00F51924">
        <w:rPr>
          <w:rFonts w:ascii="Times New Roman" w:hAnsi="Times New Roman" w:cs="Times New Roman"/>
          <w:b/>
          <w:bCs/>
          <w:sz w:val="28"/>
          <w:szCs w:val="28"/>
        </w:rPr>
        <w:t>à distance</w:t>
      </w:r>
      <w:r w:rsidR="00687C73">
        <w:rPr>
          <w:rFonts w:ascii="Times New Roman" w:hAnsi="Times New Roman" w:cs="Times New Roman"/>
          <w:b/>
          <w:bCs/>
          <w:sz w:val="28"/>
          <w:szCs w:val="28"/>
        </w:rPr>
        <w:t xml:space="preserve"> en binôme </w:t>
      </w:r>
      <w:r w:rsidR="001D1FCE">
        <w:rPr>
          <w:rFonts w:ascii="Times New Roman" w:hAnsi="Times New Roman" w:cs="Times New Roman"/>
          <w:b/>
          <w:bCs/>
          <w:sz w:val="28"/>
          <w:szCs w:val="28"/>
        </w:rPr>
        <w:t xml:space="preserve">/ </w:t>
      </w:r>
      <w:r w:rsidR="001D1FCE" w:rsidRPr="001D1FCE">
        <w:rPr>
          <w:rFonts w:ascii="Times New Roman" w:hAnsi="Times New Roman" w:cs="Times New Roman"/>
          <w:b/>
          <w:bCs/>
          <w:sz w:val="32"/>
          <w:szCs w:val="32"/>
        </w:rPr>
        <w:t xml:space="preserve">Corrigé type </w:t>
      </w:r>
    </w:p>
    <w:p w:rsidR="00F51924" w:rsidRDefault="00945412" w:rsidP="00945412">
      <w:pPr>
        <w:autoSpaceDE w:val="0"/>
        <w:autoSpaceDN w:val="0"/>
        <w:adjustRightInd w:val="0"/>
        <w:spacing w:after="160" w:line="24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D’après-vous, comment arrive-t-on à communiquer efficacement d</w:t>
      </w:r>
      <w:r w:rsidR="00655148">
        <w:rPr>
          <w:rFonts w:ascii="Times New Roman" w:hAnsi="Times New Roman" w:cs="Times New Roman"/>
          <w:color w:val="000000" w:themeColor="text1"/>
          <w:sz w:val="32"/>
          <w:szCs w:val="32"/>
        </w:rPr>
        <w:t xml:space="preserve">ans le contexte </w:t>
      </w:r>
      <w:r w:rsidR="00655148" w:rsidRPr="00655148">
        <w:rPr>
          <w:rFonts w:ascii="Times New Roman" w:hAnsi="Times New Roman" w:cs="Times New Roman"/>
          <w:color w:val="000000" w:themeColor="text1"/>
          <w:sz w:val="32"/>
          <w:szCs w:val="32"/>
        </w:rPr>
        <w:t xml:space="preserve">enseignement-apprentissage des langues et </w:t>
      </w:r>
      <w:r w:rsidRPr="00655148">
        <w:rPr>
          <w:rFonts w:ascii="Times New Roman" w:hAnsi="Times New Roman" w:cs="Times New Roman"/>
          <w:color w:val="000000" w:themeColor="text1"/>
          <w:sz w:val="32"/>
          <w:szCs w:val="32"/>
        </w:rPr>
        <w:t xml:space="preserve">cultures </w:t>
      </w:r>
      <w:r>
        <w:rPr>
          <w:rFonts w:ascii="Times New Roman" w:hAnsi="Times New Roman" w:cs="Times New Roman"/>
          <w:color w:val="000000" w:themeColor="text1"/>
          <w:sz w:val="32"/>
          <w:szCs w:val="32"/>
        </w:rPr>
        <w:t xml:space="preserve">qui, </w:t>
      </w:r>
      <w:r w:rsidR="00655148" w:rsidRPr="00655148">
        <w:rPr>
          <w:rFonts w:ascii="Times New Roman" w:hAnsi="Times New Roman" w:cs="Times New Roman"/>
          <w:color w:val="000000" w:themeColor="text1"/>
          <w:sz w:val="32"/>
          <w:szCs w:val="32"/>
        </w:rPr>
        <w:t xml:space="preserve">« autres » </w:t>
      </w:r>
      <w:r w:rsidR="00655148">
        <w:rPr>
          <w:rFonts w:ascii="Times New Roman" w:hAnsi="Times New Roman" w:cs="Times New Roman"/>
          <w:color w:val="000000" w:themeColor="text1"/>
          <w:sz w:val="32"/>
          <w:szCs w:val="32"/>
        </w:rPr>
        <w:t xml:space="preserve">sa </w:t>
      </w:r>
      <w:r w:rsidR="00655148" w:rsidRPr="00655148">
        <w:rPr>
          <w:rFonts w:ascii="Times New Roman" w:hAnsi="Times New Roman" w:cs="Times New Roman"/>
          <w:color w:val="000000" w:themeColor="text1"/>
          <w:sz w:val="32"/>
          <w:szCs w:val="32"/>
        </w:rPr>
        <w:t xml:space="preserve">mission, au-delà de </w:t>
      </w:r>
      <w:r w:rsidR="00655148">
        <w:rPr>
          <w:rFonts w:ascii="Times New Roman" w:hAnsi="Times New Roman" w:cs="Times New Roman"/>
          <w:color w:val="000000" w:themeColor="text1"/>
          <w:sz w:val="32"/>
          <w:szCs w:val="32"/>
        </w:rPr>
        <w:t>l’objet langue-culture lui-même est</w:t>
      </w:r>
      <w:r w:rsidR="00655148" w:rsidRPr="00655148">
        <w:rPr>
          <w:rFonts w:ascii="Times New Roman" w:hAnsi="Times New Roman" w:cs="Times New Roman"/>
          <w:color w:val="000000" w:themeColor="text1"/>
          <w:sz w:val="32"/>
          <w:szCs w:val="32"/>
        </w:rPr>
        <w:t xml:space="preserve"> de participer à une éducation générale qui </w:t>
      </w:r>
      <w:r w:rsidR="00497D7E" w:rsidRPr="00655148">
        <w:rPr>
          <w:rFonts w:ascii="Times New Roman" w:hAnsi="Times New Roman" w:cs="Times New Roman"/>
          <w:color w:val="000000" w:themeColor="text1"/>
          <w:sz w:val="32"/>
          <w:szCs w:val="32"/>
        </w:rPr>
        <w:t>encourage</w:t>
      </w:r>
      <w:r w:rsidR="00655148" w:rsidRPr="00655148">
        <w:rPr>
          <w:rFonts w:ascii="Times New Roman" w:hAnsi="Times New Roman" w:cs="Times New Roman"/>
          <w:color w:val="000000" w:themeColor="text1"/>
          <w:sz w:val="32"/>
          <w:szCs w:val="32"/>
        </w:rPr>
        <w:t xml:space="preserve"> </w:t>
      </w:r>
      <w:r w:rsidR="00655148" w:rsidRPr="00655148">
        <w:rPr>
          <w:rFonts w:ascii="Times New Roman" w:hAnsi="Times New Roman" w:cs="Times New Roman"/>
          <w:b/>
          <w:bCs/>
          <w:color w:val="000000" w:themeColor="text1"/>
          <w:sz w:val="32"/>
          <w:szCs w:val="32"/>
        </w:rPr>
        <w:t>le respect mutuel</w:t>
      </w:r>
      <w:r w:rsidR="00655148" w:rsidRPr="00655148">
        <w:rPr>
          <w:rFonts w:ascii="Times New Roman" w:hAnsi="Times New Roman" w:cs="Times New Roman"/>
          <w:color w:val="000000" w:themeColor="text1"/>
          <w:sz w:val="32"/>
          <w:szCs w:val="32"/>
        </w:rPr>
        <w:t xml:space="preserve"> par </w:t>
      </w:r>
      <w:r w:rsidR="00655148" w:rsidRPr="00655148">
        <w:rPr>
          <w:rFonts w:ascii="Times New Roman" w:hAnsi="Times New Roman" w:cs="Times New Roman"/>
          <w:b/>
          <w:bCs/>
          <w:color w:val="000000" w:themeColor="text1"/>
          <w:sz w:val="32"/>
          <w:szCs w:val="32"/>
        </w:rPr>
        <w:t>la compréhension mutuelle</w:t>
      </w:r>
      <w:r w:rsidRPr="00945412">
        <w:rPr>
          <w:rFonts w:ascii="Times New Roman" w:eastAsia="Calibri" w:hAnsi="Times New Roman" w:cs="Times New Roman"/>
          <w:sz w:val="24"/>
          <w:szCs w:val="24"/>
        </w:rPr>
        <w:t xml:space="preserve"> </w:t>
      </w:r>
      <w:r w:rsidRPr="002F2746">
        <w:rPr>
          <w:rFonts w:ascii="Times New Roman" w:hAnsi="Times New Roman" w:cs="Times New Roman"/>
          <w:color w:val="000000" w:themeColor="text1"/>
          <w:sz w:val="32"/>
          <w:szCs w:val="32"/>
        </w:rPr>
        <w:t>lors d’une</w:t>
      </w:r>
      <w:r w:rsidRPr="00945412">
        <w:rPr>
          <w:rFonts w:ascii="Times New Roman" w:hAnsi="Times New Roman" w:cs="Times New Roman"/>
          <w:b/>
          <w:bCs/>
          <w:color w:val="000000" w:themeColor="text1"/>
          <w:sz w:val="32"/>
          <w:szCs w:val="32"/>
        </w:rPr>
        <w:t xml:space="preserve"> interaction </w:t>
      </w:r>
      <w:r w:rsidRPr="002F2746">
        <w:rPr>
          <w:rFonts w:ascii="Times New Roman" w:hAnsi="Times New Roman" w:cs="Times New Roman"/>
          <w:color w:val="000000" w:themeColor="text1"/>
          <w:sz w:val="32"/>
          <w:szCs w:val="32"/>
        </w:rPr>
        <w:t>entre des interlocuteurs appartenant, au moins partiellement, à des communautés</w:t>
      </w:r>
      <w:r w:rsidRPr="00945412">
        <w:rPr>
          <w:rFonts w:ascii="Times New Roman" w:hAnsi="Times New Roman" w:cs="Times New Roman"/>
          <w:b/>
          <w:bCs/>
          <w:color w:val="000000" w:themeColor="text1"/>
          <w:sz w:val="32"/>
          <w:szCs w:val="32"/>
        </w:rPr>
        <w:t xml:space="preserve"> culturelles différentes</w:t>
      </w:r>
      <w:r>
        <w:rPr>
          <w:rFonts w:ascii="Times New Roman" w:hAnsi="Times New Roman" w:cs="Times New Roman"/>
          <w:b/>
          <w:bCs/>
          <w:color w:val="000000" w:themeColor="text1"/>
          <w:sz w:val="32"/>
          <w:szCs w:val="32"/>
        </w:rPr>
        <w:t>,</w:t>
      </w:r>
      <w:r w:rsidRPr="00945412">
        <w:rPr>
          <w:rFonts w:ascii="Times New Roman" w:eastAsia="Calibri" w:hAnsi="Times New Roman" w:cs="Times New Roman"/>
          <w:sz w:val="24"/>
          <w:szCs w:val="24"/>
        </w:rPr>
        <w:t xml:space="preserve"> </w:t>
      </w:r>
      <w:r w:rsidRPr="002F2746">
        <w:rPr>
          <w:rFonts w:ascii="Times New Roman" w:hAnsi="Times New Roman" w:cs="Times New Roman"/>
          <w:color w:val="000000" w:themeColor="text1"/>
          <w:sz w:val="32"/>
          <w:szCs w:val="32"/>
        </w:rPr>
        <w:t>même s’ils communiquent dans la même langue</w:t>
      </w:r>
      <w:r>
        <w:rPr>
          <w:rFonts w:ascii="Times New Roman" w:hAnsi="Times New Roman" w:cs="Times New Roman"/>
          <w:b/>
          <w:bCs/>
          <w:color w:val="000000" w:themeColor="text1"/>
          <w:sz w:val="32"/>
          <w:szCs w:val="32"/>
        </w:rPr>
        <w:t xml:space="preserve"> </w:t>
      </w:r>
      <w:r>
        <w:rPr>
          <w:rFonts w:ascii="Times New Roman" w:hAnsi="Times New Roman" w:cs="Times New Roman"/>
          <w:color w:val="000000" w:themeColor="text1"/>
          <w:sz w:val="32"/>
          <w:szCs w:val="32"/>
        </w:rPr>
        <w:t>?</w:t>
      </w:r>
    </w:p>
    <w:p w:rsidR="001D1FCE" w:rsidRDefault="001D1FCE" w:rsidP="00945412">
      <w:pPr>
        <w:autoSpaceDE w:val="0"/>
        <w:autoSpaceDN w:val="0"/>
        <w:adjustRightInd w:val="0"/>
        <w:spacing w:after="160" w:line="240" w:lineRule="auto"/>
        <w:jc w:val="both"/>
        <w:rPr>
          <w:rFonts w:ascii="Times New Roman" w:hAnsi="Times New Roman" w:cs="Times New Roman"/>
          <w:b/>
          <w:bCs/>
          <w:color w:val="000000" w:themeColor="text1"/>
          <w:sz w:val="32"/>
          <w:szCs w:val="32"/>
        </w:rPr>
      </w:pPr>
      <w:r w:rsidRPr="001D1FCE">
        <w:rPr>
          <w:rFonts w:ascii="Times New Roman" w:hAnsi="Times New Roman" w:cs="Times New Roman"/>
          <w:b/>
          <w:bCs/>
          <w:color w:val="000000" w:themeColor="text1"/>
          <w:sz w:val="32"/>
          <w:szCs w:val="32"/>
        </w:rPr>
        <w:t>Introduction</w:t>
      </w:r>
    </w:p>
    <w:p w:rsidR="001D1FCE" w:rsidRPr="001D1FCE" w:rsidRDefault="001D1FCE" w:rsidP="001D1FCE">
      <w:pPr>
        <w:suppressAutoHyphens/>
        <w:autoSpaceDN w:val="0"/>
        <w:spacing w:after="160" w:line="360" w:lineRule="auto"/>
        <w:jc w:val="both"/>
        <w:textAlignment w:val="baseline"/>
        <w:rPr>
          <w:rFonts w:ascii="Calibri" w:eastAsia="Calibri" w:hAnsi="Calibri" w:cs="Arial"/>
        </w:rPr>
      </w:pPr>
      <w:r w:rsidRPr="001D1FCE">
        <w:rPr>
          <w:rFonts w:ascii="Times New Roman" w:eastAsia="Calibri" w:hAnsi="Times New Roman" w:cs="Times New Roman"/>
          <w:sz w:val="24"/>
          <w:szCs w:val="24"/>
        </w:rPr>
        <w:t>*</w:t>
      </w:r>
      <w:r w:rsidRPr="001D1FCE">
        <w:rPr>
          <w:rFonts w:ascii="Times New Roman" w:eastAsia="Calibri" w:hAnsi="Times New Roman" w:cs="Times New Roman"/>
          <w:b/>
          <w:sz w:val="24"/>
          <w:szCs w:val="24"/>
        </w:rPr>
        <w:t>Interculturalité, intercompréhension, contextualisation </w:t>
      </w:r>
      <w:r w:rsidRPr="001D1FCE">
        <w:rPr>
          <w:rFonts w:ascii="Times New Roman" w:eastAsia="Calibri" w:hAnsi="Times New Roman" w:cs="Times New Roman"/>
          <w:sz w:val="24"/>
          <w:szCs w:val="24"/>
        </w:rPr>
        <w:t xml:space="preserve">:  La didactique de l’interculturel en classe de langues étrangères aboutit à une entreprise assez originale, à savoir : </w:t>
      </w:r>
      <w:r w:rsidRPr="001D1FCE">
        <w:rPr>
          <w:rFonts w:ascii="Times New Roman" w:eastAsia="Calibri" w:hAnsi="Times New Roman" w:cs="Times New Roman"/>
          <w:b/>
          <w:sz w:val="24"/>
          <w:szCs w:val="24"/>
        </w:rPr>
        <w:t>la didactique de la compréhension de l’autre</w:t>
      </w:r>
      <w:r w:rsidRPr="001D1FCE">
        <w:rPr>
          <w:rFonts w:ascii="Times New Roman" w:eastAsia="Calibri" w:hAnsi="Times New Roman" w:cs="Times New Roman"/>
          <w:sz w:val="24"/>
          <w:szCs w:val="24"/>
        </w:rPr>
        <w:t xml:space="preserve">.  </w:t>
      </w:r>
    </w:p>
    <w:p w:rsidR="001D1FCE" w:rsidRPr="001D1FCE" w:rsidRDefault="001D1FCE" w:rsidP="001D1FCE">
      <w:pPr>
        <w:suppressAutoHyphens/>
        <w:autoSpaceDN w:val="0"/>
        <w:spacing w:after="160" w:line="360" w:lineRule="auto"/>
        <w:jc w:val="both"/>
        <w:textAlignment w:val="baseline"/>
        <w:rPr>
          <w:rFonts w:ascii="Calibri" w:eastAsia="Calibri" w:hAnsi="Calibri" w:cs="Arial"/>
        </w:rPr>
      </w:pPr>
      <w:r w:rsidRPr="001D1FCE">
        <w:rPr>
          <w:rFonts w:ascii="Times New Roman" w:eastAsia="Calibri" w:hAnsi="Times New Roman" w:cs="Times New Roman"/>
          <w:sz w:val="24"/>
          <w:szCs w:val="24"/>
        </w:rPr>
        <w:t>-</w:t>
      </w:r>
      <w:r w:rsidRPr="001D1FCE">
        <w:rPr>
          <w:rFonts w:ascii="Times New Roman" w:eastAsia="Calibri" w:hAnsi="Times New Roman" w:cs="Times New Roman"/>
          <w:b/>
          <w:bCs/>
          <w:sz w:val="24"/>
          <w:szCs w:val="24"/>
        </w:rPr>
        <w:t xml:space="preserve"> Interculturel</w:t>
      </w:r>
      <w:r w:rsidRPr="001D1FCE">
        <w:rPr>
          <w:rFonts w:ascii="Times New Roman" w:eastAsia="Calibri" w:hAnsi="Times New Roman" w:cs="Times New Roman"/>
          <w:sz w:val="24"/>
          <w:szCs w:val="24"/>
        </w:rPr>
        <w:t xml:space="preserve"> : discipline de l’apprentissage du divers et de l’altérité : ‘’</w:t>
      </w:r>
      <w:r w:rsidRPr="001D1FCE">
        <w:rPr>
          <w:rFonts w:ascii="Times New Roman" w:eastAsia="Calibri" w:hAnsi="Times New Roman" w:cs="Times New Roman"/>
          <w:b/>
          <w:sz w:val="24"/>
          <w:szCs w:val="24"/>
        </w:rPr>
        <w:t>L’autre</w:t>
      </w:r>
      <w:r w:rsidRPr="001D1FCE">
        <w:rPr>
          <w:rFonts w:ascii="Times New Roman" w:eastAsia="Calibri" w:hAnsi="Times New Roman" w:cs="Times New Roman"/>
          <w:sz w:val="24"/>
          <w:szCs w:val="24"/>
        </w:rPr>
        <w:t>’’ est une figure relationnelle. Il se définit toujours par rapport à ‘’</w:t>
      </w:r>
      <w:r w:rsidRPr="001D1FCE">
        <w:rPr>
          <w:rFonts w:ascii="Times New Roman" w:eastAsia="Calibri" w:hAnsi="Times New Roman" w:cs="Times New Roman"/>
          <w:b/>
          <w:sz w:val="24"/>
          <w:szCs w:val="24"/>
        </w:rPr>
        <w:t>moi</w:t>
      </w:r>
      <w:r w:rsidRPr="001D1FCE">
        <w:rPr>
          <w:rFonts w:ascii="Times New Roman" w:eastAsia="Calibri" w:hAnsi="Times New Roman" w:cs="Times New Roman"/>
          <w:sz w:val="24"/>
          <w:szCs w:val="24"/>
        </w:rPr>
        <w:t>’’ qui se définit à son tour par rapport à l’autre. Je / Autre – Identité / Altérité = différence= richesse.</w:t>
      </w:r>
    </w:p>
    <w:p w:rsidR="001D1FCE" w:rsidRDefault="001D1FCE" w:rsidP="001D1FCE">
      <w:pPr>
        <w:suppressAutoHyphens/>
        <w:autoSpaceDN w:val="0"/>
        <w:spacing w:after="160" w:line="360" w:lineRule="auto"/>
        <w:jc w:val="both"/>
        <w:textAlignment w:val="baseline"/>
        <w:rPr>
          <w:rFonts w:ascii="Times New Roman" w:eastAsia="Calibri" w:hAnsi="Times New Roman" w:cs="Times New Roman"/>
          <w:sz w:val="24"/>
          <w:szCs w:val="24"/>
        </w:rPr>
      </w:pPr>
      <w:r w:rsidRPr="001D1FCE">
        <w:rPr>
          <w:rFonts w:ascii="Times New Roman" w:eastAsia="Calibri" w:hAnsi="Times New Roman" w:cs="Times New Roman"/>
          <w:sz w:val="24"/>
          <w:szCs w:val="24"/>
        </w:rPr>
        <w:t>-</w:t>
      </w:r>
      <w:r w:rsidRPr="001D1FCE">
        <w:rPr>
          <w:rFonts w:ascii="Calibri" w:eastAsia="Calibri" w:hAnsi="Calibri" w:cs="Arial"/>
        </w:rPr>
        <w:t xml:space="preserve"> </w:t>
      </w:r>
      <w:r w:rsidRPr="001D1FCE">
        <w:rPr>
          <w:rFonts w:ascii="Times New Roman" w:eastAsia="Calibri" w:hAnsi="Times New Roman" w:cs="Times New Roman"/>
          <w:sz w:val="24"/>
          <w:szCs w:val="24"/>
        </w:rPr>
        <w:t>La connaissance de la langue permet la pénétration de la culture. Il faut connaitre la langue et comprendre la culture.  La conception de l’autre qui se distingue de nous-mêmes par sa langue, sa culture, qui vit dans un autre contexte social et qui a ses propres traditions.</w:t>
      </w:r>
    </w:p>
    <w:p w:rsidR="001D1FCE" w:rsidRPr="001D1FCE" w:rsidRDefault="001D1FCE" w:rsidP="001D1FCE">
      <w:pPr>
        <w:suppressAutoHyphens/>
        <w:autoSpaceDN w:val="0"/>
        <w:spacing w:after="160" w:line="360" w:lineRule="auto"/>
        <w:jc w:val="both"/>
        <w:textAlignment w:val="baseline"/>
        <w:rPr>
          <w:rFonts w:ascii="Times New Roman" w:eastAsia="Calibri" w:hAnsi="Times New Roman" w:cs="Times New Roman"/>
          <w:b/>
          <w:bCs/>
          <w:sz w:val="32"/>
          <w:szCs w:val="32"/>
        </w:rPr>
      </w:pPr>
      <w:r w:rsidRPr="001D1FCE">
        <w:rPr>
          <w:rFonts w:ascii="Times New Roman" w:eastAsia="Calibri" w:hAnsi="Times New Roman" w:cs="Times New Roman"/>
          <w:b/>
          <w:bCs/>
          <w:sz w:val="32"/>
          <w:szCs w:val="32"/>
        </w:rPr>
        <w:t xml:space="preserve"> Développement </w:t>
      </w:r>
    </w:p>
    <w:p w:rsidR="001D1FCE" w:rsidRPr="001D1FCE" w:rsidRDefault="001D1FCE" w:rsidP="00A81AD6">
      <w:pPr>
        <w:suppressAutoHyphens/>
        <w:autoSpaceDN w:val="0"/>
        <w:spacing w:after="160" w:line="360" w:lineRule="auto"/>
        <w:jc w:val="both"/>
        <w:textAlignment w:val="baseline"/>
        <w:rPr>
          <w:rFonts w:ascii="Calibri" w:eastAsia="Calibri" w:hAnsi="Calibri" w:cs="Arial"/>
        </w:rPr>
      </w:pPr>
      <w:r>
        <w:rPr>
          <w:rFonts w:ascii="Times New Roman" w:eastAsia="Calibri" w:hAnsi="Times New Roman" w:cs="Times New Roman"/>
          <w:sz w:val="24"/>
          <w:szCs w:val="24"/>
        </w:rPr>
        <w:t>Le principe de l’interculturalité en contexte scolaire, tend à</w:t>
      </w:r>
      <w:r w:rsidRPr="001D1FCE">
        <w:rPr>
          <w:rFonts w:ascii="Times New Roman" w:eastAsia="Calibri" w:hAnsi="Times New Roman" w:cs="Times New Roman"/>
          <w:sz w:val="24"/>
          <w:szCs w:val="24"/>
        </w:rPr>
        <w:t xml:space="preserve"> prévenir, d’identifier, de réguler les malentendus, les difficultés de la communication, dus à des décalages de schèmes interprétatifs, voire à des préjugés (stéréotypes, etc.). Dans ce cadre, on opte pour éthique personnelle et une </w:t>
      </w:r>
      <w:r w:rsidRPr="001D1FCE">
        <w:rPr>
          <w:rFonts w:ascii="Times New Roman" w:eastAsia="Calibri" w:hAnsi="Times New Roman" w:cs="Times New Roman"/>
          <w:sz w:val="24"/>
          <w:szCs w:val="24"/>
        </w:rPr>
        <w:lastRenderedPageBreak/>
        <w:t>déontologie professionnelle qui reconnaissent l’altérité, la différence, et qui l’intègrent dans les procédures d’enseignement, à la fois comme objet d’apprentissage et comme moyen de relation pédagogique.</w:t>
      </w:r>
    </w:p>
    <w:p w:rsidR="001D1FCE" w:rsidRPr="001D1FCE" w:rsidRDefault="001D1FCE" w:rsidP="001D1FCE">
      <w:pPr>
        <w:suppressAutoHyphens/>
        <w:autoSpaceDN w:val="0"/>
        <w:spacing w:after="160" w:line="360" w:lineRule="auto"/>
        <w:jc w:val="both"/>
        <w:textAlignment w:val="baseline"/>
        <w:rPr>
          <w:rFonts w:ascii="Calibri" w:eastAsia="Calibri" w:hAnsi="Calibri" w:cs="Arial"/>
        </w:rPr>
      </w:pPr>
      <w:r w:rsidRPr="001D1FCE">
        <w:rPr>
          <w:rFonts w:ascii="Times New Roman" w:eastAsia="Calibri" w:hAnsi="Times New Roman" w:cs="Times New Roman"/>
          <w:sz w:val="24"/>
          <w:szCs w:val="24"/>
        </w:rPr>
        <w:t xml:space="preserve">L’enseignement-apprentissage des langues et cultures « autres » se donne alors pour mission, au-delà de l’objet langue-culture lui-même, de participer à une éducation générale qui promeut </w:t>
      </w:r>
      <w:r w:rsidRPr="001D1FCE">
        <w:rPr>
          <w:rFonts w:ascii="Times New Roman" w:eastAsia="Calibri" w:hAnsi="Times New Roman" w:cs="Times New Roman"/>
          <w:b/>
          <w:bCs/>
          <w:sz w:val="24"/>
          <w:szCs w:val="24"/>
        </w:rPr>
        <w:t>le respect mutuel</w:t>
      </w:r>
      <w:r w:rsidRPr="001D1FCE">
        <w:rPr>
          <w:rFonts w:ascii="Times New Roman" w:eastAsia="Calibri" w:hAnsi="Times New Roman" w:cs="Times New Roman"/>
          <w:sz w:val="24"/>
          <w:szCs w:val="24"/>
        </w:rPr>
        <w:t xml:space="preserve"> par </w:t>
      </w:r>
      <w:r w:rsidRPr="001D1FCE">
        <w:rPr>
          <w:rFonts w:ascii="Times New Roman" w:eastAsia="Calibri" w:hAnsi="Times New Roman" w:cs="Times New Roman"/>
          <w:b/>
          <w:bCs/>
          <w:sz w:val="24"/>
          <w:szCs w:val="24"/>
        </w:rPr>
        <w:t xml:space="preserve">la compréhension mutuelle </w:t>
      </w:r>
      <w:r w:rsidRPr="001D1FCE">
        <w:rPr>
          <w:rFonts w:ascii="Times New Roman" w:eastAsia="Calibri" w:hAnsi="Times New Roman" w:cs="Times New Roman"/>
          <w:sz w:val="24"/>
          <w:szCs w:val="24"/>
        </w:rPr>
        <w:t>(l’intercompréhension).</w:t>
      </w:r>
    </w:p>
    <w:p w:rsidR="001D1FCE" w:rsidRPr="001D1FCE" w:rsidRDefault="001D1FCE" w:rsidP="001D1FCE">
      <w:pPr>
        <w:suppressAutoHyphens/>
        <w:autoSpaceDN w:val="0"/>
        <w:spacing w:after="160" w:line="360" w:lineRule="auto"/>
        <w:jc w:val="both"/>
        <w:textAlignment w:val="baseline"/>
        <w:rPr>
          <w:rFonts w:ascii="Calibri" w:eastAsia="Calibri" w:hAnsi="Calibri" w:cs="Arial"/>
        </w:rPr>
      </w:pPr>
      <w:r w:rsidRPr="001D1FCE">
        <w:rPr>
          <w:rFonts w:ascii="Times New Roman" w:eastAsia="Calibri" w:hAnsi="Times New Roman" w:cs="Times New Roman"/>
          <w:b/>
          <w:sz w:val="24"/>
          <w:szCs w:val="24"/>
        </w:rPr>
        <w:t>*Interculturalité</w:t>
      </w:r>
      <w:r w:rsidRPr="001D1FCE">
        <w:rPr>
          <w:rFonts w:ascii="Times New Roman" w:eastAsia="Calibri" w:hAnsi="Times New Roman" w:cs="Times New Roman"/>
          <w:sz w:val="24"/>
          <w:szCs w:val="24"/>
        </w:rPr>
        <w:t xml:space="preserve"> : Le concept « interculturel » porte un caractère ambivalent puisque le préfix </w:t>
      </w:r>
      <w:r w:rsidRPr="001D1FCE">
        <w:rPr>
          <w:rFonts w:ascii="Times New Roman" w:eastAsia="Calibri" w:hAnsi="Times New Roman" w:cs="Times New Roman"/>
          <w:i/>
          <w:sz w:val="24"/>
          <w:szCs w:val="24"/>
        </w:rPr>
        <w:t>inter</w:t>
      </w:r>
      <w:r w:rsidRPr="001D1FCE">
        <w:rPr>
          <w:rFonts w:ascii="Times New Roman" w:eastAsia="Calibri" w:hAnsi="Times New Roman" w:cs="Times New Roman"/>
          <w:sz w:val="24"/>
          <w:szCs w:val="24"/>
        </w:rPr>
        <w:t xml:space="preserve"> renvoie aussi bien à la liaison, la réciprocité, l’échange qu’à la séparation, la disjonction. Dans la rencontre interculturelle s’opère un double mouvement : la transformation des systèmes en présence du fait de leurs interactions et du maintien de ces derniers et du fait du désir de chacun de préserver son identité (Z. Guerraoui, B. Troadec, 2000). On passe ainsi d’une sorte d’interculturel interne, vécu en nousmêmes, à l’interculturel externe en interaction avec l’autre. Tel est le cœur fondamental de toute relation interculturelle. </w:t>
      </w:r>
    </w:p>
    <w:p w:rsidR="001D1FCE" w:rsidRPr="001D1FCE" w:rsidRDefault="001D1FCE" w:rsidP="001D1FCE">
      <w:pPr>
        <w:suppressAutoHyphens/>
        <w:autoSpaceDN w:val="0"/>
        <w:spacing w:after="160" w:line="360" w:lineRule="auto"/>
        <w:jc w:val="both"/>
        <w:textAlignment w:val="baseline"/>
        <w:rPr>
          <w:rFonts w:ascii="Calibri" w:eastAsia="Calibri" w:hAnsi="Calibri" w:cs="Arial"/>
        </w:rPr>
      </w:pPr>
      <w:r w:rsidRPr="001D1FCE">
        <w:rPr>
          <w:rFonts w:ascii="Times New Roman" w:eastAsia="Calibri" w:hAnsi="Times New Roman" w:cs="Times New Roman"/>
          <w:b/>
          <w:sz w:val="24"/>
          <w:szCs w:val="24"/>
        </w:rPr>
        <w:t>*Interculturation</w:t>
      </w:r>
      <w:r w:rsidRPr="001D1FCE">
        <w:rPr>
          <w:rFonts w:ascii="Times New Roman" w:eastAsia="Calibri" w:hAnsi="Times New Roman" w:cs="Times New Roman"/>
          <w:sz w:val="24"/>
          <w:szCs w:val="24"/>
        </w:rPr>
        <w:t xml:space="preserve"> : « L’équilibre dynamique entre enculturation et acculturation. » Enculturation /Acculturation : Interculturation= Equilibre </w:t>
      </w:r>
    </w:p>
    <w:p w:rsidR="001D1FCE" w:rsidRPr="001D1FCE" w:rsidRDefault="001D1FCE" w:rsidP="001D1FCE">
      <w:pPr>
        <w:suppressAutoHyphens/>
        <w:autoSpaceDN w:val="0"/>
        <w:spacing w:after="160" w:line="360" w:lineRule="auto"/>
        <w:jc w:val="both"/>
        <w:textAlignment w:val="baseline"/>
        <w:rPr>
          <w:rFonts w:ascii="Calibri" w:eastAsia="Calibri" w:hAnsi="Calibri" w:cs="Arial"/>
        </w:rPr>
      </w:pPr>
      <w:r w:rsidRPr="001D1FCE">
        <w:rPr>
          <w:rFonts w:ascii="Times New Roman" w:eastAsia="Calibri" w:hAnsi="Times New Roman" w:cs="Times New Roman"/>
          <w:b/>
          <w:sz w:val="24"/>
          <w:szCs w:val="24"/>
        </w:rPr>
        <w:t>Accommodation</w:t>
      </w:r>
      <w:r w:rsidRPr="001D1FCE">
        <w:rPr>
          <w:rFonts w:ascii="Times New Roman" w:eastAsia="Calibri" w:hAnsi="Times New Roman" w:cs="Times New Roman"/>
          <w:sz w:val="24"/>
          <w:szCs w:val="24"/>
        </w:rPr>
        <w:t xml:space="preserve"> / </w:t>
      </w:r>
      <w:r w:rsidRPr="001D1FCE">
        <w:rPr>
          <w:rFonts w:ascii="Times New Roman" w:eastAsia="Calibri" w:hAnsi="Times New Roman" w:cs="Times New Roman"/>
          <w:b/>
          <w:sz w:val="24"/>
          <w:szCs w:val="24"/>
        </w:rPr>
        <w:t>Assimilation</w:t>
      </w:r>
      <w:r w:rsidRPr="001D1FCE">
        <w:rPr>
          <w:rFonts w:ascii="Times New Roman" w:eastAsia="Calibri" w:hAnsi="Times New Roman" w:cs="Times New Roman"/>
          <w:sz w:val="24"/>
          <w:szCs w:val="24"/>
        </w:rPr>
        <w:t xml:space="preserve"> ne sont pas séparables : elles travaillent ensemble à équilibrer la relation moi-monde. </w:t>
      </w:r>
    </w:p>
    <w:p w:rsidR="001D1FCE" w:rsidRPr="001D1FCE" w:rsidRDefault="001D1FCE" w:rsidP="001D1FCE">
      <w:pPr>
        <w:suppressAutoHyphens/>
        <w:autoSpaceDN w:val="0"/>
        <w:spacing w:after="160" w:line="360" w:lineRule="auto"/>
        <w:jc w:val="both"/>
        <w:textAlignment w:val="baseline"/>
        <w:rPr>
          <w:rFonts w:ascii="Times New Roman" w:eastAsia="Calibri" w:hAnsi="Times New Roman" w:cs="Times New Roman"/>
          <w:sz w:val="24"/>
          <w:szCs w:val="24"/>
        </w:rPr>
      </w:pPr>
      <w:r w:rsidRPr="001D1FCE">
        <w:rPr>
          <w:rFonts w:ascii="Times New Roman" w:eastAsia="Calibri" w:hAnsi="Times New Roman" w:cs="Times New Roman"/>
          <w:sz w:val="24"/>
          <w:szCs w:val="24"/>
        </w:rPr>
        <w:t xml:space="preserve">Le processus d’interculturation renvoie donc à l’intégration d’une pluralité de références culturelles qui vont se combiner, interagir les unes avec les autres, et qui ne peuvent pas être réductibles aux différents pôles culturels présents.  </w:t>
      </w:r>
    </w:p>
    <w:p w:rsidR="001D1FCE" w:rsidRDefault="00A81AD6" w:rsidP="001D1FCE">
      <w:pPr>
        <w:suppressAutoHyphens/>
        <w:autoSpaceDN w:val="0"/>
        <w:spacing w:after="160" w:line="360" w:lineRule="auto"/>
        <w:jc w:val="both"/>
        <w:textAlignment w:val="baseline"/>
        <w:rPr>
          <w:rFonts w:ascii="Times New Roman" w:eastAsia="Calibri" w:hAnsi="Times New Roman" w:cs="Times New Roman"/>
          <w:b/>
          <w:bCs/>
          <w:sz w:val="28"/>
          <w:szCs w:val="28"/>
        </w:rPr>
      </w:pPr>
      <w:r w:rsidRPr="00A81AD6">
        <w:rPr>
          <w:rFonts w:ascii="Times New Roman" w:eastAsia="Calibri" w:hAnsi="Times New Roman" w:cs="Times New Roman"/>
          <w:b/>
          <w:bCs/>
          <w:sz w:val="28"/>
          <w:szCs w:val="28"/>
        </w:rPr>
        <w:t>Conclusion</w:t>
      </w:r>
    </w:p>
    <w:p w:rsidR="00A81AD6" w:rsidRDefault="00A81AD6" w:rsidP="00A81AD6">
      <w:pPr>
        <w:suppressAutoHyphens/>
        <w:autoSpaceDN w:val="0"/>
        <w:spacing w:after="160" w:line="360" w:lineRule="auto"/>
        <w:jc w:val="both"/>
        <w:textAlignment w:val="baseline"/>
        <w:rPr>
          <w:rFonts w:ascii="Times New Roman" w:eastAsia="Calibri" w:hAnsi="Times New Roman" w:cs="Times New Roman"/>
          <w:sz w:val="24"/>
          <w:szCs w:val="24"/>
        </w:rPr>
      </w:pPr>
      <w:r w:rsidRPr="00A81AD6">
        <w:rPr>
          <w:rFonts w:ascii="Times New Roman" w:eastAsia="Calibri" w:hAnsi="Times New Roman" w:cs="Times New Roman"/>
          <w:sz w:val="24"/>
          <w:szCs w:val="24"/>
        </w:rPr>
        <w:t>L'évidence que l'école représente l'espace où différentes cultures se croisent, foisonnent et s'interpénètrent, suppose un véritable défi lancé à l'école : conflits, incompréhensions, incohérences, instabilité psychologique, méfiance, non acceptation de la différence. L'école se heurte également à des problèmes tels que les stéréotypes, la xénophobie, l'ethnocentrisme auxquels les didacticiens, les pédagogues et les psychologues tentent de remédier.</w:t>
      </w:r>
    </w:p>
    <w:p w:rsidR="00990532" w:rsidRDefault="00990532" w:rsidP="00A81AD6">
      <w:pPr>
        <w:suppressAutoHyphens/>
        <w:autoSpaceDN w:val="0"/>
        <w:spacing w:after="160" w:line="360" w:lineRule="auto"/>
        <w:jc w:val="both"/>
        <w:textAlignment w:val="baseline"/>
        <w:rPr>
          <w:rFonts w:ascii="Times New Roman" w:eastAsia="Calibri" w:hAnsi="Times New Roman" w:cs="Times New Roman"/>
          <w:sz w:val="24"/>
          <w:szCs w:val="24"/>
        </w:rPr>
      </w:pPr>
      <w:r w:rsidRPr="00990532">
        <w:rPr>
          <w:rFonts w:ascii="Times New Roman" w:eastAsia="Calibri" w:hAnsi="Times New Roman" w:cs="Times New Roman"/>
          <w:sz w:val="24"/>
          <w:szCs w:val="24"/>
        </w:rPr>
        <w:lastRenderedPageBreak/>
        <w:t>Ce qui importe le plus dans le milieu éducatif, ce n'est pas seulement d'établir une liste de traits culturels mais c'est de chercher à comprendre de quelle manière ces éléments sont intégrés dans la vie quotidienne</w:t>
      </w:r>
      <w:r>
        <w:rPr>
          <w:rFonts w:ascii="Times New Roman" w:eastAsia="Calibri" w:hAnsi="Times New Roman" w:cs="Times New Roman"/>
          <w:sz w:val="24"/>
          <w:szCs w:val="24"/>
        </w:rPr>
        <w:t>.</w:t>
      </w:r>
    </w:p>
    <w:p w:rsidR="00990532" w:rsidRPr="00A81AD6" w:rsidRDefault="00990532" w:rsidP="00990532">
      <w:pPr>
        <w:suppressAutoHyphens/>
        <w:autoSpaceDN w:val="0"/>
        <w:spacing w:after="160" w:line="360" w:lineRule="auto"/>
        <w:jc w:val="both"/>
        <w:textAlignment w:val="baseline"/>
        <w:rPr>
          <w:rFonts w:ascii="Times New Roman" w:eastAsia="Calibri" w:hAnsi="Times New Roman" w:cs="Times New Roman"/>
          <w:b/>
          <w:bCs/>
          <w:sz w:val="24"/>
          <w:szCs w:val="24"/>
        </w:rPr>
      </w:pPr>
      <w:r w:rsidRPr="00990532">
        <w:rPr>
          <w:rFonts w:ascii="Times New Roman" w:eastAsia="Calibri" w:hAnsi="Times New Roman" w:cs="Times New Roman"/>
          <w:b/>
          <w:bCs/>
          <w:sz w:val="24"/>
          <w:szCs w:val="24"/>
        </w:rPr>
        <w:t>NB :</w:t>
      </w:r>
      <w:r>
        <w:rPr>
          <w:rFonts w:ascii="Times New Roman" w:eastAsia="Calibri" w:hAnsi="Times New Roman" w:cs="Times New Roman"/>
          <w:b/>
          <w:bCs/>
          <w:sz w:val="24"/>
          <w:szCs w:val="24"/>
        </w:rPr>
        <w:t xml:space="preserve"> </w:t>
      </w:r>
      <w:r w:rsidRPr="00990532">
        <w:rPr>
          <w:rFonts w:ascii="Times New Roman" w:eastAsia="Calibri" w:hAnsi="Times New Roman" w:cs="Times New Roman"/>
          <w:b/>
          <w:bCs/>
          <w:sz w:val="24"/>
          <w:szCs w:val="24"/>
        </w:rPr>
        <w:t xml:space="preserve">Nous encourageons la réflexion personnelle de l’étudiant, qui </w:t>
      </w:r>
      <w:r>
        <w:rPr>
          <w:rFonts w:ascii="Times New Roman" w:eastAsia="Calibri" w:hAnsi="Times New Roman" w:cs="Times New Roman"/>
          <w:b/>
          <w:bCs/>
          <w:sz w:val="24"/>
          <w:szCs w:val="24"/>
        </w:rPr>
        <w:t xml:space="preserve">sera en adéquation avec </w:t>
      </w:r>
      <w:r w:rsidRPr="00990532">
        <w:rPr>
          <w:rFonts w:ascii="Times New Roman" w:eastAsia="Calibri" w:hAnsi="Times New Roman" w:cs="Times New Roman"/>
          <w:b/>
          <w:bCs/>
          <w:sz w:val="24"/>
          <w:szCs w:val="24"/>
        </w:rPr>
        <w:t>la problématique principale proposée dans cette évaluation à distance !</w:t>
      </w:r>
      <w:bookmarkStart w:id="0" w:name="_GoBack"/>
      <w:bookmarkEnd w:id="0"/>
    </w:p>
    <w:p w:rsidR="00A81AD6" w:rsidRPr="001D1FCE" w:rsidRDefault="00A81AD6" w:rsidP="001D1FCE">
      <w:pPr>
        <w:suppressAutoHyphens/>
        <w:autoSpaceDN w:val="0"/>
        <w:spacing w:after="160" w:line="360" w:lineRule="auto"/>
        <w:jc w:val="both"/>
        <w:textAlignment w:val="baseline"/>
        <w:rPr>
          <w:rFonts w:ascii="Calibri" w:eastAsia="Calibri" w:hAnsi="Calibri" w:cs="Arial"/>
          <w:b/>
          <w:bCs/>
          <w:sz w:val="28"/>
          <w:szCs w:val="28"/>
        </w:rPr>
      </w:pPr>
    </w:p>
    <w:p w:rsidR="001D1FCE" w:rsidRPr="001D1FCE" w:rsidRDefault="001D1FCE" w:rsidP="00945412">
      <w:pPr>
        <w:autoSpaceDE w:val="0"/>
        <w:autoSpaceDN w:val="0"/>
        <w:adjustRightInd w:val="0"/>
        <w:spacing w:after="160" w:line="240" w:lineRule="auto"/>
        <w:jc w:val="both"/>
        <w:rPr>
          <w:rFonts w:ascii="Times New Roman" w:hAnsi="Times New Roman" w:cs="Times New Roman"/>
          <w:b/>
          <w:bCs/>
          <w:color w:val="000000" w:themeColor="text1"/>
          <w:sz w:val="32"/>
          <w:szCs w:val="32"/>
          <w:highlight w:val="white"/>
        </w:rPr>
      </w:pPr>
    </w:p>
    <w:p w:rsidR="00E43880" w:rsidRDefault="00E43880" w:rsidP="00E43880">
      <w:pPr>
        <w:autoSpaceDE w:val="0"/>
        <w:autoSpaceDN w:val="0"/>
        <w:adjustRightInd w:val="0"/>
        <w:spacing w:after="0" w:line="240" w:lineRule="auto"/>
        <w:jc w:val="both"/>
        <w:rPr>
          <w:rFonts w:ascii="Times New Roman" w:hAnsi="Times New Roman" w:cs="Times New Roman"/>
          <w:color w:val="000000" w:themeColor="text1"/>
          <w:sz w:val="32"/>
          <w:szCs w:val="32"/>
          <w:highlight w:val="white"/>
        </w:rPr>
      </w:pPr>
      <w:r w:rsidRPr="00E43880">
        <w:rPr>
          <w:rFonts w:ascii="Times New Roman" w:hAnsi="Times New Roman" w:cs="Times New Roman"/>
          <w:i/>
          <w:iCs/>
          <w:color w:val="000000" w:themeColor="text1"/>
          <w:sz w:val="32"/>
          <w:szCs w:val="32"/>
          <w:highlight w:val="white"/>
        </w:rPr>
        <w:t>BON COURAGE !</w:t>
      </w:r>
    </w:p>
    <w:p w:rsidR="007B0CD0" w:rsidRPr="00387C5A" w:rsidRDefault="007B0CD0"/>
    <w:sectPr w:rsidR="007B0CD0" w:rsidRPr="00387C5A" w:rsidSect="00ED07A6">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E0" w:rsidRDefault="00EA2CE0" w:rsidP="00387C5A">
      <w:pPr>
        <w:spacing w:after="0" w:line="240" w:lineRule="auto"/>
      </w:pPr>
      <w:r>
        <w:separator/>
      </w:r>
    </w:p>
  </w:endnote>
  <w:endnote w:type="continuationSeparator" w:id="0">
    <w:p w:rsidR="00EA2CE0" w:rsidRDefault="00EA2CE0" w:rsidP="0038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E0" w:rsidRDefault="00EA2CE0" w:rsidP="00387C5A">
      <w:pPr>
        <w:spacing w:after="0" w:line="240" w:lineRule="auto"/>
      </w:pPr>
      <w:r>
        <w:separator/>
      </w:r>
    </w:p>
  </w:footnote>
  <w:footnote w:type="continuationSeparator" w:id="0">
    <w:p w:rsidR="00EA2CE0" w:rsidRDefault="00EA2CE0" w:rsidP="00387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3474"/>
    <w:multiLevelType w:val="multilevel"/>
    <w:tmpl w:val="20E2D7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5A"/>
    <w:rsid w:val="00172810"/>
    <w:rsid w:val="001D1FCE"/>
    <w:rsid w:val="001F2CEC"/>
    <w:rsid w:val="0029473D"/>
    <w:rsid w:val="002F2746"/>
    <w:rsid w:val="00387C5A"/>
    <w:rsid w:val="00403798"/>
    <w:rsid w:val="00497D7E"/>
    <w:rsid w:val="00504161"/>
    <w:rsid w:val="005833F7"/>
    <w:rsid w:val="00655148"/>
    <w:rsid w:val="00687C73"/>
    <w:rsid w:val="007854CA"/>
    <w:rsid w:val="007B0CD0"/>
    <w:rsid w:val="007B6534"/>
    <w:rsid w:val="008B039F"/>
    <w:rsid w:val="00945412"/>
    <w:rsid w:val="00990532"/>
    <w:rsid w:val="00A81AD6"/>
    <w:rsid w:val="00A834D1"/>
    <w:rsid w:val="00AA1E71"/>
    <w:rsid w:val="00C32CCF"/>
    <w:rsid w:val="00CA3BF8"/>
    <w:rsid w:val="00E43880"/>
    <w:rsid w:val="00EA2CE0"/>
    <w:rsid w:val="00F51924"/>
    <w:rsid w:val="00FA63AD"/>
    <w:rsid w:val="00FC6929"/>
    <w:rsid w:val="00FF7D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03CF4"/>
  <w15:docId w15:val="{56D3D8E0-F8E8-4427-8441-E6C6AC49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5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87C5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87C5A"/>
  </w:style>
  <w:style w:type="paragraph" w:styleId="Pieddepage">
    <w:name w:val="footer"/>
    <w:basedOn w:val="Normal"/>
    <w:link w:val="PieddepageCar"/>
    <w:uiPriority w:val="99"/>
    <w:semiHidden/>
    <w:unhideWhenUsed/>
    <w:rsid w:val="00387C5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87C5A"/>
  </w:style>
  <w:style w:type="character" w:styleId="Appelnotedebasdep">
    <w:name w:val="footnote reference"/>
    <w:basedOn w:val="Policepardfaut"/>
    <w:rsid w:val="005833F7"/>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3746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cp:lastModifiedBy>
  <cp:revision>2</cp:revision>
  <dcterms:created xsi:type="dcterms:W3CDTF">2022-05-26T08:16:00Z</dcterms:created>
  <dcterms:modified xsi:type="dcterms:W3CDTF">2022-05-26T08:16:00Z</dcterms:modified>
</cp:coreProperties>
</file>