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39" w:rsidRPr="004F2E39" w:rsidRDefault="004F2E39" w:rsidP="004F2E39">
      <w:pPr>
        <w:spacing w:after="0"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4F2E39">
        <w:rPr>
          <w:rFonts w:eastAsia="Times New Roman"/>
          <w:b/>
          <w:bCs/>
          <w:sz w:val="24"/>
          <w:szCs w:val="24"/>
          <w:lang w:eastAsia="fr-FR"/>
        </w:rPr>
        <w:t>République Algérienne Démocratique et Populaire</w:t>
      </w:r>
    </w:p>
    <w:p w:rsidR="004F2E39" w:rsidRPr="004F2E39" w:rsidRDefault="004F2E39" w:rsidP="004F2E39">
      <w:pPr>
        <w:spacing w:after="0"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4F2E39">
        <w:rPr>
          <w:rFonts w:eastAsia="Times New Roman"/>
          <w:b/>
          <w:bCs/>
          <w:sz w:val="24"/>
          <w:szCs w:val="24"/>
          <w:lang w:eastAsia="fr-FR"/>
        </w:rPr>
        <w:t>Ministère de l’Enseignement Supérieur et de la Recherche Scientifique</w:t>
      </w:r>
    </w:p>
    <w:p w:rsidR="004F2E39" w:rsidRPr="004F2E39" w:rsidRDefault="004F2E39" w:rsidP="004F2E39">
      <w:pPr>
        <w:spacing w:after="0"/>
        <w:jc w:val="center"/>
        <w:rPr>
          <w:rFonts w:eastAsia="Times New Roman"/>
          <w:b/>
          <w:bCs/>
          <w:sz w:val="24"/>
          <w:szCs w:val="24"/>
          <w:lang w:eastAsia="fr-FR"/>
        </w:rPr>
      </w:pPr>
    </w:p>
    <w:p w:rsidR="004F2E39" w:rsidRPr="004F2E39" w:rsidRDefault="004F2E39" w:rsidP="004F2E39">
      <w:pPr>
        <w:spacing w:after="0"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4F2E39">
        <w:rPr>
          <w:rFonts w:eastAsia="Times New Roman"/>
          <w:b/>
          <w:bCs/>
          <w:sz w:val="24"/>
          <w:szCs w:val="24"/>
          <w:lang w:eastAsia="fr-FR"/>
        </w:rPr>
        <w:t>Université de Batna 2</w:t>
      </w:r>
    </w:p>
    <w:p w:rsidR="004F2E39" w:rsidRPr="004F2E39" w:rsidRDefault="004F2E39" w:rsidP="004F2E39">
      <w:pPr>
        <w:spacing w:after="0"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4F2E39">
        <w:rPr>
          <w:rFonts w:eastAsia="Times New Roman"/>
          <w:b/>
          <w:bCs/>
          <w:sz w:val="24"/>
          <w:szCs w:val="24"/>
          <w:lang w:eastAsia="fr-FR"/>
        </w:rPr>
        <w:t>Faculté des Lettres et Langues Étrangères</w:t>
      </w:r>
    </w:p>
    <w:p w:rsidR="004F2E39" w:rsidRPr="004F2E39" w:rsidRDefault="004F2E39" w:rsidP="004F2E39">
      <w:pPr>
        <w:spacing w:after="0"/>
        <w:jc w:val="center"/>
        <w:rPr>
          <w:rFonts w:eastAsia="Times New Roman"/>
          <w:b/>
          <w:bCs/>
          <w:sz w:val="24"/>
          <w:szCs w:val="24"/>
          <w:lang w:eastAsia="fr-FR"/>
        </w:rPr>
      </w:pPr>
      <w:r w:rsidRPr="004F2E39">
        <w:rPr>
          <w:rFonts w:eastAsia="Times New Roman"/>
          <w:b/>
          <w:bCs/>
          <w:sz w:val="24"/>
          <w:szCs w:val="24"/>
          <w:lang w:eastAsia="fr-FR"/>
        </w:rPr>
        <w:t>Département de français</w:t>
      </w: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4F2E39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74BC" wp14:editId="2DBC4AA8">
                <wp:simplePos x="0" y="0"/>
                <wp:positionH relativeFrom="column">
                  <wp:posOffset>-85725</wp:posOffset>
                </wp:positionH>
                <wp:positionV relativeFrom="paragraph">
                  <wp:posOffset>62865</wp:posOffset>
                </wp:positionV>
                <wp:extent cx="5800725" cy="3400425"/>
                <wp:effectExtent l="9525" t="15240" r="19050" b="3238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40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2E39" w:rsidRPr="00570443" w:rsidRDefault="004F2E39" w:rsidP="004F2E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F2E39" w:rsidRPr="00570443" w:rsidRDefault="004F2E39" w:rsidP="004F2E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F2E39" w:rsidRPr="00570443" w:rsidRDefault="004F2E39" w:rsidP="004F2E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atière </w:t>
                            </w:r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Initiation aux textes littéraires </w:t>
                            </w:r>
                          </w:p>
                          <w:p w:rsidR="004F2E39" w:rsidRPr="00570443" w:rsidRDefault="004F2E39" w:rsidP="004F2E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F2E39" w:rsidRPr="00570443" w:rsidRDefault="004F2E39" w:rsidP="004F2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Niveau: 1</w:t>
                            </w:r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Année Licence</w:t>
                            </w:r>
                          </w:p>
                          <w:p w:rsidR="004F2E39" w:rsidRPr="00570443" w:rsidRDefault="004F2E39" w:rsidP="004F2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F2E39" w:rsidRDefault="004F2E39" w:rsidP="004F2E3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Enseignants chargés</w:t>
                            </w:r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module: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 Saïd KHADRAOUI</w:t>
                            </w:r>
                          </w:p>
                          <w:p w:rsidR="004F2E39" w:rsidRDefault="004F2E39" w:rsidP="004F2E3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proofErr w:type="spellStart"/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Dre</w:t>
                            </w:r>
                            <w:proofErr w:type="spellEnd"/>
                            <w:r w:rsidRPr="0057044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Fatima Zohra KHADRAOUI</w:t>
                            </w:r>
                          </w:p>
                          <w:p w:rsidR="004F2E39" w:rsidRPr="009F0B04" w:rsidRDefault="004F2E39" w:rsidP="004F2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6.75pt;margin-top:4.95pt;width:456.7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4F2E39" w:rsidRPr="00570443" w:rsidRDefault="004F2E39" w:rsidP="004F2E3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F2E39" w:rsidRPr="00570443" w:rsidRDefault="004F2E39" w:rsidP="004F2E3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F2E39" w:rsidRPr="00570443" w:rsidRDefault="004F2E39" w:rsidP="004F2E3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atière </w:t>
                      </w:r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Initiation aux textes littéraires </w:t>
                      </w:r>
                    </w:p>
                    <w:p w:rsidR="004F2E39" w:rsidRPr="00570443" w:rsidRDefault="004F2E39" w:rsidP="004F2E3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F2E39" w:rsidRPr="00570443" w:rsidRDefault="004F2E39" w:rsidP="004F2E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Niveau: 1</w:t>
                      </w:r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Année Licence</w:t>
                      </w:r>
                    </w:p>
                    <w:p w:rsidR="004F2E39" w:rsidRPr="00570443" w:rsidRDefault="004F2E39" w:rsidP="004F2E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F2E39" w:rsidRDefault="004F2E39" w:rsidP="004F2E3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Enseignants chargés</w:t>
                      </w:r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du module: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Pr Saïd KHADRAOUI</w:t>
                      </w:r>
                    </w:p>
                    <w:p w:rsidR="004F2E39" w:rsidRDefault="004F2E39" w:rsidP="004F2E39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  <w:bookmarkStart w:id="1" w:name="_GoBack"/>
                      <w:bookmarkEnd w:id="1"/>
                      <w:proofErr w:type="spellStart"/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Dre</w:t>
                      </w:r>
                      <w:proofErr w:type="spellEnd"/>
                      <w:r w:rsidRPr="0057044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Fatima Zohra KHADRAOUI</w:t>
                      </w:r>
                    </w:p>
                    <w:p w:rsidR="004F2E39" w:rsidRPr="009F0B04" w:rsidRDefault="004F2E39" w:rsidP="004F2E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jc w:val="center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tabs>
          <w:tab w:val="left" w:pos="1710"/>
        </w:tabs>
        <w:rPr>
          <w:rFonts w:ascii="Times New Roman" w:eastAsia="Times New Roman" w:hAnsi="Times New Roman"/>
          <w:sz w:val="24"/>
          <w:szCs w:val="24"/>
          <w:lang w:eastAsia="fr-FR"/>
        </w:rPr>
      </w:pPr>
      <w:r w:rsidRPr="004F2E39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F2E39" w:rsidRPr="004F2E39" w:rsidRDefault="004F2E39" w:rsidP="004F2E39">
      <w:pPr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_GoBack"/>
      <w:bookmarkEnd w:id="0"/>
    </w:p>
    <w:p w:rsidR="00DF07C4" w:rsidRDefault="004F2E39" w:rsidP="00DF07C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4F2E39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Année universitaire: 2021-2022 </w:t>
      </w:r>
    </w:p>
    <w:p w:rsidR="00DF07C4" w:rsidRDefault="00DF07C4" w:rsidP="00DF07C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:rsidR="003F3BAF" w:rsidRPr="00DF07C4" w:rsidRDefault="003F3BAF" w:rsidP="00DF07C4">
      <w:pP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lastRenderedPageBreak/>
        <w:t xml:space="preserve">Introduction    </w:t>
      </w:r>
    </w:p>
    <w:p w:rsidR="00DF07C4" w:rsidRDefault="003F3BAF" w:rsidP="003F3BAF">
      <w:pPr>
        <w:spacing w:after="0" w:line="240" w:lineRule="auto"/>
        <w:ind w:left="-426"/>
        <w:rPr>
          <w:rFonts w:eastAsia="Times New Roman"/>
          <w:b/>
          <w:bCs/>
          <w:sz w:val="24"/>
          <w:szCs w:val="24"/>
          <w:lang w:eastAsia="fr-FR"/>
        </w:rPr>
      </w:pPr>
      <w:r>
        <w:rPr>
          <w:rFonts w:eastAsia="Times New Roman"/>
          <w:b/>
          <w:bCs/>
          <w:sz w:val="24"/>
          <w:szCs w:val="24"/>
          <w:lang w:eastAsia="fr-FR"/>
        </w:rPr>
        <w:t>Chapitre I :</w:t>
      </w: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</w:t>
      </w:r>
    </w:p>
    <w:p w:rsidR="003F3BAF" w:rsidRPr="003E7573" w:rsidRDefault="003F3BAF" w:rsidP="003F3BAF">
      <w:pPr>
        <w:spacing w:after="0" w:line="240" w:lineRule="auto"/>
        <w:ind w:left="-426"/>
        <w:rPr>
          <w:rFonts w:eastAsia="Times New Roman"/>
          <w:b/>
          <w:bCs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</w:t>
      </w:r>
      <w:r w:rsidRPr="003E7573">
        <w:rPr>
          <w:rFonts w:eastAsia="Times New Roman"/>
          <w:sz w:val="24"/>
          <w:szCs w:val="24"/>
          <w:lang w:eastAsia="fr-FR"/>
        </w:rPr>
        <w:t>.</w:t>
      </w:r>
      <w:r w:rsidRPr="003E7573">
        <w:rPr>
          <w:rFonts w:eastAsia="Times New Roman"/>
          <w:b/>
          <w:bCs/>
          <w:sz w:val="24"/>
          <w:szCs w:val="24"/>
          <w:lang w:eastAsia="fr-FR"/>
        </w:rPr>
        <w:t>1</w:t>
      </w:r>
      <w:r w:rsidRPr="003E7573">
        <w:rPr>
          <w:rFonts w:eastAsia="Times New Roman"/>
          <w:sz w:val="24"/>
          <w:szCs w:val="24"/>
          <w:lang w:eastAsia="fr-FR"/>
        </w:rPr>
        <w:t xml:space="preserve">. Les ancrages sociaux de la communication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sz w:val="24"/>
          <w:szCs w:val="24"/>
          <w:lang w:eastAsia="fr-FR"/>
        </w:rPr>
        <w:t xml:space="preserve">      </w:t>
      </w:r>
      <w:r w:rsidRPr="003E7573">
        <w:rPr>
          <w:rFonts w:eastAsia="Times New Roman"/>
          <w:b/>
          <w:bCs/>
          <w:sz w:val="24"/>
          <w:szCs w:val="24"/>
          <w:lang w:eastAsia="fr-FR"/>
        </w:rPr>
        <w:t>I</w:t>
      </w:r>
      <w:r w:rsidRPr="003E7573">
        <w:rPr>
          <w:rFonts w:eastAsia="Times New Roman"/>
          <w:sz w:val="24"/>
          <w:szCs w:val="24"/>
          <w:lang w:eastAsia="fr-FR"/>
        </w:rPr>
        <w:t>.</w:t>
      </w:r>
      <w:r w:rsidRPr="003E7573">
        <w:rPr>
          <w:rFonts w:eastAsia="Times New Roman"/>
          <w:b/>
          <w:bCs/>
          <w:sz w:val="24"/>
          <w:szCs w:val="24"/>
          <w:lang w:eastAsia="fr-FR"/>
        </w:rPr>
        <w:t>1</w:t>
      </w:r>
      <w:r w:rsidRPr="003E7573">
        <w:rPr>
          <w:rFonts w:eastAsia="Times New Roman"/>
          <w:sz w:val="24"/>
          <w:szCs w:val="24"/>
          <w:lang w:eastAsia="fr-FR"/>
        </w:rPr>
        <w:t>.</w:t>
      </w:r>
      <w:r w:rsidRPr="003E7573">
        <w:rPr>
          <w:rFonts w:eastAsia="Times New Roman"/>
          <w:b/>
          <w:bCs/>
          <w:sz w:val="24"/>
          <w:szCs w:val="24"/>
          <w:lang w:eastAsia="fr-FR"/>
        </w:rPr>
        <w:t>1</w:t>
      </w:r>
      <w:r w:rsidRPr="003E7573">
        <w:rPr>
          <w:rFonts w:eastAsia="Times New Roman"/>
          <w:sz w:val="24"/>
          <w:szCs w:val="24"/>
          <w:lang w:eastAsia="fr-FR"/>
        </w:rPr>
        <w:t xml:space="preserve">. Qu’est-ce la communication ?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I.1.2</w:t>
      </w:r>
      <w:r w:rsidRPr="003E7573">
        <w:rPr>
          <w:rFonts w:eastAsia="Times New Roman"/>
          <w:sz w:val="24"/>
          <w:szCs w:val="24"/>
          <w:lang w:eastAsia="fr-FR"/>
        </w:rPr>
        <w:t xml:space="preserve">. La communication littéraire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I.2.</w:t>
      </w:r>
      <w:r w:rsidRPr="003E7573">
        <w:rPr>
          <w:rFonts w:eastAsia="Times New Roman"/>
          <w:sz w:val="24"/>
          <w:szCs w:val="24"/>
          <w:lang w:eastAsia="fr-FR"/>
        </w:rPr>
        <w:t xml:space="preserve"> Qu’est-ce la littérature ?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I.3.</w:t>
      </w:r>
      <w:r w:rsidRPr="003E7573">
        <w:rPr>
          <w:rFonts w:eastAsia="Times New Roman"/>
          <w:sz w:val="24"/>
          <w:szCs w:val="24"/>
          <w:lang w:eastAsia="fr-FR"/>
        </w:rPr>
        <w:t xml:space="preserve"> Qu’est-ce qu’un texte ?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I.4.</w:t>
      </w:r>
      <w:r w:rsidRPr="003E7573">
        <w:rPr>
          <w:rFonts w:eastAsia="Times New Roman"/>
          <w:sz w:val="24"/>
          <w:szCs w:val="24"/>
          <w:lang w:eastAsia="fr-FR"/>
        </w:rPr>
        <w:t xml:space="preserve"> Qu’est-ce qu’un texte littéraire ?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I.5. </w:t>
      </w:r>
      <w:r w:rsidRPr="003E7573">
        <w:rPr>
          <w:rFonts w:eastAsia="Times New Roman"/>
          <w:sz w:val="24"/>
          <w:szCs w:val="24"/>
          <w:lang w:eastAsia="fr-FR"/>
        </w:rPr>
        <w:t xml:space="preserve">Caractéristiques du texte littéraire                                                                                       </w:t>
      </w:r>
    </w:p>
    <w:p w:rsidR="00DF07C4" w:rsidRDefault="003F3BAF" w:rsidP="003F3BAF">
      <w:pPr>
        <w:tabs>
          <w:tab w:val="left" w:pos="426"/>
        </w:tabs>
        <w:spacing w:after="0"/>
        <w:ind w:left="-426"/>
        <w:jc w:val="both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I.6. </w:t>
      </w:r>
      <w:r w:rsidRPr="003E7573">
        <w:rPr>
          <w:rFonts w:eastAsia="Times New Roman"/>
          <w:sz w:val="24"/>
          <w:szCs w:val="24"/>
          <w:lang w:eastAsia="fr-FR"/>
        </w:rPr>
        <w:t xml:space="preserve">Notions repères : littérarité-poétique, stylistique, rhétorique, sémiotique, polyphonie, dialogisme, intertextualité.  </w:t>
      </w:r>
    </w:p>
    <w:p w:rsidR="003F3BAF" w:rsidRPr="003E7573" w:rsidRDefault="003F3BAF" w:rsidP="003F3BAF">
      <w:pPr>
        <w:tabs>
          <w:tab w:val="left" w:pos="426"/>
        </w:tabs>
        <w:spacing w:after="0"/>
        <w:ind w:left="-426"/>
        <w:jc w:val="both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sz w:val="24"/>
          <w:szCs w:val="24"/>
          <w:lang w:eastAsia="fr-FR"/>
        </w:rPr>
        <w:t xml:space="preserve">                                                                           </w:t>
      </w:r>
    </w:p>
    <w:p w:rsidR="00DF07C4" w:rsidRDefault="003F3BAF" w:rsidP="003F3BAF">
      <w:pPr>
        <w:tabs>
          <w:tab w:val="left" w:pos="284"/>
        </w:tabs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Chapitre II : Premiers contacts avec le texte littéraire     </w:t>
      </w:r>
    </w:p>
    <w:p w:rsidR="003F3BAF" w:rsidRPr="003E7573" w:rsidRDefault="003F3BAF" w:rsidP="003F3BAF">
      <w:pPr>
        <w:tabs>
          <w:tab w:val="left" w:pos="284"/>
        </w:tabs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                                             </w:t>
      </w:r>
    </w:p>
    <w:p w:rsidR="003F3BAF" w:rsidRPr="003E7573" w:rsidRDefault="003F3BAF" w:rsidP="003F3BAF">
      <w:pPr>
        <w:spacing w:after="0"/>
        <w:ind w:left="-426"/>
        <w:jc w:val="both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II.1.</w:t>
      </w:r>
      <w:r w:rsidRPr="003E7573">
        <w:rPr>
          <w:rFonts w:eastAsia="Times New Roman"/>
          <w:sz w:val="24"/>
          <w:szCs w:val="24"/>
          <w:lang w:eastAsia="fr-FR"/>
        </w:rPr>
        <w:t xml:space="preserve"> De la spécificité des textes littéraires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II.2.</w:t>
      </w:r>
      <w:r w:rsidRPr="003E7573">
        <w:rPr>
          <w:rFonts w:eastAsia="Times New Roman"/>
          <w:sz w:val="24"/>
          <w:szCs w:val="24"/>
          <w:lang w:eastAsia="fr-FR"/>
        </w:rPr>
        <w:t xml:space="preserve"> De la lecture et de l’interprétation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II.3.</w:t>
      </w:r>
      <w:r w:rsidRPr="003E7573">
        <w:rPr>
          <w:rFonts w:eastAsia="Times New Roman"/>
          <w:sz w:val="24"/>
          <w:szCs w:val="24"/>
          <w:lang w:eastAsia="fr-FR"/>
        </w:rPr>
        <w:t xml:space="preserve"> De la lecture littéraire des textes littéraires                                                                      </w:t>
      </w:r>
    </w:p>
    <w:p w:rsidR="003F3BAF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II.4.</w:t>
      </w:r>
      <w:r w:rsidRPr="003E7573">
        <w:rPr>
          <w:rFonts w:eastAsia="Times New Roman"/>
          <w:sz w:val="24"/>
          <w:szCs w:val="24"/>
          <w:lang w:eastAsia="fr-FR"/>
        </w:rPr>
        <w:t xml:space="preserve"> Au-delà des apparences linguistiques et sémantiques                                                    </w:t>
      </w:r>
    </w:p>
    <w:p w:rsidR="00DF07C4" w:rsidRPr="003E7573" w:rsidRDefault="00DF07C4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</w:p>
    <w:p w:rsidR="003F3BAF" w:rsidRDefault="003F3BAF" w:rsidP="003F3BAF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Chapitre III : De la théorie à la pratique </w:t>
      </w:r>
    </w:p>
    <w:p w:rsidR="00DF07C4" w:rsidRPr="003E7573" w:rsidRDefault="00DF07C4" w:rsidP="003F3BAF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</w:p>
    <w:p w:rsidR="003F3BAF" w:rsidRPr="003E7573" w:rsidRDefault="003F3BAF" w:rsidP="00DF07C4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III.1.</w:t>
      </w:r>
      <w:r w:rsidRPr="003E7573">
        <w:rPr>
          <w:rFonts w:eastAsia="Times New Roman"/>
          <w:sz w:val="24"/>
          <w:szCs w:val="24"/>
          <w:lang w:eastAsia="fr-FR"/>
        </w:rPr>
        <w:t xml:space="preserve"> De la compréhension                                                                            </w:t>
      </w:r>
      <w:r>
        <w:rPr>
          <w:rFonts w:eastAsia="Times New Roman"/>
          <w:sz w:val="24"/>
          <w:szCs w:val="24"/>
          <w:lang w:eastAsia="fr-FR"/>
        </w:rPr>
        <w:t xml:space="preserve">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III.1.1.</w:t>
      </w:r>
      <w:r w:rsidRPr="003E7573">
        <w:rPr>
          <w:rFonts w:eastAsia="Times New Roman"/>
          <w:sz w:val="24"/>
          <w:szCs w:val="24"/>
          <w:lang w:eastAsia="fr-FR"/>
        </w:rPr>
        <w:t xml:space="preserve"> Alphonse Daudet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III.1.2.</w:t>
      </w:r>
      <w:r w:rsidRPr="003E7573">
        <w:rPr>
          <w:rFonts w:eastAsia="Times New Roman"/>
          <w:sz w:val="24"/>
          <w:szCs w:val="24"/>
          <w:lang w:eastAsia="fr-FR"/>
        </w:rPr>
        <w:t xml:space="preserve"> Pascal      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III.1.3. </w:t>
      </w:r>
      <w:r w:rsidRPr="003E7573">
        <w:rPr>
          <w:rFonts w:eastAsia="Times New Roman"/>
          <w:sz w:val="24"/>
          <w:szCs w:val="24"/>
          <w:lang w:eastAsia="fr-FR"/>
        </w:rPr>
        <w:t xml:space="preserve">Mallarmé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III.1.4</w:t>
      </w:r>
      <w:r w:rsidRPr="003E7573">
        <w:rPr>
          <w:rFonts w:eastAsia="Times New Roman"/>
          <w:sz w:val="24"/>
          <w:szCs w:val="24"/>
          <w:lang w:eastAsia="fr-FR"/>
        </w:rPr>
        <w:t xml:space="preserve">. Montaigne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III.1.5. </w:t>
      </w:r>
      <w:r w:rsidRPr="003E7573">
        <w:rPr>
          <w:rFonts w:eastAsia="Times New Roman"/>
          <w:sz w:val="24"/>
          <w:szCs w:val="24"/>
          <w:lang w:eastAsia="fr-FR"/>
        </w:rPr>
        <w:t xml:space="preserve">Jean Moréas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III.1.6. </w:t>
      </w:r>
      <w:r w:rsidRPr="003E7573">
        <w:rPr>
          <w:rFonts w:eastAsia="Times New Roman"/>
          <w:sz w:val="24"/>
          <w:szCs w:val="24"/>
          <w:lang w:eastAsia="fr-FR"/>
        </w:rPr>
        <w:t xml:space="preserve">Molière   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  III.1.7. </w:t>
      </w:r>
      <w:r w:rsidRPr="003E7573">
        <w:rPr>
          <w:rFonts w:eastAsia="Times New Roman"/>
          <w:sz w:val="24"/>
          <w:szCs w:val="24"/>
          <w:lang w:eastAsia="fr-FR"/>
        </w:rPr>
        <w:t xml:space="preserve">Maxime antique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III.2. </w:t>
      </w:r>
      <w:r w:rsidRPr="003E7573">
        <w:rPr>
          <w:rFonts w:eastAsia="Times New Roman"/>
          <w:sz w:val="24"/>
          <w:szCs w:val="24"/>
          <w:lang w:eastAsia="fr-FR"/>
        </w:rPr>
        <w:t xml:space="preserve">De la poésie        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III.3. </w:t>
      </w:r>
      <w:r w:rsidRPr="003E7573">
        <w:rPr>
          <w:rFonts w:eastAsia="Times New Roman"/>
          <w:sz w:val="24"/>
          <w:szCs w:val="24"/>
          <w:lang w:eastAsia="fr-FR"/>
        </w:rPr>
        <w:t xml:space="preserve">Du poème en prose                                                                                                              </w:t>
      </w:r>
    </w:p>
    <w:p w:rsidR="00DF07C4" w:rsidRDefault="00DF07C4" w:rsidP="003F3BAF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</w:p>
    <w:p w:rsidR="00DF07C4" w:rsidRDefault="003F3BAF" w:rsidP="00DF07C4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Chapitre VI : Des interrogations génériques </w:t>
      </w:r>
    </w:p>
    <w:p w:rsidR="00DF07C4" w:rsidRPr="003E7573" w:rsidRDefault="00DF07C4" w:rsidP="00DF07C4">
      <w:pPr>
        <w:spacing w:after="0"/>
        <w:ind w:left="-426"/>
        <w:rPr>
          <w:rFonts w:eastAsia="Times New Roman"/>
          <w:b/>
          <w:bCs/>
          <w:sz w:val="24"/>
          <w:szCs w:val="24"/>
          <w:lang w:eastAsia="fr-FR"/>
        </w:rPr>
      </w:pP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VI.1.</w:t>
      </w:r>
      <w:r w:rsidRPr="003E7573">
        <w:rPr>
          <w:rFonts w:eastAsia="Times New Roman"/>
          <w:sz w:val="24"/>
          <w:szCs w:val="24"/>
          <w:lang w:eastAsia="fr-FR"/>
        </w:rPr>
        <w:t xml:space="preserve"> Qu’est-ce qu’un courant littéraire ?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VI.2</w:t>
      </w:r>
      <w:r w:rsidRPr="003E7573">
        <w:rPr>
          <w:rFonts w:eastAsia="Times New Roman"/>
          <w:sz w:val="24"/>
          <w:szCs w:val="24"/>
          <w:lang w:eastAsia="fr-FR"/>
        </w:rPr>
        <w:t xml:space="preserve">. Les courants littéraires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VI.3.</w:t>
      </w:r>
      <w:r w:rsidRPr="003E7573">
        <w:rPr>
          <w:rFonts w:eastAsia="Times New Roman"/>
          <w:sz w:val="24"/>
          <w:szCs w:val="24"/>
          <w:lang w:eastAsia="fr-FR"/>
        </w:rPr>
        <w:t xml:space="preserve"> poésie et prose  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VI.4.</w:t>
      </w:r>
      <w:r w:rsidRPr="003E7573">
        <w:rPr>
          <w:rFonts w:eastAsia="Times New Roman"/>
          <w:sz w:val="24"/>
          <w:szCs w:val="24"/>
          <w:lang w:eastAsia="fr-FR"/>
        </w:rPr>
        <w:t xml:space="preserve"> Le roman                               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VI.4.1. </w:t>
      </w:r>
      <w:r w:rsidRPr="003E7573">
        <w:rPr>
          <w:rFonts w:eastAsia="Times New Roman"/>
          <w:sz w:val="24"/>
          <w:szCs w:val="24"/>
          <w:lang w:eastAsia="fr-FR"/>
        </w:rPr>
        <w:t xml:space="preserve">Définition du roman       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 VI.4.2. </w:t>
      </w:r>
      <w:r w:rsidRPr="003E7573">
        <w:rPr>
          <w:rFonts w:eastAsia="Times New Roman"/>
          <w:sz w:val="24"/>
          <w:szCs w:val="24"/>
          <w:lang w:eastAsia="fr-FR"/>
        </w:rPr>
        <w:t xml:space="preserve">La question des origines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lastRenderedPageBreak/>
        <w:t xml:space="preserve">    VI.4.3. </w:t>
      </w:r>
      <w:r w:rsidRPr="003E7573">
        <w:rPr>
          <w:rFonts w:eastAsia="Times New Roman"/>
          <w:sz w:val="24"/>
          <w:szCs w:val="24"/>
          <w:lang w:eastAsia="fr-FR"/>
        </w:rPr>
        <w:t xml:space="preserve">Les caractéristiques du roman                                                                                  </w:t>
      </w:r>
    </w:p>
    <w:p w:rsidR="003F3BAF" w:rsidRPr="003E7573" w:rsidRDefault="003F3BAF" w:rsidP="003F3BAF">
      <w:pPr>
        <w:spacing w:after="0"/>
        <w:ind w:left="-284"/>
        <w:rPr>
          <w:rFonts w:eastAsia="Times New Roman"/>
          <w:b/>
          <w:bCs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 xml:space="preserve">    VI.4.4. </w:t>
      </w:r>
      <w:r w:rsidRPr="003E7573">
        <w:rPr>
          <w:rFonts w:eastAsia="Times New Roman"/>
          <w:sz w:val="24"/>
          <w:szCs w:val="24"/>
          <w:lang w:eastAsia="fr-FR"/>
        </w:rPr>
        <w:t xml:space="preserve">La typologie romanesque                                                                                           </w:t>
      </w:r>
    </w:p>
    <w:p w:rsidR="003F3BAF" w:rsidRPr="003E7573" w:rsidRDefault="003F3BAF" w:rsidP="003F3BAF">
      <w:pPr>
        <w:spacing w:after="0"/>
        <w:ind w:left="-426"/>
        <w:rPr>
          <w:rFonts w:eastAsia="Times New Roman"/>
          <w:sz w:val="24"/>
          <w:szCs w:val="24"/>
          <w:lang w:eastAsia="fr-FR"/>
        </w:rPr>
      </w:pPr>
      <w:r w:rsidRPr="003E7573">
        <w:rPr>
          <w:rFonts w:eastAsia="Times New Roman"/>
          <w:b/>
          <w:bCs/>
          <w:sz w:val="24"/>
          <w:szCs w:val="24"/>
          <w:lang w:eastAsia="fr-FR"/>
        </w:rPr>
        <w:t>VI.5</w:t>
      </w:r>
      <w:r w:rsidRPr="003E7573">
        <w:rPr>
          <w:rFonts w:eastAsia="Times New Roman"/>
          <w:sz w:val="24"/>
          <w:szCs w:val="24"/>
          <w:lang w:eastAsia="fr-FR"/>
        </w:rPr>
        <w:t xml:space="preserve">. Le théâtre                                                                                                                             </w:t>
      </w:r>
    </w:p>
    <w:p w:rsidR="003F3BAF" w:rsidRDefault="003F3BAF"/>
    <w:sectPr w:rsidR="003F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AF"/>
    <w:rsid w:val="00394EF3"/>
    <w:rsid w:val="003F3BAF"/>
    <w:rsid w:val="004F2E39"/>
    <w:rsid w:val="00BD3B23"/>
    <w:rsid w:val="00DF07C4"/>
    <w:rsid w:val="00ED3599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A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A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Dell@inspiron</dc:creator>
  <cp:lastModifiedBy>Dell@inspiron</cp:lastModifiedBy>
  <cp:revision>2</cp:revision>
  <dcterms:created xsi:type="dcterms:W3CDTF">2021-10-13T09:40:00Z</dcterms:created>
  <dcterms:modified xsi:type="dcterms:W3CDTF">2021-10-13T09:40:00Z</dcterms:modified>
</cp:coreProperties>
</file>