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80" w:rsidRPr="00952F51" w:rsidRDefault="00132080" w:rsidP="00952F51">
      <w:pPr>
        <w:spacing w:before="100" w:beforeAutospacing="1" w:after="100" w:afterAutospacing="1" w:line="240" w:lineRule="auto"/>
        <w:jc w:val="center"/>
        <w:rPr>
          <w:rFonts w:eastAsia="Times New Roman" w:cstheme="minorHAnsi"/>
          <w:b/>
          <w:bCs/>
          <w:sz w:val="32"/>
          <w:szCs w:val="32"/>
        </w:rPr>
      </w:pPr>
      <w:bookmarkStart w:id="0" w:name="_GoBack"/>
      <w:bookmarkEnd w:id="0"/>
      <w:r w:rsidRPr="00952F51">
        <w:rPr>
          <w:rFonts w:eastAsia="Times New Roman" w:cstheme="minorHAnsi"/>
          <w:b/>
          <w:bCs/>
          <w:sz w:val="32"/>
          <w:szCs w:val="32"/>
        </w:rPr>
        <w:t>Travaux dirigés : Les types de discours</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8"/>
          <w:szCs w:val="28"/>
        </w:rPr>
        <w:t xml:space="preserve">Exercice 1 : </w:t>
      </w:r>
      <w:r w:rsidRPr="00952F51">
        <w:rPr>
          <w:rFonts w:eastAsia="Times New Roman" w:cstheme="minorHAnsi"/>
          <w:sz w:val="24"/>
          <w:szCs w:val="24"/>
        </w:rPr>
        <w:t xml:space="preserve">Identifier les formes de discours des passages suivants : </w:t>
      </w:r>
      <w:r w:rsidRPr="00952F51">
        <w:rPr>
          <w:rFonts w:eastAsia="Times New Roman" w:cstheme="minorHAnsi"/>
          <w:b/>
          <w:bCs/>
          <w:sz w:val="24"/>
          <w:szCs w:val="24"/>
        </w:rPr>
        <w:t>descriptif, argumentatif, explicatif ou narratif.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1/ La surface de la Terre, la lithosphère, est composée de plaques tectoniques à l'origine d'un système de failles et de rifts. Ces plaques tectoniques se déplacent de quelques centimètres par an.</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Un ciel tourmenté de gros nuages gris limitait l'horizon aux collines prochaines et rendait la campagne mélancolique » (Louis Pergaud, </w:t>
      </w:r>
      <w:r w:rsidRPr="00952F51">
        <w:rPr>
          <w:rFonts w:eastAsia="Times New Roman" w:cstheme="minorHAnsi"/>
          <w:i/>
          <w:iCs/>
          <w:sz w:val="24"/>
          <w:szCs w:val="24"/>
        </w:rPr>
        <w:t>La Guerre des boutons</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Un soir, l'idée saugrenue nous vint, à ma cousine et à moi, de passer la nuit dans le sous-bois du parc. Eprises d'une liberté soudaine, nous montâmes à la hâte une tente approximative à proximité d'un gros chêne. Un grand vent se leva tout à coup dans un grondement sourd et continu qui rendait nos paroles parfaitement inaudibles » (Marc Billet, </w:t>
      </w:r>
      <w:r w:rsidRPr="00952F51">
        <w:rPr>
          <w:rFonts w:eastAsia="Times New Roman" w:cstheme="minorHAnsi"/>
          <w:i/>
          <w:iCs/>
          <w:sz w:val="24"/>
          <w:szCs w:val="24"/>
        </w:rPr>
        <w:t>Cruelle douceur</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Réclamer l'égalité d'éducation pour toutes les classes, ce n'est faire que la moitié de l'œuvre ; cette égalité, je la revendique pour les deux sexes. La difficulté, l'obstacle ici n'est pas dans la dépense ; il est dans les mœurs ; il est avant toute chose un mauvais sentiment masculin. » (Jules Ferry, </w:t>
      </w:r>
      <w:r w:rsidRPr="00952F51">
        <w:rPr>
          <w:rFonts w:eastAsia="Times New Roman" w:cstheme="minorHAnsi"/>
          <w:i/>
          <w:iCs/>
          <w:sz w:val="24"/>
          <w:szCs w:val="24"/>
        </w:rPr>
        <w:t>Discours sur l'égalité d'éducation</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Un jour, par exemple, il était entré dans le </w:t>
      </w:r>
      <w:proofErr w:type="spellStart"/>
      <w:r w:rsidRPr="00952F51">
        <w:rPr>
          <w:rFonts w:eastAsia="Times New Roman" w:cstheme="minorHAnsi"/>
          <w:sz w:val="24"/>
          <w:szCs w:val="24"/>
        </w:rPr>
        <w:t>block</w:t>
      </w:r>
      <w:proofErr w:type="spellEnd"/>
      <w:r w:rsidRPr="00952F51">
        <w:rPr>
          <w:rFonts w:eastAsia="Times New Roman" w:cstheme="minorHAnsi"/>
          <w:sz w:val="24"/>
          <w:szCs w:val="24"/>
        </w:rPr>
        <w:t xml:space="preserve"> mimant l'attitude d'un homme qui donne le bras à une femme. Nous étions écroulés dans nos coins, sales, écœurés, désespérés, ceux qui n'étaient pas trop claqués geignaient, se plaignaient, et blasphémaient à haute voix. Robert traversa la baraque, continuant à offrir le bras à la femme imaginaire, sous nos regards médusés, puis il fit le geste de l'inviter à s'asseoir sur son lit. » (Romain Gary, </w:t>
      </w:r>
      <w:r w:rsidRPr="00952F51">
        <w:rPr>
          <w:rFonts w:eastAsia="Times New Roman" w:cstheme="minorHAnsi"/>
          <w:i/>
          <w:iCs/>
          <w:sz w:val="24"/>
          <w:szCs w:val="24"/>
        </w:rPr>
        <w:t>Les Racines du ciel</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Pour faire marcher la cafetière : nettoyer le filtre, puis mettre une cuillère de café et un bol d'eau froide dans le réservoir. Appuyer sur le bouton puis attendre cinq minutes que le café soit prêt. </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7/ « Le front le plus pur, le plus blanc, surmontait son visage d'un ovale parfait ; une frange de cils, tellement longs qu'ils frisaient un peu, voilait à demi ses grands yeux bleus. Le duvet de la première jeunesse veloutait ses joues rondes et vermeilles. Sa petite bouche purpurine, son nez fin et droit, son menton à fossette, étaient d'une adorable suavité de lignes. » (Eugène Sue, </w:t>
      </w:r>
      <w:r w:rsidRPr="00952F51">
        <w:rPr>
          <w:rFonts w:eastAsia="Times New Roman" w:cstheme="minorHAnsi"/>
          <w:i/>
          <w:iCs/>
          <w:sz w:val="24"/>
          <w:szCs w:val="24"/>
        </w:rPr>
        <w:t>Les Mystères de Paris</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8/ Essayons d'abord de comprendre pourquoi il est important de bien s'entendre avec ses frères et sœurs. Tout d'abord les frères et sœurs sont avec nos parents, le lien de parenté le plus proche que nous possédons. Ensuite, les familles nombreuses favorisent l'éveil de l'enfant du fait des interactions quotidiennes qui ont lieu entre les frères et sœurs. Enfin, une bonne entente entre les frères et sœurs permet aux parents de prendre un peu de repos au quotidien en se reposant sur la bonne entente des enfants.</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9/ Le papillon avait un abdomen noir tacheté de gris et des ailes mobiles rouges et vertes. </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lastRenderedPageBreak/>
        <w:t xml:space="preserve">10/ « Le chevalier en a assez. Il abaisse sa lance et l'un sur l'autre tous les deux se précipitent en laissant courir leurs chevaux à grande allure » (Chrétien de Troyes, </w:t>
      </w:r>
      <w:r w:rsidRPr="00952F51">
        <w:rPr>
          <w:rFonts w:eastAsia="Times New Roman" w:cstheme="minorHAnsi"/>
          <w:i/>
          <w:iCs/>
          <w:sz w:val="24"/>
          <w:szCs w:val="24"/>
        </w:rPr>
        <w:t>Perceval ou le Roman du Graal</w:t>
      </w:r>
      <w:r w:rsidRPr="00952F51">
        <w:rPr>
          <w:rFonts w:eastAsia="Times New Roman" w:cstheme="minorHAnsi"/>
          <w:sz w:val="24"/>
          <w:szCs w:val="24"/>
        </w:rPr>
        <w:t>).</w:t>
      </w:r>
    </w:p>
    <w:p w:rsid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b/>
          <w:bCs/>
          <w:sz w:val="28"/>
          <w:szCs w:val="28"/>
        </w:rPr>
        <w:t xml:space="preserve">Exercice 2 : </w:t>
      </w:r>
      <w:r w:rsidRPr="00952F51">
        <w:rPr>
          <w:rFonts w:eastAsia="Times New Roman" w:cstheme="minorHAnsi"/>
          <w:sz w:val="24"/>
          <w:szCs w:val="24"/>
        </w:rPr>
        <w:t>Reconnaître les formes de discours suivantes et préciser les indices permettant de les identifier.</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1/ « Saha sentit chanceler la fermeté de son ennemie, hésita sur le parapet, et Camille, tendant le bras, la poussa dans le vide. Elle eut le temps d'entendre le crissement des griffes sur le torchis, de voir le corps de Saha tordu en S, agrippé en l'air avec une force ascendante de truite. » (Colette, </w:t>
      </w:r>
      <w:r w:rsidRPr="00952F51">
        <w:rPr>
          <w:rFonts w:eastAsia="Times New Roman" w:cstheme="minorHAnsi"/>
          <w:i/>
          <w:iCs/>
          <w:sz w:val="24"/>
          <w:szCs w:val="24"/>
        </w:rPr>
        <w:t>La Chatte</w:t>
      </w:r>
      <w:r w:rsidRPr="00952F51">
        <w:rPr>
          <w:rFonts w:eastAsia="Times New Roman" w:cstheme="minorHAnsi"/>
          <w:sz w:val="24"/>
          <w:szCs w:val="24"/>
        </w:rPr>
        <w:t>)</w:t>
      </w:r>
    </w:p>
    <w:p w:rsidR="00132080" w:rsidRPr="00952F51" w:rsidRDefault="00132080"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sidR="00952F51">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Celui des deux cavaliers que nous connaissons, de nom du moins,  montait un cheval blanc de race espagnole, et était vêtu d'un pourpoint noir, garni de jais. Son manteau était de velours violet foncé ; il portait des bottes de cuir noir, une épée à poignée de fer ciselé, et un poignard pareil. » (Alexandre Dumas, </w:t>
      </w:r>
      <w:r w:rsidRPr="00952F51">
        <w:rPr>
          <w:rFonts w:eastAsia="Times New Roman" w:cstheme="minorHAnsi"/>
          <w:i/>
          <w:iCs/>
          <w:sz w:val="24"/>
          <w:szCs w:val="24"/>
        </w:rPr>
        <w:t>La Reine Margot</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Toute habitude et toute faculté se maintiennent et se fortifient par un exercice convenable. Si tu veux être bon lecteur, applique-toi à lire ; si tu veux bien écrire, à écrire. Si tu restes trente jours d'affilée sans lire, tu verras ce qui va se passer. (Epictète, </w:t>
      </w:r>
      <w:r w:rsidRPr="00952F51">
        <w:rPr>
          <w:rFonts w:eastAsia="Times New Roman" w:cstheme="minorHAnsi"/>
          <w:i/>
          <w:iCs/>
          <w:sz w:val="24"/>
          <w:szCs w:val="24"/>
        </w:rPr>
        <w:t>Ce qui dépend de nous</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Nous vîmes entrer le chirurgien, qui, sur le récit que lui fit </w:t>
      </w:r>
      <w:proofErr w:type="spellStart"/>
      <w:r w:rsidRPr="00952F51">
        <w:rPr>
          <w:rFonts w:eastAsia="Times New Roman" w:cstheme="minorHAnsi"/>
          <w:sz w:val="24"/>
          <w:szCs w:val="24"/>
        </w:rPr>
        <w:t>Valville</w:t>
      </w:r>
      <w:proofErr w:type="spellEnd"/>
      <w:r w:rsidRPr="00952F51">
        <w:rPr>
          <w:rFonts w:eastAsia="Times New Roman" w:cstheme="minorHAnsi"/>
          <w:sz w:val="24"/>
          <w:szCs w:val="24"/>
        </w:rPr>
        <w:t xml:space="preserve"> de mon accident, débuta par dire qu'il fallait voir mon pied. A cette proposition, je rougis d'abord par un sentiment de pudeur ; et puis, en rougissant, pourtant je songeai que j'avais le plus joli petit pied du monde. » (Marivaux, </w:t>
      </w:r>
      <w:r w:rsidRPr="00952F51">
        <w:rPr>
          <w:rFonts w:eastAsia="Times New Roman" w:cstheme="minorHAnsi"/>
          <w:i/>
          <w:iCs/>
          <w:sz w:val="24"/>
          <w:szCs w:val="24"/>
        </w:rPr>
        <w:t>La Vie de Marianne</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Pour faire pousser du persil dans son jardin, planter les graines et arroser tous les jours puis attendre que le persil arrive à maturité. </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 Je trouve les caprices de la mode, chez les Français, étonnants. Ils ont oublié comment ils étaient habillés cet été, ils ignorent encore plus comment ils le seront cet hiver ; mais surtout on ne saurait croire combien il en coûte à un mari pour mettre sa femme à la mode. Que me servirait de te faire une description exacte de leur habillement et de leur parure ? Une mode nouvelle viendrait détruire tout mon ouvrage, comme celui de leurs ouvriers, et, avant que tu n'eusses reçu ma lettre, tout serait changé. (Montesquieu, </w:t>
      </w:r>
      <w:r w:rsidRPr="00952F51">
        <w:rPr>
          <w:rFonts w:eastAsia="Times New Roman" w:cstheme="minorHAnsi"/>
          <w:i/>
          <w:iCs/>
          <w:sz w:val="24"/>
          <w:szCs w:val="24"/>
        </w:rPr>
        <w:t>Lettres Persanes</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lastRenderedPageBreak/>
        <w:t xml:space="preserve">7« Dans la mine, il semblait que les ténèbres étaient d'un noir inconnu, épaissi par les poussières volantes du charbon, alourdi par les gaz pesant sur les yeux. Les mèches des lampes, sous leurs chapeaux de toile métallique, n'y mettaient que des points rougeoyants. » (E. Zola, </w:t>
      </w:r>
      <w:r w:rsidRPr="00952F51">
        <w:rPr>
          <w:rFonts w:eastAsia="Times New Roman" w:cstheme="minorHAnsi"/>
          <w:i/>
          <w:iCs/>
          <w:sz w:val="24"/>
          <w:szCs w:val="24"/>
        </w:rPr>
        <w:t>Germinal</w:t>
      </w:r>
      <w:r w:rsidRPr="00952F51">
        <w:rPr>
          <w:rFonts w:eastAsia="Times New Roman" w:cstheme="minorHAnsi"/>
          <w:sz w:val="24"/>
          <w:szCs w:val="24"/>
        </w:rPr>
        <w:t>)</w:t>
      </w:r>
    </w:p>
    <w:p w:rsidR="00952F51" w:rsidRPr="00952F51" w:rsidRDefault="00952F51" w:rsidP="00952F51">
      <w:pPr>
        <w:spacing w:after="0" w:line="240" w:lineRule="auto"/>
        <w:jc w:val="both"/>
        <w:rPr>
          <w:rFonts w:eastAsia="Times New Roman" w:cstheme="minorHAnsi"/>
          <w:sz w:val="24"/>
          <w:szCs w:val="24"/>
        </w:rPr>
      </w:pPr>
      <w:r w:rsidRPr="00952F51">
        <w:rPr>
          <w:rFonts w:eastAsia="Times New Roman" w:cstheme="minorHAnsi"/>
          <w:sz w:val="24"/>
          <w:szCs w:val="24"/>
        </w:rPr>
        <w:t>…………………………………………………………………………………………………</w:t>
      </w:r>
      <w:r>
        <w:rPr>
          <w:rFonts w:eastAsia="Times New Roman" w:cstheme="minorHAnsi"/>
          <w:sz w:val="24"/>
          <w:szCs w:val="24"/>
        </w:rPr>
        <w:t>……………………………………………………………………………………………………………………………………………………………………………………………………………………………………………………………………………………………………………………………………………………………………………………….</w:t>
      </w:r>
      <w:r w:rsidRPr="00952F51">
        <w:rPr>
          <w:rFonts w:eastAsia="Times New Roman" w:cstheme="minorHAnsi"/>
          <w:sz w:val="24"/>
          <w:szCs w:val="24"/>
        </w:rPr>
        <w:t>…………..</w:t>
      </w:r>
    </w:p>
    <w:p w:rsidR="00132080" w:rsidRPr="00952F51" w:rsidRDefault="00132080" w:rsidP="00952F51">
      <w:pPr>
        <w:jc w:val="both"/>
        <w:rPr>
          <w:rFonts w:eastAsia="Times New Roman" w:cstheme="minorHAnsi"/>
          <w:sz w:val="24"/>
          <w:szCs w:val="24"/>
        </w:rPr>
      </w:pPr>
      <w:r w:rsidRPr="00952F51">
        <w:rPr>
          <w:rFonts w:eastAsia="Times New Roman" w:cstheme="minorHAnsi"/>
          <w:sz w:val="24"/>
          <w:szCs w:val="24"/>
        </w:rPr>
        <w:br w:type="page"/>
      </w:r>
    </w:p>
    <w:p w:rsidR="00952F51" w:rsidRPr="00952F51" w:rsidRDefault="00F0588A" w:rsidP="00B32365">
      <w:pPr>
        <w:jc w:val="center"/>
        <w:rPr>
          <w:rFonts w:cstheme="minorHAnsi"/>
          <w:b/>
          <w:bCs/>
          <w:sz w:val="32"/>
          <w:szCs w:val="32"/>
        </w:rPr>
      </w:pPr>
      <w:r>
        <w:rPr>
          <w:rFonts w:cstheme="minorHAnsi"/>
          <w:b/>
          <w:bCs/>
          <w:sz w:val="32"/>
          <w:szCs w:val="32"/>
        </w:rPr>
        <w:lastRenderedPageBreak/>
        <w:t>Corrigé</w:t>
      </w:r>
      <w:r w:rsidR="00B32365">
        <w:rPr>
          <w:rFonts w:cstheme="minorHAnsi"/>
          <w:b/>
          <w:bCs/>
          <w:sz w:val="32"/>
          <w:szCs w:val="32"/>
        </w:rPr>
        <w:t xml:space="preserve"> type</w:t>
      </w:r>
      <w:r>
        <w:rPr>
          <w:rFonts w:cstheme="minorHAnsi"/>
          <w:b/>
          <w:bCs/>
          <w:sz w:val="32"/>
          <w:szCs w:val="32"/>
        </w:rPr>
        <w:t xml:space="preserve"> </w:t>
      </w:r>
    </w:p>
    <w:p w:rsidR="00132080" w:rsidRPr="00952F51" w:rsidRDefault="00B32365" w:rsidP="00952F51">
      <w:pPr>
        <w:jc w:val="both"/>
        <w:rPr>
          <w:rFonts w:cstheme="minorHAnsi"/>
          <w:b/>
          <w:bCs/>
          <w:sz w:val="24"/>
          <w:szCs w:val="24"/>
        </w:rPr>
      </w:pPr>
      <w:r>
        <w:rPr>
          <w:rFonts w:cstheme="minorHAnsi"/>
          <w:b/>
          <w:bCs/>
          <w:sz w:val="24"/>
          <w:szCs w:val="24"/>
        </w:rPr>
        <w:t>Exercice</w:t>
      </w:r>
      <w:r w:rsidR="00132080" w:rsidRPr="00952F51">
        <w:rPr>
          <w:rFonts w:cstheme="minorHAnsi"/>
          <w:b/>
          <w:bCs/>
          <w:sz w:val="24"/>
          <w:szCs w:val="24"/>
        </w:rPr>
        <w:t xml:space="preserve"> 1</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1/ La surface de la Terre, la lithosphère, est composée de plaques tectoniques à l'origine d'un système de failles et de rifts. Ces plaques tectoniques se déplacent de quelques centimètres par an.</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Un ciel tourmenté de gros nuages gris limitait l'horizon aux collines prochaines et rendait la campagne mélancolique » (Louis Pergaud, </w:t>
      </w:r>
      <w:r w:rsidRPr="00952F51">
        <w:rPr>
          <w:rFonts w:eastAsia="Times New Roman" w:cstheme="minorHAnsi"/>
          <w:i/>
          <w:iCs/>
          <w:sz w:val="24"/>
          <w:szCs w:val="24"/>
        </w:rPr>
        <w:t>La Guerre des boutons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descriptif.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Un soir, l'idée saugrenue nous vint, à ma cousine et à moi, de passer la nuit dans le sous-bois du parc. Eprises d'une liberté soudaine, nous montâmes à la hâte une tente approximative à proximité d'un gros chêne. Un grand vent se leva tout à coup dans un grondement sourd et continu qui rendait nos paroles parfaitement inaudibles » (Marc Billet, </w:t>
      </w:r>
      <w:r w:rsidRPr="00952F51">
        <w:rPr>
          <w:rFonts w:eastAsia="Times New Roman" w:cstheme="minorHAnsi"/>
          <w:i/>
          <w:iCs/>
          <w:sz w:val="24"/>
          <w:szCs w:val="24"/>
        </w:rPr>
        <w:t>Cruelle douceur</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Réclamer l'égalité d'éducation pour toutes les classes, ce n'est faire que la moitié de l'œuvre ; cette égalité, je la revendique pour les deux sexes. La difficulté, l'obstacle ici n'est pas dans la dépense ; il est dans les mœurs ; il est avant toute chose un mauvais sentiment masculin. » (Jules Ferry, </w:t>
      </w:r>
      <w:r w:rsidRPr="00952F51">
        <w:rPr>
          <w:rFonts w:eastAsia="Times New Roman" w:cstheme="minorHAnsi"/>
          <w:i/>
          <w:iCs/>
          <w:sz w:val="24"/>
          <w:szCs w:val="24"/>
        </w:rPr>
        <w:t>Discours sur l'égalité d'éducation</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argumentatif.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 Un jour, par exemple, il était entré dans le </w:t>
      </w:r>
      <w:proofErr w:type="spellStart"/>
      <w:r w:rsidRPr="00952F51">
        <w:rPr>
          <w:rFonts w:eastAsia="Times New Roman" w:cstheme="minorHAnsi"/>
          <w:sz w:val="24"/>
          <w:szCs w:val="24"/>
        </w:rPr>
        <w:t>block</w:t>
      </w:r>
      <w:proofErr w:type="spellEnd"/>
      <w:r w:rsidRPr="00952F51">
        <w:rPr>
          <w:rFonts w:eastAsia="Times New Roman" w:cstheme="minorHAnsi"/>
          <w:sz w:val="24"/>
          <w:szCs w:val="24"/>
        </w:rPr>
        <w:t xml:space="preserve"> mimant l'attitude d'un homme qui donne le bras à une femme. Nous étions écroulés dans nos coins, sales, </w:t>
      </w:r>
      <w:proofErr w:type="spellStart"/>
      <w:r w:rsidRPr="00952F51">
        <w:rPr>
          <w:rFonts w:eastAsia="Times New Roman" w:cstheme="minorHAnsi"/>
          <w:sz w:val="24"/>
          <w:szCs w:val="24"/>
        </w:rPr>
        <w:t>écoeurés</w:t>
      </w:r>
      <w:proofErr w:type="spellEnd"/>
      <w:r w:rsidRPr="00952F51">
        <w:rPr>
          <w:rFonts w:eastAsia="Times New Roman" w:cstheme="minorHAnsi"/>
          <w:sz w:val="24"/>
          <w:szCs w:val="24"/>
        </w:rPr>
        <w:t xml:space="preserve">, désespérés, ceux qui n'étaient pas trop claqués geignaient, se plaignaient, et blasphémaient à haute voix. Robert traversa la baraque, continuant à offrir le bras à la femme imaginaire, sous nos regards médusés, puis il fit le geste de l'inviter à s'asseoir sur son lit. » (Romain Gary, </w:t>
      </w:r>
      <w:r w:rsidRPr="00952F51">
        <w:rPr>
          <w:rFonts w:eastAsia="Times New Roman" w:cstheme="minorHAnsi"/>
          <w:i/>
          <w:iCs/>
          <w:sz w:val="24"/>
          <w:szCs w:val="24"/>
        </w:rPr>
        <w:t>Les Racines du ciel</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Pour faire marcher la cafetière : nettoyer le filtre, puis mettre une cuillère de café et un bol d'eau froide dans le réservoir. Appuyer sur le bouton puis attendre cinq minutes que le café soit prêt. </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7/ « Le front le plus pur, le plus blanc, surmontait son visage d'un ovale parfait ; une frange de cils, tellement longs qu'ils frisaient un peu, voilait à demi ses grands yeux bleus. Le duvet de la première jeunesse veloutait ses joues rondes et vermeilles. Sa petite bouche purpurine, son nez fin et droit, son menton à fossette, étaient d'une adorable suavité de lignes. » (Eugène Sue, </w:t>
      </w:r>
      <w:r w:rsidRPr="00952F51">
        <w:rPr>
          <w:rFonts w:eastAsia="Times New Roman" w:cstheme="minorHAnsi"/>
          <w:i/>
          <w:iCs/>
          <w:sz w:val="24"/>
          <w:szCs w:val="24"/>
        </w:rPr>
        <w:t>Les Mystères de Paris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lastRenderedPageBreak/>
        <w:t>Il s'agit d'un discours descriptif.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8/ Essayons d'abord de comprendre pourquoi il est important de bien s'entendre avec ses frères et sœurs. Tout d'abord les frères et sœurs sont avec nos parents, le lien de parenté le plus proche que nous possédons. Ensuite, les familles nombreuses favorisent l'éveil de l'enfant du fait des interactions quotidiennes qui ont lieu entre les frères et sœurs. Enfin, une bonne entente entre les frères et sœurs permet aux parents de prendre un peu de repos au quotidien en se reposant sur la bonne entente des enfants.</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argumentatif.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9/ Le papillon avait un abdomen noir tacheté de gris et des ailes mobiles rouges et vertes. </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10/ « Le chevalier en a assez. Il abaisse sa lance et l'un sur l'autre tous les deux se précipitent en laissant courir leurs chevaux à grande allure » (Chrétien de Troyes, </w:t>
      </w:r>
      <w:r w:rsidRPr="00952F51">
        <w:rPr>
          <w:rFonts w:eastAsia="Times New Roman" w:cstheme="minorHAnsi"/>
          <w:i/>
          <w:iCs/>
          <w:sz w:val="24"/>
          <w:szCs w:val="24"/>
        </w:rPr>
        <w:t>Perceval ou le Roman du Graal</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w:t>
      </w:r>
    </w:p>
    <w:p w:rsidR="00132080" w:rsidRPr="00952F51" w:rsidRDefault="00B32365" w:rsidP="00952F51">
      <w:pPr>
        <w:jc w:val="both"/>
        <w:rPr>
          <w:rFonts w:cstheme="minorHAnsi"/>
          <w:b/>
          <w:bCs/>
          <w:sz w:val="24"/>
          <w:szCs w:val="24"/>
        </w:rPr>
      </w:pPr>
      <w:r>
        <w:rPr>
          <w:rFonts w:cstheme="minorHAnsi"/>
          <w:b/>
          <w:bCs/>
          <w:sz w:val="24"/>
          <w:szCs w:val="24"/>
        </w:rPr>
        <w:t>Exercice</w:t>
      </w:r>
      <w:r w:rsidR="00132080" w:rsidRPr="00952F51">
        <w:rPr>
          <w:rFonts w:cstheme="minorHAnsi"/>
          <w:b/>
          <w:bCs/>
          <w:sz w:val="24"/>
          <w:szCs w:val="24"/>
        </w:rPr>
        <w:t xml:space="preserve"> 2</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1/ « Saha sentit chanceler la fermeté de son ennemie, hésita sur le parapet, et Camille, tendant le bras, la poussa dans le vide. Elle eut le temps d'entendre le crissement des griffes sur le torchis, de voir le corps de Saha tordu en S, agrippé en l'air avec une force ascendante de truite. » (Colette, </w:t>
      </w:r>
      <w:r w:rsidRPr="00952F51">
        <w:rPr>
          <w:rFonts w:eastAsia="Times New Roman" w:cstheme="minorHAnsi"/>
          <w:i/>
          <w:iCs/>
          <w:sz w:val="24"/>
          <w:szCs w:val="24"/>
        </w:rPr>
        <w:t>La Chatte</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 que l'on reconnaît grâce à la présence de verbes conjugués au passé simple et par des connecteurs logiques dans le récit qui ordonnent les événements.</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2/ « Celui des deux cavaliers que nous connaissons, de nom du moins,  montait un cheval blanc de race espagnole, et était vêtu d'un pourpoint noir, garni de jais. Son manteau était de velours violet foncé ; il portait des bottes de cuir noir, une épée à poignée de fer ciselé, et un poignard pareil. » (Alexandre Dumas, </w:t>
      </w:r>
      <w:r w:rsidRPr="00952F51">
        <w:rPr>
          <w:rFonts w:eastAsia="Times New Roman" w:cstheme="minorHAnsi"/>
          <w:i/>
          <w:iCs/>
          <w:sz w:val="24"/>
          <w:szCs w:val="24"/>
        </w:rPr>
        <w:t>La Reine Margot</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descriptif que l'on reconnaît grâce à la présence de verbes conjugués à l'imparfait, de nombreux adjectifs de couleur, d'un champ lexical du vêtement et de nombreux compléments du nom.</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3/ « Toute habitude et toute faculté se maintiennent et se fortifient par un exercice convenable. Si tu veux être bon lecteur, applique-toi à lire ; si tu veux bien écrire, à écrire. Si tu restes trente jours d'affilée sans lire, tu verras ce qui va se passer. (Epictète, </w:t>
      </w:r>
      <w:r w:rsidRPr="00952F51">
        <w:rPr>
          <w:rFonts w:eastAsia="Times New Roman" w:cstheme="minorHAnsi"/>
          <w:i/>
          <w:iCs/>
          <w:sz w:val="24"/>
          <w:szCs w:val="24"/>
        </w:rPr>
        <w:t>Ce qui dépend de nous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 xml:space="preserve">Il s'agit d'un discours argumentatif que l'on reconnaît grâce à l'énonciation d'une thèse initiale (« Toute habitude et toute faculté se maintiennent et se fortifient par un exercice convenable. »), par </w:t>
      </w:r>
      <w:r w:rsidRPr="00952F51">
        <w:rPr>
          <w:rFonts w:eastAsia="Times New Roman" w:cstheme="minorHAnsi"/>
          <w:b/>
          <w:bCs/>
          <w:sz w:val="24"/>
          <w:szCs w:val="24"/>
        </w:rPr>
        <w:lastRenderedPageBreak/>
        <w:t>les appels directs au destinataire à la 2</w:t>
      </w:r>
      <w:r w:rsidRPr="00952F51">
        <w:rPr>
          <w:rFonts w:eastAsia="Times New Roman" w:cstheme="minorHAnsi"/>
          <w:b/>
          <w:bCs/>
          <w:sz w:val="24"/>
          <w:szCs w:val="24"/>
          <w:vertAlign w:val="superscript"/>
        </w:rPr>
        <w:t>ème</w:t>
      </w:r>
      <w:r w:rsidRPr="00952F51">
        <w:rPr>
          <w:rFonts w:eastAsia="Times New Roman" w:cstheme="minorHAnsi"/>
          <w:b/>
          <w:bCs/>
          <w:sz w:val="24"/>
          <w:szCs w:val="24"/>
        </w:rPr>
        <w:t xml:space="preserve"> personne du singulier et par l'utilisation de l'anaphore visant à renforcer la structure argumentative.</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4/ « Nous vîmes entrer le chirurgien, qui, sur le récit que lui fit </w:t>
      </w:r>
      <w:proofErr w:type="spellStart"/>
      <w:r w:rsidRPr="00952F51">
        <w:rPr>
          <w:rFonts w:eastAsia="Times New Roman" w:cstheme="minorHAnsi"/>
          <w:sz w:val="24"/>
          <w:szCs w:val="24"/>
        </w:rPr>
        <w:t>Valville</w:t>
      </w:r>
      <w:proofErr w:type="spellEnd"/>
      <w:r w:rsidRPr="00952F51">
        <w:rPr>
          <w:rFonts w:eastAsia="Times New Roman" w:cstheme="minorHAnsi"/>
          <w:sz w:val="24"/>
          <w:szCs w:val="24"/>
        </w:rPr>
        <w:t xml:space="preserve"> de mon accident, débuta par dire qu'il fallait voir mon pied. A cette proposition, je rougis d'abord par un sentiment de pudeur ; et puis, en rougissant, pourtant je songeai que j'avais le plus joli petit pied du monde. » (Marivaux, </w:t>
      </w:r>
      <w:r w:rsidRPr="00952F51">
        <w:rPr>
          <w:rFonts w:eastAsia="Times New Roman" w:cstheme="minorHAnsi"/>
          <w:i/>
          <w:iCs/>
          <w:sz w:val="24"/>
          <w:szCs w:val="24"/>
        </w:rPr>
        <w:t>La Vie de Marianne</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narratif. On reconnait ce type de discours grâce à la présence de connecteurs temporels et de verbes marquant la progression du récit ainsi que de verbes conjugués au passé simple.</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5/ Pour faire pousser du persil dans son jardin, planter les graines et arroser tous les jours puis attendre que le persil arrive à maturité. </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explicatif que l'on reconnaît grâce à la présence de verbes à l'infinitif qui marquent la neutralité du discours et par la présence de connecteurs logiques.</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6/ « Je trouve les caprices de la mode, chez les Français, étonnants. Ils ont oublié comment ils étaient habillés cet été, ils ignorent encore plus comment ils le seront cet hiver ; mais surtout on ne saurait croire combien il en coûte à un mari pour mettre sa femme à la mode. Que me servirait de te faire une description exacte de leur habillement et de leur parure ? Une mode nouvelle viendrait détruire tout mon ouvrage, comme celui de leurs ouvriers, et, avant que tu n'eusses reçu ma lettre, tout serait changé. (Montesquieu, </w:t>
      </w:r>
      <w:r w:rsidRPr="00952F51">
        <w:rPr>
          <w:rFonts w:eastAsia="Times New Roman" w:cstheme="minorHAnsi"/>
          <w:i/>
          <w:iCs/>
          <w:sz w:val="24"/>
          <w:szCs w:val="24"/>
        </w:rPr>
        <w:t>Lettres Persanes</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argumentatif. On reconnaît ce discours argumentatif grâce à la présence d'une thèse initiale (« Je trouve les caprices de la mode, chez le Français, étonnants. »), ainsi que d'exemples tirés de son expérience parmi les Français. Par ailleurs, l'on peut relever la présence de nombreux modalisateurs qui expriment la subjectivité du locuteur : utilisation de la 1</w:t>
      </w:r>
      <w:r w:rsidRPr="00952F51">
        <w:rPr>
          <w:rFonts w:eastAsia="Times New Roman" w:cstheme="minorHAnsi"/>
          <w:b/>
          <w:bCs/>
          <w:sz w:val="24"/>
          <w:szCs w:val="24"/>
          <w:vertAlign w:val="superscript"/>
        </w:rPr>
        <w:t>ère</w:t>
      </w:r>
      <w:r w:rsidRPr="00952F51">
        <w:rPr>
          <w:rFonts w:eastAsia="Times New Roman" w:cstheme="minorHAnsi"/>
          <w:b/>
          <w:bCs/>
          <w:sz w:val="24"/>
          <w:szCs w:val="24"/>
        </w:rPr>
        <w:t xml:space="preserve"> personne du singulier et utilisation du conditionnel.</w:t>
      </w:r>
    </w:p>
    <w:p w:rsidR="00132080" w:rsidRPr="00952F51" w:rsidRDefault="00132080" w:rsidP="00952F51">
      <w:pPr>
        <w:spacing w:after="0" w:line="240" w:lineRule="auto"/>
        <w:ind w:firstLine="708"/>
        <w:jc w:val="both"/>
        <w:rPr>
          <w:rFonts w:eastAsia="Times New Roman" w:cstheme="minorHAnsi"/>
          <w:sz w:val="24"/>
          <w:szCs w:val="24"/>
        </w:rPr>
      </w:pPr>
      <w:r w:rsidRPr="00952F51">
        <w:rPr>
          <w:rFonts w:eastAsia="Times New Roman" w:cstheme="minorHAnsi"/>
          <w:sz w:val="24"/>
          <w:szCs w:val="24"/>
        </w:rPr>
        <w:t xml:space="preserve">7/ « Dans la mine, il semblait que les ténèbres étaient d'un noir inconnu, épaissi par les poussières volantes du charbon, alourdi par les gaz pesant sur les yeux. Les mèches des lampes, sous leurs chapeaux de toile métallique, n'y mettaient que des points rougeoyants. » (E. Zola, </w:t>
      </w:r>
      <w:r w:rsidRPr="00952F51">
        <w:rPr>
          <w:rFonts w:eastAsia="Times New Roman" w:cstheme="minorHAnsi"/>
          <w:i/>
          <w:iCs/>
          <w:sz w:val="24"/>
          <w:szCs w:val="24"/>
        </w:rPr>
        <w:t>Germinal</w:t>
      </w:r>
      <w:r w:rsidRPr="00952F51">
        <w:rPr>
          <w:rFonts w:eastAsia="Times New Roman" w:cstheme="minorHAnsi"/>
          <w:sz w:val="24"/>
          <w:szCs w:val="24"/>
        </w:rPr>
        <w:t>)</w:t>
      </w:r>
    </w:p>
    <w:p w:rsidR="00132080" w:rsidRPr="00952F51" w:rsidRDefault="00132080" w:rsidP="00952F51">
      <w:pPr>
        <w:spacing w:before="100" w:beforeAutospacing="1" w:after="100" w:afterAutospacing="1" w:line="240" w:lineRule="auto"/>
        <w:ind w:firstLine="708"/>
        <w:jc w:val="both"/>
        <w:rPr>
          <w:rFonts w:eastAsia="Times New Roman" w:cstheme="minorHAnsi"/>
          <w:b/>
          <w:bCs/>
          <w:sz w:val="24"/>
          <w:szCs w:val="24"/>
        </w:rPr>
      </w:pPr>
      <w:r w:rsidRPr="00952F51">
        <w:rPr>
          <w:rFonts w:eastAsia="Times New Roman" w:cstheme="minorHAnsi"/>
          <w:b/>
          <w:bCs/>
          <w:sz w:val="24"/>
          <w:szCs w:val="24"/>
        </w:rPr>
        <w:t>Il s'agit d'un discours descriptif. On reconnaît le discours descriptif aux verbes conjugués à l'imparfait et aux compléments circonstanciels de lieu qui permettent de décrire la mine.</w:t>
      </w:r>
    </w:p>
    <w:p w:rsidR="0026344C" w:rsidRPr="00952F51" w:rsidRDefault="0026344C" w:rsidP="00952F51">
      <w:pPr>
        <w:jc w:val="both"/>
        <w:rPr>
          <w:rFonts w:cstheme="minorHAnsi"/>
        </w:rPr>
      </w:pPr>
    </w:p>
    <w:sectPr w:rsidR="0026344C" w:rsidRPr="00952F51" w:rsidSect="00E5590F">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6E" w:rsidRDefault="0042396E" w:rsidP="00952F51">
      <w:pPr>
        <w:spacing w:after="0" w:line="240" w:lineRule="auto"/>
      </w:pPr>
      <w:r>
        <w:separator/>
      </w:r>
    </w:p>
  </w:endnote>
  <w:endnote w:type="continuationSeparator" w:id="0">
    <w:p w:rsidR="0042396E" w:rsidRDefault="0042396E" w:rsidP="0095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6E" w:rsidRDefault="0042396E" w:rsidP="00952F51">
      <w:pPr>
        <w:spacing w:after="0" w:line="240" w:lineRule="auto"/>
      </w:pPr>
      <w:r>
        <w:separator/>
      </w:r>
    </w:p>
  </w:footnote>
  <w:footnote w:type="continuationSeparator" w:id="0">
    <w:p w:rsidR="0042396E" w:rsidRDefault="0042396E" w:rsidP="0095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51" w:rsidRPr="00617AE6" w:rsidRDefault="00952F51" w:rsidP="00952F51">
    <w:pPr>
      <w:pStyle w:val="En-tte"/>
      <w:jc w:val="center"/>
      <w:rPr>
        <w:rFonts w:eastAsia="Times New Roman" w:cstheme="minorHAnsi"/>
        <w:b/>
        <w:bCs/>
      </w:rPr>
    </w:pPr>
    <w:r w:rsidRPr="00617AE6">
      <w:rPr>
        <w:rFonts w:eastAsia="Times New Roman" w:cstheme="minorHAnsi"/>
        <w:b/>
        <w:bCs/>
      </w:rPr>
      <w:t>Université Batna -2-</w:t>
    </w:r>
  </w:p>
  <w:p w:rsidR="00952F51" w:rsidRPr="00617AE6" w:rsidRDefault="00952F51" w:rsidP="00952F51">
    <w:pPr>
      <w:pStyle w:val="En-tte"/>
      <w:jc w:val="center"/>
      <w:rPr>
        <w:rFonts w:eastAsia="Times New Roman" w:cstheme="minorHAnsi"/>
        <w:b/>
        <w:bCs/>
      </w:rPr>
    </w:pPr>
    <w:r w:rsidRPr="00617AE6">
      <w:rPr>
        <w:rFonts w:eastAsia="Times New Roman" w:cstheme="minorHAnsi"/>
        <w:b/>
        <w:bCs/>
      </w:rPr>
      <w:t>Faculté des Lettres et Langues Etrangères</w:t>
    </w:r>
  </w:p>
  <w:p w:rsidR="00952F51" w:rsidRPr="00617AE6" w:rsidRDefault="00952F51" w:rsidP="00952F51">
    <w:pPr>
      <w:pStyle w:val="En-tte"/>
      <w:jc w:val="center"/>
      <w:rPr>
        <w:rFonts w:cstheme="minorHAnsi"/>
        <w:b/>
        <w:bCs/>
      </w:rPr>
    </w:pPr>
    <w:r w:rsidRPr="00617AE6">
      <w:rPr>
        <w:rFonts w:eastAsia="Times New Roman" w:cstheme="minorHAnsi"/>
        <w:b/>
        <w:bCs/>
      </w:rPr>
      <w:t>Département de langue et littérature françaises</w:t>
    </w:r>
  </w:p>
  <w:p w:rsidR="00952F51" w:rsidRPr="00617AE6" w:rsidRDefault="00952F51" w:rsidP="00952F51">
    <w:pPr>
      <w:pStyle w:val="En-tte"/>
      <w:pBdr>
        <w:bottom w:val="thinThickSmallGap" w:sz="24" w:space="1" w:color="auto"/>
      </w:pBdr>
      <w:tabs>
        <w:tab w:val="clear" w:pos="4536"/>
        <w:tab w:val="clear" w:pos="9072"/>
        <w:tab w:val="left" w:pos="4962"/>
      </w:tabs>
      <w:rPr>
        <w:rFonts w:cstheme="minorHAnsi"/>
      </w:rPr>
    </w:pPr>
    <w:r w:rsidRPr="00617AE6">
      <w:rPr>
        <w:rFonts w:cstheme="minorHAnsi"/>
        <w:b/>
        <w:bCs/>
      </w:rPr>
      <w:t>Module :</w:t>
    </w:r>
    <w:r w:rsidRPr="00617AE6">
      <w:rPr>
        <w:rFonts w:cstheme="minorHAnsi"/>
      </w:rPr>
      <w:t xml:space="preserve"> Compréhension et </w:t>
    </w:r>
    <w:r>
      <w:rPr>
        <w:rFonts w:cstheme="minorHAnsi"/>
      </w:rPr>
      <w:t>Express</w:t>
    </w:r>
    <w:r w:rsidRPr="00617AE6">
      <w:rPr>
        <w:rFonts w:cstheme="minorHAnsi"/>
      </w:rPr>
      <w:t xml:space="preserve">ion </w:t>
    </w:r>
    <w:r>
      <w:rPr>
        <w:rFonts w:cstheme="minorHAnsi"/>
      </w:rPr>
      <w:t>É</w:t>
    </w:r>
    <w:r w:rsidRPr="00617AE6">
      <w:rPr>
        <w:rFonts w:cstheme="minorHAnsi"/>
      </w:rPr>
      <w:t>crite</w:t>
    </w:r>
  </w:p>
  <w:p w:rsidR="00952F51" w:rsidRPr="00617AE6" w:rsidRDefault="00952F51" w:rsidP="00952F51">
    <w:pPr>
      <w:pStyle w:val="En-tte"/>
      <w:pBdr>
        <w:bottom w:val="thinThickSmallGap" w:sz="24" w:space="1" w:color="auto"/>
      </w:pBdr>
      <w:tabs>
        <w:tab w:val="clear" w:pos="4536"/>
        <w:tab w:val="clear" w:pos="9072"/>
        <w:tab w:val="left" w:pos="5245"/>
      </w:tabs>
      <w:rPr>
        <w:rFonts w:cstheme="minorHAnsi"/>
      </w:rPr>
    </w:pPr>
    <w:r w:rsidRPr="00617AE6">
      <w:rPr>
        <w:rFonts w:cstheme="minorHAnsi"/>
        <w:b/>
        <w:bCs/>
      </w:rPr>
      <w:t>Niveau :</w:t>
    </w:r>
    <w:r>
      <w:rPr>
        <w:rFonts w:cstheme="minorHAnsi"/>
      </w:rPr>
      <w:t xml:space="preserve"> 1èr</w:t>
    </w:r>
    <w:r w:rsidRPr="00617AE6">
      <w:rPr>
        <w:rFonts w:cstheme="minorHAnsi"/>
      </w:rPr>
      <w:t>e année LMD</w:t>
    </w:r>
    <w:r w:rsidRPr="00617AE6">
      <w:rPr>
        <w:rFonts w:cstheme="minorHAnsi"/>
      </w:rPr>
      <w:tab/>
    </w:r>
    <w:r>
      <w:rPr>
        <w:rFonts w:cstheme="minorHAnsi"/>
      </w:rPr>
      <w:tab/>
    </w:r>
    <w:r>
      <w:rPr>
        <w:rFonts w:cstheme="minorHAnsi"/>
      </w:rPr>
      <w:tab/>
    </w:r>
    <w:r>
      <w:rPr>
        <w:rFonts w:cstheme="minorHAnsi"/>
      </w:rPr>
      <w:tab/>
    </w:r>
    <w:r w:rsidRPr="00617AE6">
      <w:rPr>
        <w:rFonts w:cstheme="minorHAnsi"/>
        <w:b/>
        <w:bCs/>
      </w:rPr>
      <w:t>Groupes :</w:t>
    </w:r>
    <w:r>
      <w:rPr>
        <w:rFonts w:cstheme="minorHAnsi"/>
      </w:rPr>
      <w:t xml:space="preserve"> Tous les groupes</w:t>
    </w:r>
  </w:p>
  <w:p w:rsidR="00952F51" w:rsidRDefault="00952F5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21"/>
    <w:rsid w:val="00006123"/>
    <w:rsid w:val="0002419D"/>
    <w:rsid w:val="00033D3A"/>
    <w:rsid w:val="0003463B"/>
    <w:rsid w:val="000376FD"/>
    <w:rsid w:val="00040790"/>
    <w:rsid w:val="00040D66"/>
    <w:rsid w:val="00042ED0"/>
    <w:rsid w:val="0004624A"/>
    <w:rsid w:val="00057A93"/>
    <w:rsid w:val="000640FE"/>
    <w:rsid w:val="000652ED"/>
    <w:rsid w:val="00070627"/>
    <w:rsid w:val="000735BC"/>
    <w:rsid w:val="000735F6"/>
    <w:rsid w:val="00074BC9"/>
    <w:rsid w:val="0007510A"/>
    <w:rsid w:val="00075A7F"/>
    <w:rsid w:val="00084093"/>
    <w:rsid w:val="00091A27"/>
    <w:rsid w:val="00094896"/>
    <w:rsid w:val="00097AF9"/>
    <w:rsid w:val="000A38F7"/>
    <w:rsid w:val="000A49E5"/>
    <w:rsid w:val="000A5C1D"/>
    <w:rsid w:val="000B561C"/>
    <w:rsid w:val="000B6DC8"/>
    <w:rsid w:val="000C2278"/>
    <w:rsid w:val="000C27C2"/>
    <w:rsid w:val="000D2E58"/>
    <w:rsid w:val="000D5778"/>
    <w:rsid w:val="000D796C"/>
    <w:rsid w:val="000E0B5C"/>
    <w:rsid w:val="000E7EA5"/>
    <w:rsid w:val="000F3D07"/>
    <w:rsid w:val="000F7CD0"/>
    <w:rsid w:val="00100101"/>
    <w:rsid w:val="001033B3"/>
    <w:rsid w:val="001102BD"/>
    <w:rsid w:val="00111F9D"/>
    <w:rsid w:val="001220A3"/>
    <w:rsid w:val="00132080"/>
    <w:rsid w:val="00134DFB"/>
    <w:rsid w:val="001361D1"/>
    <w:rsid w:val="00137445"/>
    <w:rsid w:val="00146811"/>
    <w:rsid w:val="00153AC3"/>
    <w:rsid w:val="0015560B"/>
    <w:rsid w:val="0016271B"/>
    <w:rsid w:val="001662ED"/>
    <w:rsid w:val="0017151B"/>
    <w:rsid w:val="00171B78"/>
    <w:rsid w:val="00172D3E"/>
    <w:rsid w:val="00173799"/>
    <w:rsid w:val="00173FFF"/>
    <w:rsid w:val="00176391"/>
    <w:rsid w:val="00186B15"/>
    <w:rsid w:val="001916EA"/>
    <w:rsid w:val="001925BE"/>
    <w:rsid w:val="00194F9E"/>
    <w:rsid w:val="001A7FD3"/>
    <w:rsid w:val="001B04AE"/>
    <w:rsid w:val="001B25C0"/>
    <w:rsid w:val="001B516C"/>
    <w:rsid w:val="001B7D53"/>
    <w:rsid w:val="001C6306"/>
    <w:rsid w:val="001C7505"/>
    <w:rsid w:val="001D0C5B"/>
    <w:rsid w:val="001D1A73"/>
    <w:rsid w:val="001D2243"/>
    <w:rsid w:val="001D2287"/>
    <w:rsid w:val="001D3BB6"/>
    <w:rsid w:val="001E4C77"/>
    <w:rsid w:val="001F0226"/>
    <w:rsid w:val="001F396E"/>
    <w:rsid w:val="001F44BF"/>
    <w:rsid w:val="00202597"/>
    <w:rsid w:val="00202663"/>
    <w:rsid w:val="00202959"/>
    <w:rsid w:val="00206372"/>
    <w:rsid w:val="0021719F"/>
    <w:rsid w:val="00220F87"/>
    <w:rsid w:val="00222B17"/>
    <w:rsid w:val="002242CC"/>
    <w:rsid w:val="00225834"/>
    <w:rsid w:val="00226722"/>
    <w:rsid w:val="00227F6B"/>
    <w:rsid w:val="002306C9"/>
    <w:rsid w:val="00231696"/>
    <w:rsid w:val="002329F2"/>
    <w:rsid w:val="0023368E"/>
    <w:rsid w:val="00250258"/>
    <w:rsid w:val="0026344C"/>
    <w:rsid w:val="00266D7D"/>
    <w:rsid w:val="00267EAC"/>
    <w:rsid w:val="00271CFE"/>
    <w:rsid w:val="00273012"/>
    <w:rsid w:val="00274C63"/>
    <w:rsid w:val="00276AEE"/>
    <w:rsid w:val="00283766"/>
    <w:rsid w:val="00290903"/>
    <w:rsid w:val="0029450B"/>
    <w:rsid w:val="002A06AA"/>
    <w:rsid w:val="002A1D4B"/>
    <w:rsid w:val="002A4E0B"/>
    <w:rsid w:val="002A537C"/>
    <w:rsid w:val="002A64A0"/>
    <w:rsid w:val="002A6F66"/>
    <w:rsid w:val="002B03DF"/>
    <w:rsid w:val="002B4FE9"/>
    <w:rsid w:val="002B74A1"/>
    <w:rsid w:val="002D0D9A"/>
    <w:rsid w:val="002E6D5E"/>
    <w:rsid w:val="002F4BD3"/>
    <w:rsid w:val="002F4E68"/>
    <w:rsid w:val="002F6061"/>
    <w:rsid w:val="0030160A"/>
    <w:rsid w:val="00306E42"/>
    <w:rsid w:val="00306F22"/>
    <w:rsid w:val="00307CC4"/>
    <w:rsid w:val="00312D0D"/>
    <w:rsid w:val="003160B3"/>
    <w:rsid w:val="0031678D"/>
    <w:rsid w:val="00326998"/>
    <w:rsid w:val="003361F2"/>
    <w:rsid w:val="00340EA6"/>
    <w:rsid w:val="00344383"/>
    <w:rsid w:val="0035100A"/>
    <w:rsid w:val="003517C4"/>
    <w:rsid w:val="003545AB"/>
    <w:rsid w:val="00357E43"/>
    <w:rsid w:val="00372709"/>
    <w:rsid w:val="00374823"/>
    <w:rsid w:val="00383A27"/>
    <w:rsid w:val="00385010"/>
    <w:rsid w:val="003864C4"/>
    <w:rsid w:val="00386D56"/>
    <w:rsid w:val="003904CD"/>
    <w:rsid w:val="003907DC"/>
    <w:rsid w:val="00391A51"/>
    <w:rsid w:val="003927DA"/>
    <w:rsid w:val="00396F22"/>
    <w:rsid w:val="003A1793"/>
    <w:rsid w:val="003A72EE"/>
    <w:rsid w:val="003C225F"/>
    <w:rsid w:val="003C36C2"/>
    <w:rsid w:val="003D358C"/>
    <w:rsid w:val="003D6E31"/>
    <w:rsid w:val="003D6E4C"/>
    <w:rsid w:val="003E21E4"/>
    <w:rsid w:val="003F26D1"/>
    <w:rsid w:val="003F77D0"/>
    <w:rsid w:val="00400B01"/>
    <w:rsid w:val="00401798"/>
    <w:rsid w:val="0041190D"/>
    <w:rsid w:val="00414B35"/>
    <w:rsid w:val="0042396E"/>
    <w:rsid w:val="00426913"/>
    <w:rsid w:val="004324BA"/>
    <w:rsid w:val="00432F03"/>
    <w:rsid w:val="00435069"/>
    <w:rsid w:val="004359FE"/>
    <w:rsid w:val="00442A06"/>
    <w:rsid w:val="004431D3"/>
    <w:rsid w:val="0045181D"/>
    <w:rsid w:val="00452769"/>
    <w:rsid w:val="004527EE"/>
    <w:rsid w:val="004539C9"/>
    <w:rsid w:val="004540DE"/>
    <w:rsid w:val="00454C6F"/>
    <w:rsid w:val="0047258C"/>
    <w:rsid w:val="00475B13"/>
    <w:rsid w:val="00476711"/>
    <w:rsid w:val="004817E7"/>
    <w:rsid w:val="00487D6E"/>
    <w:rsid w:val="004A1E25"/>
    <w:rsid w:val="004A7281"/>
    <w:rsid w:val="004B2D68"/>
    <w:rsid w:val="004B3521"/>
    <w:rsid w:val="004B3554"/>
    <w:rsid w:val="004B4AB8"/>
    <w:rsid w:val="004B65EF"/>
    <w:rsid w:val="004B7E78"/>
    <w:rsid w:val="004C173E"/>
    <w:rsid w:val="004C197F"/>
    <w:rsid w:val="004C2AEB"/>
    <w:rsid w:val="004C3EA3"/>
    <w:rsid w:val="004D0538"/>
    <w:rsid w:val="004D1D6C"/>
    <w:rsid w:val="004D4E53"/>
    <w:rsid w:val="004D62A2"/>
    <w:rsid w:val="004D63B8"/>
    <w:rsid w:val="004E389F"/>
    <w:rsid w:val="004F2EBD"/>
    <w:rsid w:val="004F493C"/>
    <w:rsid w:val="004F6242"/>
    <w:rsid w:val="004F6953"/>
    <w:rsid w:val="00501D46"/>
    <w:rsid w:val="00504F82"/>
    <w:rsid w:val="00507F49"/>
    <w:rsid w:val="005171D9"/>
    <w:rsid w:val="005209D2"/>
    <w:rsid w:val="00524EC0"/>
    <w:rsid w:val="00525166"/>
    <w:rsid w:val="005259E0"/>
    <w:rsid w:val="00525DEB"/>
    <w:rsid w:val="00531FC2"/>
    <w:rsid w:val="00535E01"/>
    <w:rsid w:val="00543472"/>
    <w:rsid w:val="0054776F"/>
    <w:rsid w:val="00547D01"/>
    <w:rsid w:val="005565A8"/>
    <w:rsid w:val="00564853"/>
    <w:rsid w:val="00564BB0"/>
    <w:rsid w:val="0056641B"/>
    <w:rsid w:val="00570AAD"/>
    <w:rsid w:val="00571456"/>
    <w:rsid w:val="00572224"/>
    <w:rsid w:val="00580405"/>
    <w:rsid w:val="00581D7D"/>
    <w:rsid w:val="00581FF8"/>
    <w:rsid w:val="00584431"/>
    <w:rsid w:val="005862B8"/>
    <w:rsid w:val="00587074"/>
    <w:rsid w:val="00591D7A"/>
    <w:rsid w:val="005950B5"/>
    <w:rsid w:val="005972C4"/>
    <w:rsid w:val="00597BB1"/>
    <w:rsid w:val="005A14D1"/>
    <w:rsid w:val="005A211E"/>
    <w:rsid w:val="005A2694"/>
    <w:rsid w:val="005B020B"/>
    <w:rsid w:val="005B316F"/>
    <w:rsid w:val="005B7D38"/>
    <w:rsid w:val="005C5104"/>
    <w:rsid w:val="005C68D4"/>
    <w:rsid w:val="005D259D"/>
    <w:rsid w:val="005D4467"/>
    <w:rsid w:val="005E06A8"/>
    <w:rsid w:val="005E3F9E"/>
    <w:rsid w:val="005E4107"/>
    <w:rsid w:val="005E58D4"/>
    <w:rsid w:val="005F122B"/>
    <w:rsid w:val="005F4AD4"/>
    <w:rsid w:val="00600145"/>
    <w:rsid w:val="00600A19"/>
    <w:rsid w:val="00606AE6"/>
    <w:rsid w:val="00613A28"/>
    <w:rsid w:val="0061602C"/>
    <w:rsid w:val="006167FA"/>
    <w:rsid w:val="006202FB"/>
    <w:rsid w:val="00623096"/>
    <w:rsid w:val="00634547"/>
    <w:rsid w:val="006358BB"/>
    <w:rsid w:val="006431EB"/>
    <w:rsid w:val="00645F01"/>
    <w:rsid w:val="00645FE4"/>
    <w:rsid w:val="0065524F"/>
    <w:rsid w:val="006656CA"/>
    <w:rsid w:val="00666406"/>
    <w:rsid w:val="00671DA1"/>
    <w:rsid w:val="00680EA9"/>
    <w:rsid w:val="00681D6C"/>
    <w:rsid w:val="00693A1C"/>
    <w:rsid w:val="006978CB"/>
    <w:rsid w:val="00697E54"/>
    <w:rsid w:val="006A745F"/>
    <w:rsid w:val="006B0B72"/>
    <w:rsid w:val="006B248C"/>
    <w:rsid w:val="006B69D5"/>
    <w:rsid w:val="006C0BFA"/>
    <w:rsid w:val="006C0F7C"/>
    <w:rsid w:val="006C30A6"/>
    <w:rsid w:val="006C6FA6"/>
    <w:rsid w:val="006D4B30"/>
    <w:rsid w:val="006D7AE7"/>
    <w:rsid w:val="006E4C2B"/>
    <w:rsid w:val="006E5C06"/>
    <w:rsid w:val="006F4E67"/>
    <w:rsid w:val="00700B1E"/>
    <w:rsid w:val="0070388A"/>
    <w:rsid w:val="00705132"/>
    <w:rsid w:val="007057D1"/>
    <w:rsid w:val="0071034D"/>
    <w:rsid w:val="00713549"/>
    <w:rsid w:val="00713669"/>
    <w:rsid w:val="00731417"/>
    <w:rsid w:val="00732FB4"/>
    <w:rsid w:val="00734722"/>
    <w:rsid w:val="0073473D"/>
    <w:rsid w:val="00734A68"/>
    <w:rsid w:val="00741CB1"/>
    <w:rsid w:val="0074391E"/>
    <w:rsid w:val="007458AC"/>
    <w:rsid w:val="00746D0A"/>
    <w:rsid w:val="0075021D"/>
    <w:rsid w:val="00750434"/>
    <w:rsid w:val="007527F4"/>
    <w:rsid w:val="00756C40"/>
    <w:rsid w:val="0076292D"/>
    <w:rsid w:val="00762E95"/>
    <w:rsid w:val="00763113"/>
    <w:rsid w:val="00767114"/>
    <w:rsid w:val="00774AB0"/>
    <w:rsid w:val="00780E27"/>
    <w:rsid w:val="00786C35"/>
    <w:rsid w:val="007A34B3"/>
    <w:rsid w:val="007A34C5"/>
    <w:rsid w:val="007A36B3"/>
    <w:rsid w:val="007A5A7E"/>
    <w:rsid w:val="007B020C"/>
    <w:rsid w:val="007B02FF"/>
    <w:rsid w:val="007B03D2"/>
    <w:rsid w:val="007B1714"/>
    <w:rsid w:val="007B2DC3"/>
    <w:rsid w:val="007B6014"/>
    <w:rsid w:val="007B7334"/>
    <w:rsid w:val="007C7C78"/>
    <w:rsid w:val="007D660C"/>
    <w:rsid w:val="007E3E6B"/>
    <w:rsid w:val="007F1EA5"/>
    <w:rsid w:val="007F5FA8"/>
    <w:rsid w:val="00806FF7"/>
    <w:rsid w:val="00812837"/>
    <w:rsid w:val="00821202"/>
    <w:rsid w:val="00823A7B"/>
    <w:rsid w:val="0083651B"/>
    <w:rsid w:val="008379A0"/>
    <w:rsid w:val="00840F29"/>
    <w:rsid w:val="00851796"/>
    <w:rsid w:val="00854513"/>
    <w:rsid w:val="00861FB3"/>
    <w:rsid w:val="00893A19"/>
    <w:rsid w:val="00894223"/>
    <w:rsid w:val="0089528E"/>
    <w:rsid w:val="00897A5B"/>
    <w:rsid w:val="008A0B21"/>
    <w:rsid w:val="008A1E1A"/>
    <w:rsid w:val="008A2797"/>
    <w:rsid w:val="008A7A86"/>
    <w:rsid w:val="008B3421"/>
    <w:rsid w:val="008C5A76"/>
    <w:rsid w:val="008C6619"/>
    <w:rsid w:val="008C7C8B"/>
    <w:rsid w:val="008D510D"/>
    <w:rsid w:val="008D72E6"/>
    <w:rsid w:val="008D7489"/>
    <w:rsid w:val="008E4D8E"/>
    <w:rsid w:val="009031AE"/>
    <w:rsid w:val="0090333C"/>
    <w:rsid w:val="0090348B"/>
    <w:rsid w:val="00905885"/>
    <w:rsid w:val="00912ECE"/>
    <w:rsid w:val="00914DD6"/>
    <w:rsid w:val="0092454A"/>
    <w:rsid w:val="009354F4"/>
    <w:rsid w:val="00935F4B"/>
    <w:rsid w:val="0093670E"/>
    <w:rsid w:val="009376C1"/>
    <w:rsid w:val="0094305C"/>
    <w:rsid w:val="00944887"/>
    <w:rsid w:val="00947318"/>
    <w:rsid w:val="00950BF7"/>
    <w:rsid w:val="00950C85"/>
    <w:rsid w:val="00952F51"/>
    <w:rsid w:val="00956CBE"/>
    <w:rsid w:val="009647E5"/>
    <w:rsid w:val="0097039B"/>
    <w:rsid w:val="00970B56"/>
    <w:rsid w:val="0097265D"/>
    <w:rsid w:val="00972B50"/>
    <w:rsid w:val="0097425B"/>
    <w:rsid w:val="0098299D"/>
    <w:rsid w:val="00984448"/>
    <w:rsid w:val="009845EB"/>
    <w:rsid w:val="00991729"/>
    <w:rsid w:val="0099344F"/>
    <w:rsid w:val="009A0C25"/>
    <w:rsid w:val="009B2132"/>
    <w:rsid w:val="009C4BCA"/>
    <w:rsid w:val="009C5061"/>
    <w:rsid w:val="009D13B8"/>
    <w:rsid w:val="009D3B47"/>
    <w:rsid w:val="009D4386"/>
    <w:rsid w:val="009E3B96"/>
    <w:rsid w:val="009E42CC"/>
    <w:rsid w:val="009E563B"/>
    <w:rsid w:val="009E5BD2"/>
    <w:rsid w:val="009E7846"/>
    <w:rsid w:val="009F2B8D"/>
    <w:rsid w:val="009F44C8"/>
    <w:rsid w:val="00A03493"/>
    <w:rsid w:val="00A11682"/>
    <w:rsid w:val="00A145E7"/>
    <w:rsid w:val="00A146F3"/>
    <w:rsid w:val="00A159D6"/>
    <w:rsid w:val="00A167DD"/>
    <w:rsid w:val="00A22078"/>
    <w:rsid w:val="00A3331E"/>
    <w:rsid w:val="00A3343D"/>
    <w:rsid w:val="00A37B53"/>
    <w:rsid w:val="00A42B34"/>
    <w:rsid w:val="00A4743A"/>
    <w:rsid w:val="00A51D84"/>
    <w:rsid w:val="00A575EB"/>
    <w:rsid w:val="00A63B7E"/>
    <w:rsid w:val="00A679CD"/>
    <w:rsid w:val="00A67BA0"/>
    <w:rsid w:val="00A67BEC"/>
    <w:rsid w:val="00A70139"/>
    <w:rsid w:val="00A71D2E"/>
    <w:rsid w:val="00A7536B"/>
    <w:rsid w:val="00A767AB"/>
    <w:rsid w:val="00A77F08"/>
    <w:rsid w:val="00A80469"/>
    <w:rsid w:val="00A80968"/>
    <w:rsid w:val="00A8474E"/>
    <w:rsid w:val="00A87ABD"/>
    <w:rsid w:val="00A90206"/>
    <w:rsid w:val="00A97A1C"/>
    <w:rsid w:val="00AA2E71"/>
    <w:rsid w:val="00AA6E62"/>
    <w:rsid w:val="00AA6EE1"/>
    <w:rsid w:val="00AB0FA7"/>
    <w:rsid w:val="00AB38A2"/>
    <w:rsid w:val="00AB6994"/>
    <w:rsid w:val="00AC006B"/>
    <w:rsid w:val="00AC29E9"/>
    <w:rsid w:val="00AC4507"/>
    <w:rsid w:val="00AD4C94"/>
    <w:rsid w:val="00AD5AD6"/>
    <w:rsid w:val="00AE5318"/>
    <w:rsid w:val="00AF1634"/>
    <w:rsid w:val="00AF1AA9"/>
    <w:rsid w:val="00AF371A"/>
    <w:rsid w:val="00AF419F"/>
    <w:rsid w:val="00AF7148"/>
    <w:rsid w:val="00AF7236"/>
    <w:rsid w:val="00B05148"/>
    <w:rsid w:val="00B15841"/>
    <w:rsid w:val="00B160FF"/>
    <w:rsid w:val="00B2044A"/>
    <w:rsid w:val="00B207A2"/>
    <w:rsid w:val="00B241C6"/>
    <w:rsid w:val="00B2485C"/>
    <w:rsid w:val="00B25E24"/>
    <w:rsid w:val="00B32365"/>
    <w:rsid w:val="00B40477"/>
    <w:rsid w:val="00B4153F"/>
    <w:rsid w:val="00B42477"/>
    <w:rsid w:val="00B429B7"/>
    <w:rsid w:val="00B444A6"/>
    <w:rsid w:val="00B447E5"/>
    <w:rsid w:val="00B44A86"/>
    <w:rsid w:val="00B502D1"/>
    <w:rsid w:val="00B51121"/>
    <w:rsid w:val="00B54883"/>
    <w:rsid w:val="00B54A9E"/>
    <w:rsid w:val="00B60D60"/>
    <w:rsid w:val="00B610DE"/>
    <w:rsid w:val="00B61E98"/>
    <w:rsid w:val="00B67554"/>
    <w:rsid w:val="00B73553"/>
    <w:rsid w:val="00B75249"/>
    <w:rsid w:val="00B81AB7"/>
    <w:rsid w:val="00B86C77"/>
    <w:rsid w:val="00B875BB"/>
    <w:rsid w:val="00B913FA"/>
    <w:rsid w:val="00B945AF"/>
    <w:rsid w:val="00B9560E"/>
    <w:rsid w:val="00BA0D65"/>
    <w:rsid w:val="00BA1968"/>
    <w:rsid w:val="00BA19AD"/>
    <w:rsid w:val="00BB472D"/>
    <w:rsid w:val="00BB4F59"/>
    <w:rsid w:val="00BB6456"/>
    <w:rsid w:val="00BC09CC"/>
    <w:rsid w:val="00BC26D9"/>
    <w:rsid w:val="00BC28E6"/>
    <w:rsid w:val="00BC4DC1"/>
    <w:rsid w:val="00BC4FA8"/>
    <w:rsid w:val="00BC60B3"/>
    <w:rsid w:val="00BD1A43"/>
    <w:rsid w:val="00BD2CF7"/>
    <w:rsid w:val="00BE5E1B"/>
    <w:rsid w:val="00BF6C79"/>
    <w:rsid w:val="00C04B91"/>
    <w:rsid w:val="00C105E8"/>
    <w:rsid w:val="00C16A82"/>
    <w:rsid w:val="00C21566"/>
    <w:rsid w:val="00C25152"/>
    <w:rsid w:val="00C32CB9"/>
    <w:rsid w:val="00C36610"/>
    <w:rsid w:val="00C36759"/>
    <w:rsid w:val="00C41407"/>
    <w:rsid w:val="00C445B0"/>
    <w:rsid w:val="00C46020"/>
    <w:rsid w:val="00C52AB9"/>
    <w:rsid w:val="00C5465B"/>
    <w:rsid w:val="00C568B2"/>
    <w:rsid w:val="00C63D0C"/>
    <w:rsid w:val="00C720E5"/>
    <w:rsid w:val="00C7627A"/>
    <w:rsid w:val="00C81960"/>
    <w:rsid w:val="00C83F8C"/>
    <w:rsid w:val="00C86AF8"/>
    <w:rsid w:val="00C87032"/>
    <w:rsid w:val="00C91181"/>
    <w:rsid w:val="00C913F5"/>
    <w:rsid w:val="00C92229"/>
    <w:rsid w:val="00C97BBB"/>
    <w:rsid w:val="00C97EAB"/>
    <w:rsid w:val="00CA0B27"/>
    <w:rsid w:val="00CA18C3"/>
    <w:rsid w:val="00CA1FD6"/>
    <w:rsid w:val="00CA280B"/>
    <w:rsid w:val="00CA41C3"/>
    <w:rsid w:val="00CA5538"/>
    <w:rsid w:val="00CB0E3D"/>
    <w:rsid w:val="00CB3CF6"/>
    <w:rsid w:val="00CB7F8F"/>
    <w:rsid w:val="00CC4E05"/>
    <w:rsid w:val="00CC68AA"/>
    <w:rsid w:val="00CC7ED6"/>
    <w:rsid w:val="00CD4158"/>
    <w:rsid w:val="00CD5F43"/>
    <w:rsid w:val="00CE5A3E"/>
    <w:rsid w:val="00CF3714"/>
    <w:rsid w:val="00CF42FA"/>
    <w:rsid w:val="00D01413"/>
    <w:rsid w:val="00D04B06"/>
    <w:rsid w:val="00D05935"/>
    <w:rsid w:val="00D151F0"/>
    <w:rsid w:val="00D16B06"/>
    <w:rsid w:val="00D171E5"/>
    <w:rsid w:val="00D21E79"/>
    <w:rsid w:val="00D272BD"/>
    <w:rsid w:val="00D31092"/>
    <w:rsid w:val="00D34596"/>
    <w:rsid w:val="00D355CD"/>
    <w:rsid w:val="00D52354"/>
    <w:rsid w:val="00D609F3"/>
    <w:rsid w:val="00D62FEC"/>
    <w:rsid w:val="00D63EE1"/>
    <w:rsid w:val="00D6404C"/>
    <w:rsid w:val="00D65494"/>
    <w:rsid w:val="00D67AE0"/>
    <w:rsid w:val="00D7138F"/>
    <w:rsid w:val="00D715B1"/>
    <w:rsid w:val="00D72FB8"/>
    <w:rsid w:val="00D76641"/>
    <w:rsid w:val="00D779CC"/>
    <w:rsid w:val="00D9025C"/>
    <w:rsid w:val="00D91913"/>
    <w:rsid w:val="00D92858"/>
    <w:rsid w:val="00D93B7C"/>
    <w:rsid w:val="00DA31E6"/>
    <w:rsid w:val="00DA7415"/>
    <w:rsid w:val="00DB0661"/>
    <w:rsid w:val="00DB393D"/>
    <w:rsid w:val="00DB3C1D"/>
    <w:rsid w:val="00DB65FD"/>
    <w:rsid w:val="00DC2BD4"/>
    <w:rsid w:val="00DC49A3"/>
    <w:rsid w:val="00DC6E1C"/>
    <w:rsid w:val="00DD5EA0"/>
    <w:rsid w:val="00DD77A0"/>
    <w:rsid w:val="00DE1654"/>
    <w:rsid w:val="00DE7566"/>
    <w:rsid w:val="00DF2838"/>
    <w:rsid w:val="00DF4B5A"/>
    <w:rsid w:val="00DF62D9"/>
    <w:rsid w:val="00E0241C"/>
    <w:rsid w:val="00E02A39"/>
    <w:rsid w:val="00E12AF9"/>
    <w:rsid w:val="00E14B5E"/>
    <w:rsid w:val="00E16826"/>
    <w:rsid w:val="00E22C56"/>
    <w:rsid w:val="00E2427F"/>
    <w:rsid w:val="00E242A5"/>
    <w:rsid w:val="00E255A7"/>
    <w:rsid w:val="00E30A85"/>
    <w:rsid w:val="00E3296B"/>
    <w:rsid w:val="00E35C8A"/>
    <w:rsid w:val="00E37FD6"/>
    <w:rsid w:val="00E4206C"/>
    <w:rsid w:val="00E424DA"/>
    <w:rsid w:val="00E43C86"/>
    <w:rsid w:val="00E43C88"/>
    <w:rsid w:val="00E45648"/>
    <w:rsid w:val="00E5259B"/>
    <w:rsid w:val="00E56F37"/>
    <w:rsid w:val="00E67DFD"/>
    <w:rsid w:val="00E82B7A"/>
    <w:rsid w:val="00E8580A"/>
    <w:rsid w:val="00E87D89"/>
    <w:rsid w:val="00E9480F"/>
    <w:rsid w:val="00EA2EC4"/>
    <w:rsid w:val="00EB4086"/>
    <w:rsid w:val="00EC20BC"/>
    <w:rsid w:val="00EC2CB5"/>
    <w:rsid w:val="00EC32A2"/>
    <w:rsid w:val="00ED144D"/>
    <w:rsid w:val="00ED5272"/>
    <w:rsid w:val="00ED7242"/>
    <w:rsid w:val="00EE5D74"/>
    <w:rsid w:val="00EF069C"/>
    <w:rsid w:val="00EF479D"/>
    <w:rsid w:val="00EF64D2"/>
    <w:rsid w:val="00F00B35"/>
    <w:rsid w:val="00F01766"/>
    <w:rsid w:val="00F02B35"/>
    <w:rsid w:val="00F02E94"/>
    <w:rsid w:val="00F033E2"/>
    <w:rsid w:val="00F042EF"/>
    <w:rsid w:val="00F0588A"/>
    <w:rsid w:val="00F063FF"/>
    <w:rsid w:val="00F105DA"/>
    <w:rsid w:val="00F14D67"/>
    <w:rsid w:val="00F154A1"/>
    <w:rsid w:val="00F15F37"/>
    <w:rsid w:val="00F165F6"/>
    <w:rsid w:val="00F20289"/>
    <w:rsid w:val="00F22237"/>
    <w:rsid w:val="00F37CEA"/>
    <w:rsid w:val="00F45C20"/>
    <w:rsid w:val="00F47C78"/>
    <w:rsid w:val="00F514B2"/>
    <w:rsid w:val="00F52075"/>
    <w:rsid w:val="00F524D5"/>
    <w:rsid w:val="00F54634"/>
    <w:rsid w:val="00F57C45"/>
    <w:rsid w:val="00F6729C"/>
    <w:rsid w:val="00F67C88"/>
    <w:rsid w:val="00F76E36"/>
    <w:rsid w:val="00F83C03"/>
    <w:rsid w:val="00F84EF4"/>
    <w:rsid w:val="00F85F67"/>
    <w:rsid w:val="00F86169"/>
    <w:rsid w:val="00F9092C"/>
    <w:rsid w:val="00F92F8F"/>
    <w:rsid w:val="00F95E13"/>
    <w:rsid w:val="00F97E58"/>
    <w:rsid w:val="00FA3B1A"/>
    <w:rsid w:val="00FA77A6"/>
    <w:rsid w:val="00FB0A04"/>
    <w:rsid w:val="00FB0CEF"/>
    <w:rsid w:val="00FC0CD1"/>
    <w:rsid w:val="00FC29A0"/>
    <w:rsid w:val="00FC30D8"/>
    <w:rsid w:val="00FC56E4"/>
    <w:rsid w:val="00FC62C5"/>
    <w:rsid w:val="00FD78BB"/>
    <w:rsid w:val="00FE4B15"/>
    <w:rsid w:val="00FE5247"/>
    <w:rsid w:val="00FE547C"/>
    <w:rsid w:val="00FE5D6D"/>
    <w:rsid w:val="00FF58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FBCAFE-0469-42E4-ADD4-786AACEB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08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2F51"/>
    <w:pPr>
      <w:tabs>
        <w:tab w:val="center" w:pos="4536"/>
        <w:tab w:val="right" w:pos="9072"/>
      </w:tabs>
      <w:spacing w:after="0" w:line="240" w:lineRule="auto"/>
    </w:pPr>
  </w:style>
  <w:style w:type="character" w:customStyle="1" w:styleId="En-tteCar">
    <w:name w:val="En-tête Car"/>
    <w:basedOn w:val="Policepardfaut"/>
    <w:link w:val="En-tte"/>
    <w:uiPriority w:val="99"/>
    <w:rsid w:val="00952F51"/>
    <w:rPr>
      <w:rFonts w:eastAsiaTheme="minorEastAsia"/>
      <w:lang w:eastAsia="fr-FR"/>
    </w:rPr>
  </w:style>
  <w:style w:type="paragraph" w:styleId="Pieddepage">
    <w:name w:val="footer"/>
    <w:basedOn w:val="Normal"/>
    <w:link w:val="PieddepageCar"/>
    <w:uiPriority w:val="99"/>
    <w:unhideWhenUsed/>
    <w:rsid w:val="00952F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2F5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12589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NACERI</dc:creator>
  <cp:keywords/>
  <dc:description/>
  <cp:lastModifiedBy>LENOVO</cp:lastModifiedBy>
  <cp:revision>2</cp:revision>
  <dcterms:created xsi:type="dcterms:W3CDTF">2020-06-03T20:26:00Z</dcterms:created>
  <dcterms:modified xsi:type="dcterms:W3CDTF">2020-06-03T20:26:00Z</dcterms:modified>
</cp:coreProperties>
</file>