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Bidi" w:eastAsiaTheme="majorEastAsia" w:hAnsiTheme="majorBidi" w:cstheme="majorBidi"/>
          <w:b/>
          <w:bCs/>
        </w:rPr>
        <w:alias w:val="Titre"/>
        <w:id w:val="77738743"/>
        <w:placeholder>
          <w:docPart w:val="1E5126C0E52CFC4FB0949B7A1613D5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729FFD8C" w14:textId="77777777" w:rsidR="009608E5" w:rsidRPr="009608E5" w:rsidRDefault="009608E5" w:rsidP="009608E5">
          <w:pPr>
            <w:pStyle w:val="En-tte"/>
            <w:pBdr>
              <w:bottom w:val="thickThinSmallGap" w:sz="24" w:space="7" w:color="823B0B" w:themeColor="accent2" w:themeShade="7F"/>
            </w:pBdr>
            <w:jc w:val="center"/>
            <w:rPr>
              <w:rFonts w:asciiTheme="majorBidi" w:eastAsiaTheme="majorEastAsia" w:hAnsiTheme="majorBidi" w:cstheme="majorBidi"/>
              <w:b/>
              <w:bCs/>
            </w:rPr>
          </w:pPr>
          <w:r w:rsidRPr="009608E5">
            <w:rPr>
              <w:rFonts w:asciiTheme="majorBidi" w:eastAsiaTheme="majorEastAsia" w:hAnsiTheme="majorBidi" w:cstheme="majorBidi"/>
              <w:b/>
              <w:bCs/>
            </w:rPr>
            <w:t xml:space="preserve">Université Mostafa Benboulaid, Batna 2, Faculté de médecine, Département de pharmacie Module de Chimie générale </w:t>
          </w:r>
          <w:r>
            <w:rPr>
              <w:rFonts w:asciiTheme="majorBidi" w:eastAsiaTheme="majorEastAsia" w:hAnsiTheme="majorBidi" w:cstheme="majorBidi"/>
              <w:b/>
              <w:bCs/>
            </w:rPr>
            <w:t>P</w:t>
          </w:r>
          <w:r w:rsidRPr="009608E5">
            <w:rPr>
              <w:rFonts w:asciiTheme="majorBidi" w:eastAsiaTheme="majorEastAsia" w:hAnsiTheme="majorBidi" w:cstheme="majorBidi"/>
              <w:b/>
              <w:bCs/>
            </w:rPr>
            <w:t>harmaceutique, Responsables : Pr Bitam.F, Dr. Mezaache.R</w:t>
          </w:r>
        </w:p>
      </w:sdtContent>
    </w:sdt>
    <w:p w14:paraId="7ECED67F" w14:textId="77777777" w:rsidR="009608E5" w:rsidRPr="00945C3D" w:rsidRDefault="009608E5" w:rsidP="009608E5">
      <w:pPr>
        <w:autoSpaceDE w:val="0"/>
        <w:autoSpaceDN w:val="0"/>
        <w:adjustRightInd w:val="0"/>
        <w:rPr>
          <w:rFonts w:asciiTheme="majorBidi" w:eastAsia="Times-Roman--Identity-H" w:hAnsiTheme="majorBidi" w:cstheme="majorBidi"/>
          <w:color w:val="1C1C1C"/>
        </w:rPr>
      </w:pPr>
    </w:p>
    <w:p w14:paraId="6007C30A" w14:textId="03C493A6" w:rsidR="009608E5" w:rsidRPr="00367337" w:rsidRDefault="009608E5" w:rsidP="00761279">
      <w:pPr>
        <w:autoSpaceDE w:val="0"/>
        <w:autoSpaceDN w:val="0"/>
        <w:adjustRightInd w:val="0"/>
        <w:jc w:val="center"/>
        <w:rPr>
          <w:rFonts w:asciiTheme="majorBidi" w:eastAsia="Times-Roman--Identity-H" w:hAnsiTheme="majorBidi" w:cstheme="majorBidi"/>
          <w:b/>
          <w:bCs/>
          <w:color w:val="1C1C1C"/>
          <w:u w:val="single"/>
        </w:rPr>
      </w:pPr>
      <w:r w:rsidRPr="00367337">
        <w:rPr>
          <w:rFonts w:asciiTheme="majorBidi" w:eastAsia="Times-Roman--Identity-H" w:hAnsiTheme="majorBidi" w:cstheme="majorBidi"/>
          <w:b/>
          <w:bCs/>
          <w:color w:val="1C1C1C"/>
          <w:u w:val="single"/>
        </w:rPr>
        <w:t xml:space="preserve">TD </w:t>
      </w:r>
      <w:r w:rsidR="00761279">
        <w:rPr>
          <w:rFonts w:asciiTheme="majorBidi" w:eastAsia="Times-Roman--Identity-H" w:hAnsiTheme="majorBidi" w:cstheme="majorBidi"/>
          <w:b/>
          <w:bCs/>
          <w:color w:val="1C1C1C"/>
          <w:u w:val="single"/>
        </w:rPr>
        <w:t>5</w:t>
      </w:r>
    </w:p>
    <w:p w14:paraId="24D24F0B" w14:textId="79B48EC1" w:rsidR="009608E5" w:rsidRDefault="009608E5" w:rsidP="009608E5">
      <w:pPr>
        <w:autoSpaceDE w:val="0"/>
        <w:autoSpaceDN w:val="0"/>
        <w:adjustRightInd w:val="0"/>
        <w:jc w:val="center"/>
        <w:rPr>
          <w:rFonts w:asciiTheme="majorBidi" w:eastAsia="Times-Roman--Identity-H" w:hAnsiTheme="majorBidi" w:cstheme="majorBidi"/>
          <w:b/>
          <w:bCs/>
          <w:color w:val="1C1C1C"/>
          <w:u w:val="single"/>
        </w:rPr>
      </w:pPr>
      <w:r>
        <w:rPr>
          <w:rFonts w:asciiTheme="majorBidi" w:eastAsia="Times-Roman--Identity-H" w:hAnsiTheme="majorBidi" w:cstheme="majorBidi"/>
          <w:b/>
          <w:bCs/>
          <w:color w:val="1C1C1C"/>
          <w:u w:val="single"/>
        </w:rPr>
        <w:t>Précipitation,</w:t>
      </w:r>
      <w:r w:rsidR="008F6B13">
        <w:rPr>
          <w:rFonts w:asciiTheme="majorBidi" w:eastAsia="Times-Roman--Identity-H" w:hAnsiTheme="majorBidi" w:cstheme="majorBidi"/>
          <w:b/>
          <w:bCs/>
          <w:color w:val="1C1C1C"/>
          <w:u w:val="single"/>
        </w:rPr>
        <w:t xml:space="preserve"> </w:t>
      </w:r>
      <w:r>
        <w:rPr>
          <w:rFonts w:asciiTheme="majorBidi" w:eastAsia="Times-Roman--Identity-H" w:hAnsiTheme="majorBidi" w:cstheme="majorBidi"/>
          <w:b/>
          <w:bCs/>
          <w:color w:val="1C1C1C"/>
          <w:u w:val="single"/>
        </w:rPr>
        <w:t>Oxydo-Réduction</w:t>
      </w:r>
    </w:p>
    <w:p w14:paraId="7962B4B8" w14:textId="1227C5E7" w:rsidR="008F6B13" w:rsidRDefault="008F6B13" w:rsidP="008F6B13">
      <w:pPr>
        <w:autoSpaceDE w:val="0"/>
        <w:autoSpaceDN w:val="0"/>
        <w:adjustRightInd w:val="0"/>
        <w:rPr>
          <w:b/>
          <w:u w:val="single"/>
        </w:rPr>
      </w:pPr>
      <w:r w:rsidRPr="003D7AA8">
        <w:rPr>
          <w:b/>
          <w:u w:val="single"/>
        </w:rPr>
        <w:t xml:space="preserve">Exercice </w:t>
      </w:r>
      <w:r>
        <w:rPr>
          <w:b/>
          <w:u w:val="single"/>
        </w:rPr>
        <w:t>1</w:t>
      </w:r>
    </w:p>
    <w:p w14:paraId="28ECD5A7" w14:textId="3DB195DA" w:rsidR="00AF1EAD" w:rsidRDefault="00BD12D3" w:rsidP="007317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L’oxalate de calcium, de formule Ca</w:t>
      </w:r>
      <w:r w:rsidR="00AF1EAD">
        <w:rPr>
          <w:sz w:val="23"/>
          <w:szCs w:val="23"/>
        </w:rPr>
        <w:t>C</w:t>
      </w:r>
      <w:r w:rsidR="00AF1EAD">
        <w:rPr>
          <w:sz w:val="16"/>
          <w:szCs w:val="16"/>
        </w:rPr>
        <w:t>2</w:t>
      </w:r>
      <w:r w:rsidR="00AF1EAD">
        <w:rPr>
          <w:sz w:val="23"/>
          <w:szCs w:val="23"/>
        </w:rPr>
        <w:t>O</w:t>
      </w:r>
      <w:r w:rsidR="00AF1EAD">
        <w:rPr>
          <w:sz w:val="16"/>
          <w:szCs w:val="16"/>
        </w:rPr>
        <w:t>4</w:t>
      </w:r>
      <w:r>
        <w:rPr>
          <w:sz w:val="23"/>
          <w:szCs w:val="23"/>
        </w:rPr>
        <w:t>, est un compos</w:t>
      </w:r>
      <w:r w:rsidR="00AF1EAD">
        <w:rPr>
          <w:sz w:val="23"/>
          <w:szCs w:val="23"/>
        </w:rPr>
        <w:t>é</w:t>
      </w:r>
      <w:r>
        <w:rPr>
          <w:sz w:val="23"/>
          <w:szCs w:val="23"/>
        </w:rPr>
        <w:t xml:space="preserve"> ionique peu soluble da</w:t>
      </w:r>
      <w:r w:rsidR="00AF1EAD">
        <w:rPr>
          <w:sz w:val="23"/>
          <w:szCs w:val="23"/>
        </w:rPr>
        <w:t>n</w:t>
      </w:r>
      <w:r>
        <w:rPr>
          <w:sz w:val="23"/>
          <w:szCs w:val="23"/>
        </w:rPr>
        <w:t xml:space="preserve">s l’eau dont le </w:t>
      </w:r>
    </w:p>
    <w:p w14:paraId="20CD32D3" w14:textId="093FC85B" w:rsidR="00AF1EAD" w:rsidRDefault="00BD12D3" w:rsidP="00731763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</w:t>
      </w:r>
      <w:r w:rsidR="00AF1EAD">
        <w:rPr>
          <w:sz w:val="23"/>
          <w:szCs w:val="23"/>
        </w:rPr>
        <w:t>K</w:t>
      </w:r>
      <w:r>
        <w:rPr>
          <w:sz w:val="16"/>
          <w:szCs w:val="16"/>
        </w:rPr>
        <w:t>S</w:t>
      </w:r>
      <w:proofErr w:type="spellEnd"/>
      <w:proofErr w:type="gramEnd"/>
      <w:r w:rsidR="00AF1EAD"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vaut 8,6 </w:t>
      </w:r>
      <w:r w:rsidR="00AF1EAD">
        <w:rPr>
          <w:sz w:val="23"/>
          <w:szCs w:val="23"/>
        </w:rPr>
        <w:t>à</w:t>
      </w:r>
      <w:r>
        <w:rPr>
          <w:sz w:val="23"/>
          <w:szCs w:val="23"/>
        </w:rPr>
        <w:t xml:space="preserve"> 25 </w:t>
      </w:r>
      <w:r w:rsidR="00AF1EAD">
        <w:rPr>
          <w:sz w:val="23"/>
          <w:szCs w:val="23"/>
        </w:rPr>
        <w:t>°</w:t>
      </w:r>
      <w:r>
        <w:rPr>
          <w:sz w:val="23"/>
          <w:szCs w:val="23"/>
        </w:rPr>
        <w:t>C</w:t>
      </w:r>
    </w:p>
    <w:p w14:paraId="7B23833E" w14:textId="1BBF64BB" w:rsidR="00AF1EAD" w:rsidRDefault="00BD12D3" w:rsidP="007317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1-</w:t>
      </w:r>
      <w:r w:rsidR="00AF1EAD">
        <w:rPr>
          <w:sz w:val="23"/>
          <w:szCs w:val="23"/>
        </w:rPr>
        <w:t>É</w:t>
      </w:r>
      <w:r>
        <w:rPr>
          <w:sz w:val="23"/>
          <w:szCs w:val="23"/>
        </w:rPr>
        <w:t>crire l</w:t>
      </w:r>
      <w:r w:rsidR="00AF1EAD">
        <w:rPr>
          <w:sz w:val="23"/>
          <w:szCs w:val="23"/>
        </w:rPr>
        <w:t>’é</w:t>
      </w:r>
      <w:r>
        <w:rPr>
          <w:sz w:val="23"/>
          <w:szCs w:val="23"/>
        </w:rPr>
        <w:t xml:space="preserve">quation </w:t>
      </w:r>
      <w:r w:rsidR="00AF1EAD">
        <w:rPr>
          <w:sz w:val="23"/>
          <w:szCs w:val="23"/>
        </w:rPr>
        <w:t>d</w:t>
      </w:r>
      <w:r>
        <w:rPr>
          <w:sz w:val="23"/>
          <w:szCs w:val="23"/>
        </w:rPr>
        <w:t>e l</w:t>
      </w:r>
      <w:r w:rsidR="00AF1EAD">
        <w:rPr>
          <w:sz w:val="23"/>
          <w:szCs w:val="23"/>
        </w:rPr>
        <w:t>’é</w:t>
      </w:r>
      <w:r>
        <w:rPr>
          <w:sz w:val="23"/>
          <w:szCs w:val="23"/>
        </w:rPr>
        <w:t>quilibre de dissolution de l’oxalate de calcium</w:t>
      </w:r>
    </w:p>
    <w:p w14:paraId="1C6EE360" w14:textId="1DB268B9" w:rsidR="00AF1EAD" w:rsidRDefault="00BD12D3" w:rsidP="007317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2-Calculer </w:t>
      </w:r>
      <w:r w:rsidR="00731763">
        <w:rPr>
          <w:sz w:val="23"/>
          <w:szCs w:val="23"/>
        </w:rPr>
        <w:t>(</w:t>
      </w:r>
      <w:proofErr w:type="spellStart"/>
      <w:r w:rsidR="00731763">
        <w:rPr>
          <w:sz w:val="23"/>
          <w:szCs w:val="23"/>
        </w:rPr>
        <w:t>Ks</w:t>
      </w:r>
      <w:proofErr w:type="spellEnd"/>
      <w:r w:rsidR="00731763">
        <w:rPr>
          <w:sz w:val="23"/>
          <w:szCs w:val="23"/>
        </w:rPr>
        <w:t xml:space="preserve">) </w:t>
      </w:r>
      <w:r>
        <w:rPr>
          <w:sz w:val="23"/>
          <w:szCs w:val="23"/>
        </w:rPr>
        <w:t>la constante de solubilit</w:t>
      </w:r>
      <w:r w:rsidR="00AF1EAD">
        <w:rPr>
          <w:sz w:val="23"/>
          <w:szCs w:val="23"/>
        </w:rPr>
        <w:t>é</w:t>
      </w:r>
      <w:r>
        <w:rPr>
          <w:sz w:val="23"/>
          <w:szCs w:val="23"/>
        </w:rPr>
        <w:t xml:space="preserve"> de l’oxalate de calcium </w:t>
      </w:r>
      <w:r w:rsidR="00AF1EAD">
        <w:rPr>
          <w:sz w:val="23"/>
          <w:szCs w:val="23"/>
        </w:rPr>
        <w:t>à</w:t>
      </w:r>
      <w:r>
        <w:rPr>
          <w:sz w:val="23"/>
          <w:szCs w:val="23"/>
        </w:rPr>
        <w:t xml:space="preserve"> 25</w:t>
      </w:r>
      <w:r w:rsidR="00AF1EAD">
        <w:rPr>
          <w:sz w:val="23"/>
          <w:szCs w:val="23"/>
        </w:rPr>
        <w:t>°</w:t>
      </w:r>
      <w:r>
        <w:rPr>
          <w:sz w:val="23"/>
          <w:szCs w:val="23"/>
        </w:rPr>
        <w:t>C</w:t>
      </w:r>
    </w:p>
    <w:p w14:paraId="6515AB78" w14:textId="1A57DCA0" w:rsidR="00AF1EAD" w:rsidRDefault="00BD12D3" w:rsidP="007317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3-Calculer </w:t>
      </w:r>
      <w:r w:rsidR="00731763">
        <w:rPr>
          <w:sz w:val="23"/>
          <w:szCs w:val="23"/>
        </w:rPr>
        <w:t>la solubilité</w:t>
      </w:r>
      <w:r>
        <w:rPr>
          <w:sz w:val="23"/>
          <w:szCs w:val="23"/>
        </w:rPr>
        <w:t xml:space="preserve"> </w:t>
      </w:r>
      <w:r w:rsidR="00731763">
        <w:rPr>
          <w:sz w:val="23"/>
          <w:szCs w:val="23"/>
        </w:rPr>
        <w:t xml:space="preserve">(S) </w:t>
      </w:r>
      <w:r>
        <w:rPr>
          <w:sz w:val="23"/>
          <w:szCs w:val="23"/>
        </w:rPr>
        <w:t xml:space="preserve">de l’oxalate de calcium dans l’eau pure </w:t>
      </w:r>
      <w:r w:rsidR="00AF1EAD">
        <w:rPr>
          <w:sz w:val="23"/>
          <w:szCs w:val="23"/>
        </w:rPr>
        <w:t>à</w:t>
      </w:r>
      <w:r>
        <w:rPr>
          <w:sz w:val="23"/>
          <w:szCs w:val="23"/>
        </w:rPr>
        <w:t xml:space="preserve"> 25</w:t>
      </w:r>
      <w:r w:rsidR="00AF1EAD">
        <w:rPr>
          <w:sz w:val="23"/>
          <w:szCs w:val="23"/>
        </w:rPr>
        <w:t>°</w:t>
      </w:r>
      <w:r>
        <w:rPr>
          <w:sz w:val="23"/>
          <w:szCs w:val="23"/>
        </w:rPr>
        <w:t>C, en n</w:t>
      </w:r>
      <w:r w:rsidR="00AF1EAD">
        <w:rPr>
          <w:sz w:val="23"/>
          <w:szCs w:val="23"/>
        </w:rPr>
        <w:t>é</w:t>
      </w:r>
      <w:r>
        <w:rPr>
          <w:sz w:val="23"/>
          <w:szCs w:val="23"/>
        </w:rPr>
        <w:t>gligeant les propri</w:t>
      </w:r>
      <w:r w:rsidR="00AF1EAD">
        <w:rPr>
          <w:sz w:val="23"/>
          <w:szCs w:val="23"/>
        </w:rPr>
        <w:t>é</w:t>
      </w:r>
      <w:r>
        <w:rPr>
          <w:sz w:val="23"/>
          <w:szCs w:val="23"/>
        </w:rPr>
        <w:t>t</w:t>
      </w:r>
      <w:r w:rsidR="00AF1EAD">
        <w:rPr>
          <w:sz w:val="23"/>
          <w:szCs w:val="23"/>
        </w:rPr>
        <w:t>é</w:t>
      </w:r>
      <w:r>
        <w:rPr>
          <w:sz w:val="23"/>
          <w:szCs w:val="23"/>
        </w:rPr>
        <w:t>s acido-basiques de l’ion oxalate</w:t>
      </w:r>
      <w:r w:rsidR="00731763">
        <w:rPr>
          <w:sz w:val="23"/>
          <w:szCs w:val="23"/>
        </w:rPr>
        <w:t>.</w:t>
      </w:r>
    </w:p>
    <w:p w14:paraId="3EF43657" w14:textId="020FC5B1" w:rsidR="00731763" w:rsidRDefault="00794DEE" w:rsidP="007317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On souhaite dis</w:t>
      </w:r>
      <w:r w:rsidR="004703C2">
        <w:rPr>
          <w:sz w:val="23"/>
          <w:szCs w:val="23"/>
        </w:rPr>
        <w:t xml:space="preserve">soudre </w:t>
      </w:r>
      <w:r w:rsidR="00731763">
        <w:rPr>
          <w:sz w:val="23"/>
          <w:szCs w:val="23"/>
        </w:rPr>
        <w:t xml:space="preserve">totalement dans de l’eau des </w:t>
      </w:r>
      <w:r w:rsidR="00AF1EAD">
        <w:rPr>
          <w:sz w:val="23"/>
          <w:szCs w:val="23"/>
        </w:rPr>
        <w:t>c</w:t>
      </w:r>
      <w:r w:rsidR="00731763">
        <w:rPr>
          <w:sz w:val="23"/>
          <w:szCs w:val="23"/>
        </w:rPr>
        <w:t xml:space="preserve">ristaux </w:t>
      </w:r>
      <w:r w:rsidR="006F30B4">
        <w:rPr>
          <w:sz w:val="23"/>
          <w:szCs w:val="23"/>
        </w:rPr>
        <w:t>d’oxalate de calcium. On supposera, pour</w:t>
      </w:r>
      <w:r w:rsidR="00AF1EAD">
        <w:rPr>
          <w:sz w:val="23"/>
          <w:szCs w:val="23"/>
        </w:rPr>
        <w:t xml:space="preserve"> </w:t>
      </w:r>
      <w:r w:rsidR="006F30B4">
        <w:rPr>
          <w:sz w:val="23"/>
          <w:szCs w:val="23"/>
        </w:rPr>
        <w:t>les</w:t>
      </w:r>
      <w:r w:rsidR="00731763">
        <w:rPr>
          <w:sz w:val="23"/>
          <w:szCs w:val="23"/>
        </w:rPr>
        <w:t xml:space="preserve"> </w:t>
      </w:r>
      <w:r w:rsidR="006F30B4">
        <w:rPr>
          <w:sz w:val="23"/>
          <w:szCs w:val="23"/>
        </w:rPr>
        <w:t>deux questions</w:t>
      </w:r>
      <w:r w:rsidR="00731763">
        <w:rPr>
          <w:sz w:val="23"/>
          <w:szCs w:val="23"/>
        </w:rPr>
        <w:t xml:space="preserve"> </w:t>
      </w:r>
      <w:r w:rsidR="006F30B4">
        <w:rPr>
          <w:sz w:val="23"/>
          <w:szCs w:val="23"/>
        </w:rPr>
        <w:t>s</w:t>
      </w:r>
      <w:r w:rsidR="00AF1EAD">
        <w:rPr>
          <w:sz w:val="23"/>
          <w:szCs w:val="23"/>
        </w:rPr>
        <w:t>u</w:t>
      </w:r>
      <w:r w:rsidR="006F30B4">
        <w:rPr>
          <w:sz w:val="23"/>
          <w:szCs w:val="23"/>
        </w:rPr>
        <w:t>ivante</w:t>
      </w:r>
      <w:r w:rsidR="00731763">
        <w:rPr>
          <w:sz w:val="23"/>
          <w:szCs w:val="23"/>
        </w:rPr>
        <w:t>s</w:t>
      </w:r>
      <w:r w:rsidR="006F30B4">
        <w:rPr>
          <w:sz w:val="23"/>
          <w:szCs w:val="23"/>
        </w:rPr>
        <w:t>, qu’il reste une quantit</w:t>
      </w:r>
      <w:r w:rsidR="00731763">
        <w:rPr>
          <w:sz w:val="23"/>
          <w:szCs w:val="23"/>
        </w:rPr>
        <w:t>é</w:t>
      </w:r>
      <w:r w:rsidR="006F30B4">
        <w:rPr>
          <w:sz w:val="23"/>
          <w:szCs w:val="23"/>
        </w:rPr>
        <w:t xml:space="preserve"> infinit</w:t>
      </w:r>
      <w:r w:rsidR="00AF1EAD">
        <w:rPr>
          <w:sz w:val="23"/>
          <w:szCs w:val="23"/>
        </w:rPr>
        <w:t>é</w:t>
      </w:r>
      <w:r w:rsidR="006F30B4">
        <w:rPr>
          <w:sz w:val="23"/>
          <w:szCs w:val="23"/>
        </w:rPr>
        <w:t>sim</w:t>
      </w:r>
      <w:r w:rsidR="00731763">
        <w:rPr>
          <w:sz w:val="23"/>
          <w:szCs w:val="23"/>
        </w:rPr>
        <w:t>a</w:t>
      </w:r>
      <w:r w:rsidR="006F30B4">
        <w:rPr>
          <w:sz w:val="23"/>
          <w:szCs w:val="23"/>
        </w:rPr>
        <w:t>le d’oxalate de calcium, n</w:t>
      </w:r>
      <w:r w:rsidR="00AF1EAD">
        <w:rPr>
          <w:sz w:val="23"/>
          <w:szCs w:val="23"/>
        </w:rPr>
        <w:t>é</w:t>
      </w:r>
      <w:r w:rsidR="006F30B4">
        <w:rPr>
          <w:sz w:val="23"/>
          <w:szCs w:val="23"/>
        </w:rPr>
        <w:t>gligeable par rapport aux quantit</w:t>
      </w:r>
      <w:r w:rsidR="00AF1EAD">
        <w:rPr>
          <w:sz w:val="23"/>
          <w:szCs w:val="23"/>
        </w:rPr>
        <w:t>é</w:t>
      </w:r>
      <w:r w:rsidR="006F30B4">
        <w:rPr>
          <w:sz w:val="23"/>
          <w:szCs w:val="23"/>
        </w:rPr>
        <w:t xml:space="preserve">s </w:t>
      </w:r>
      <w:r w:rsidR="00AF1EAD">
        <w:rPr>
          <w:sz w:val="23"/>
          <w:szCs w:val="23"/>
        </w:rPr>
        <w:t>d</w:t>
      </w:r>
      <w:r w:rsidR="006F30B4">
        <w:rPr>
          <w:sz w:val="23"/>
          <w:szCs w:val="23"/>
        </w:rPr>
        <w:t>’</w:t>
      </w:r>
      <w:r w:rsidR="00731763">
        <w:rPr>
          <w:sz w:val="23"/>
          <w:szCs w:val="23"/>
        </w:rPr>
        <w:t>espèces</w:t>
      </w:r>
      <w:r w:rsidR="006F30B4">
        <w:rPr>
          <w:sz w:val="23"/>
          <w:szCs w:val="23"/>
        </w:rPr>
        <w:t xml:space="preserve"> ioniques form</w:t>
      </w:r>
      <w:r w:rsidR="00AF1EAD">
        <w:rPr>
          <w:sz w:val="23"/>
          <w:szCs w:val="23"/>
        </w:rPr>
        <w:t>é</w:t>
      </w:r>
      <w:r w:rsidR="006F30B4">
        <w:rPr>
          <w:sz w:val="23"/>
          <w:szCs w:val="23"/>
        </w:rPr>
        <w:t xml:space="preserve">es, mais qui </w:t>
      </w:r>
      <w:r w:rsidR="00731763">
        <w:rPr>
          <w:sz w:val="23"/>
          <w:szCs w:val="23"/>
        </w:rPr>
        <w:t>confère</w:t>
      </w:r>
      <w:r w:rsidR="006F30B4">
        <w:rPr>
          <w:sz w:val="23"/>
          <w:szCs w:val="23"/>
        </w:rPr>
        <w:t xml:space="preserve"> encore </w:t>
      </w:r>
      <w:r w:rsidR="00AF1EAD">
        <w:rPr>
          <w:sz w:val="23"/>
          <w:szCs w:val="23"/>
        </w:rPr>
        <w:t>à</w:t>
      </w:r>
      <w:r w:rsidR="006F30B4">
        <w:rPr>
          <w:sz w:val="23"/>
          <w:szCs w:val="23"/>
        </w:rPr>
        <w:t xml:space="preserve"> la solution un caract</w:t>
      </w:r>
      <w:r w:rsidR="00AF1EAD">
        <w:rPr>
          <w:sz w:val="23"/>
          <w:szCs w:val="23"/>
        </w:rPr>
        <w:t>è</w:t>
      </w:r>
      <w:r w:rsidR="006F30B4">
        <w:rPr>
          <w:sz w:val="23"/>
          <w:szCs w:val="23"/>
        </w:rPr>
        <w:t>re satur</w:t>
      </w:r>
      <w:r w:rsidR="00AF1EAD">
        <w:rPr>
          <w:sz w:val="23"/>
          <w:szCs w:val="23"/>
        </w:rPr>
        <w:t>é</w:t>
      </w:r>
      <w:r w:rsidR="00BD12D3">
        <w:rPr>
          <w:sz w:val="23"/>
          <w:szCs w:val="23"/>
        </w:rPr>
        <w:t>.</w:t>
      </w:r>
    </w:p>
    <w:p w14:paraId="3F2D2B80" w14:textId="77777777" w:rsidR="00731763" w:rsidRDefault="00731763" w:rsidP="007317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4-</w:t>
      </w:r>
      <w:r w:rsidR="00BD12D3">
        <w:rPr>
          <w:sz w:val="23"/>
          <w:szCs w:val="23"/>
        </w:rPr>
        <w:t>Calculer le volume minimal d’eau pure néce</w:t>
      </w:r>
      <w:r w:rsidR="00AF1EAD">
        <w:rPr>
          <w:sz w:val="23"/>
          <w:szCs w:val="23"/>
        </w:rPr>
        <w:t>s</w:t>
      </w:r>
      <w:r w:rsidR="00BD12D3">
        <w:rPr>
          <w:sz w:val="23"/>
          <w:szCs w:val="23"/>
        </w:rPr>
        <w:t>saire pour diss</w:t>
      </w:r>
      <w:r w:rsidR="00AF1EAD">
        <w:rPr>
          <w:sz w:val="23"/>
          <w:szCs w:val="23"/>
        </w:rPr>
        <w:t>o</w:t>
      </w:r>
      <w:r w:rsidR="00BD12D3">
        <w:rPr>
          <w:sz w:val="23"/>
          <w:szCs w:val="23"/>
        </w:rPr>
        <w:t>udre complétemen</w:t>
      </w:r>
      <w:r w:rsidR="00AF1EAD">
        <w:rPr>
          <w:sz w:val="23"/>
          <w:szCs w:val="23"/>
        </w:rPr>
        <w:t>t</w:t>
      </w:r>
      <w:r w:rsidR="00BD12D3">
        <w:rPr>
          <w:sz w:val="23"/>
          <w:szCs w:val="23"/>
        </w:rPr>
        <w:t xml:space="preserve"> des calculs rén</w:t>
      </w:r>
      <w:r w:rsidR="00AF1EAD">
        <w:rPr>
          <w:sz w:val="23"/>
          <w:szCs w:val="23"/>
        </w:rPr>
        <w:t>a</w:t>
      </w:r>
      <w:r w:rsidR="00BD12D3">
        <w:rPr>
          <w:sz w:val="23"/>
          <w:szCs w:val="23"/>
        </w:rPr>
        <w:t xml:space="preserve">ux d’oxalate de calcium pur de masse m =20 mg </w:t>
      </w:r>
    </w:p>
    <w:p w14:paraId="08F07A38" w14:textId="3B42D1A9" w:rsidR="00B84EC4" w:rsidRPr="00BD12D3" w:rsidRDefault="00731763" w:rsidP="007317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5-</w:t>
      </w:r>
      <w:r w:rsidR="00BD12D3">
        <w:rPr>
          <w:sz w:val="23"/>
          <w:szCs w:val="23"/>
        </w:rPr>
        <w:t xml:space="preserve">Calculer le </w:t>
      </w:r>
      <w:r w:rsidR="00AF1EAD">
        <w:rPr>
          <w:sz w:val="23"/>
          <w:szCs w:val="23"/>
        </w:rPr>
        <w:t>v</w:t>
      </w:r>
      <w:r w:rsidR="00BD12D3">
        <w:rPr>
          <w:sz w:val="23"/>
          <w:szCs w:val="23"/>
        </w:rPr>
        <w:t>olume d’eau minimal n</w:t>
      </w:r>
      <w:r w:rsidR="00AF1EAD">
        <w:rPr>
          <w:sz w:val="23"/>
          <w:szCs w:val="23"/>
        </w:rPr>
        <w:t>é</w:t>
      </w:r>
      <w:r w:rsidR="00BD12D3">
        <w:rPr>
          <w:sz w:val="23"/>
          <w:szCs w:val="23"/>
        </w:rPr>
        <w:t xml:space="preserve">cessaire pour </w:t>
      </w:r>
      <w:r w:rsidR="003779A5">
        <w:rPr>
          <w:sz w:val="23"/>
          <w:szCs w:val="23"/>
        </w:rPr>
        <w:t>dissoudre compl</w:t>
      </w:r>
      <w:r w:rsidR="00AF1EAD">
        <w:rPr>
          <w:sz w:val="23"/>
          <w:szCs w:val="23"/>
        </w:rPr>
        <w:t>é</w:t>
      </w:r>
      <w:r w:rsidR="003779A5">
        <w:rPr>
          <w:sz w:val="23"/>
          <w:szCs w:val="23"/>
        </w:rPr>
        <w:t xml:space="preserve">tement les </w:t>
      </w:r>
      <w:r>
        <w:rPr>
          <w:sz w:val="23"/>
          <w:szCs w:val="23"/>
        </w:rPr>
        <w:t>mêmes</w:t>
      </w:r>
      <w:r w:rsidR="003779A5">
        <w:rPr>
          <w:sz w:val="23"/>
          <w:szCs w:val="23"/>
        </w:rPr>
        <w:t xml:space="preserve"> calculs r</w:t>
      </w:r>
      <w:r w:rsidR="00AF1EAD">
        <w:rPr>
          <w:sz w:val="23"/>
          <w:szCs w:val="23"/>
        </w:rPr>
        <w:t>é</w:t>
      </w:r>
      <w:r w:rsidR="003779A5">
        <w:rPr>
          <w:sz w:val="23"/>
          <w:szCs w:val="23"/>
        </w:rPr>
        <w:t>na</w:t>
      </w:r>
      <w:r w:rsidR="00AF1EAD">
        <w:rPr>
          <w:sz w:val="23"/>
          <w:szCs w:val="23"/>
        </w:rPr>
        <w:t>u</w:t>
      </w:r>
      <w:r w:rsidR="003779A5">
        <w:rPr>
          <w:sz w:val="23"/>
          <w:szCs w:val="23"/>
        </w:rPr>
        <w:t>x d’oxalate de calcium pur de masse m =20 mg dan</w:t>
      </w:r>
      <w:r w:rsidR="00AF1EAD">
        <w:rPr>
          <w:sz w:val="23"/>
          <w:szCs w:val="23"/>
        </w:rPr>
        <w:t>s</w:t>
      </w:r>
      <w:r w:rsidR="003779A5">
        <w:rPr>
          <w:sz w:val="23"/>
          <w:szCs w:val="23"/>
        </w:rPr>
        <w:t xml:space="preserve"> le cas d’une ea</w:t>
      </w:r>
      <w:r w:rsidR="00570E24">
        <w:rPr>
          <w:sz w:val="23"/>
          <w:szCs w:val="23"/>
        </w:rPr>
        <w:t>u min</w:t>
      </w:r>
      <w:r w:rsidR="00AF1EAD">
        <w:rPr>
          <w:sz w:val="23"/>
          <w:szCs w:val="23"/>
        </w:rPr>
        <w:t>é</w:t>
      </w:r>
      <w:r w:rsidR="00570E24">
        <w:rPr>
          <w:sz w:val="23"/>
          <w:szCs w:val="23"/>
        </w:rPr>
        <w:t xml:space="preserve">rale dont la concentration massique en ion calcium vaut </w:t>
      </w:r>
      <w:r w:rsidR="00AF1EAD">
        <w:rPr>
          <w:sz w:val="23"/>
          <w:szCs w:val="23"/>
        </w:rPr>
        <w:t>C</w:t>
      </w:r>
      <w:r w:rsidR="00AF1EAD">
        <w:rPr>
          <w:sz w:val="16"/>
          <w:szCs w:val="16"/>
        </w:rPr>
        <w:t>0</w:t>
      </w:r>
      <w:r w:rsidR="00570E24">
        <w:rPr>
          <w:sz w:val="16"/>
          <w:szCs w:val="16"/>
        </w:rPr>
        <w:t xml:space="preserve"> </w:t>
      </w:r>
      <w:r w:rsidR="00570E24">
        <w:rPr>
          <w:sz w:val="23"/>
          <w:szCs w:val="23"/>
        </w:rPr>
        <w:t>= [Ca</w:t>
      </w:r>
      <w:r w:rsidR="00570E24" w:rsidRPr="00570E24">
        <w:rPr>
          <w:sz w:val="23"/>
          <w:szCs w:val="23"/>
          <w:vertAlign w:val="superscript"/>
        </w:rPr>
        <w:t>2</w:t>
      </w:r>
      <w:proofErr w:type="gramStart"/>
      <w:r w:rsidR="00570E24" w:rsidRPr="00570E24">
        <w:rPr>
          <w:vertAlign w:val="superscript"/>
        </w:rPr>
        <w:t>+</w:t>
      </w:r>
      <w:r w:rsidR="00570E24">
        <w:rPr>
          <w:sz w:val="23"/>
          <w:szCs w:val="23"/>
        </w:rPr>
        <w:t>]</w:t>
      </w:r>
      <w:r w:rsidR="00AF1EAD">
        <w:rPr>
          <w:sz w:val="23"/>
          <w:szCs w:val="23"/>
        </w:rPr>
        <w:t>=</w:t>
      </w:r>
      <w:proofErr w:type="gramEnd"/>
      <w:r w:rsidR="005C6103">
        <w:rPr>
          <w:sz w:val="23"/>
          <w:szCs w:val="23"/>
        </w:rPr>
        <w:t>2,9</w:t>
      </w:r>
      <w:r w:rsidR="00550CA1">
        <w:rPr>
          <w:sz w:val="23"/>
          <w:szCs w:val="23"/>
        </w:rPr>
        <w:t>.10</w:t>
      </w:r>
      <w:r w:rsidR="00550CA1" w:rsidRPr="00550CA1">
        <w:rPr>
          <w:sz w:val="23"/>
          <w:szCs w:val="23"/>
          <w:vertAlign w:val="superscript"/>
        </w:rPr>
        <w:t>-4</w:t>
      </w:r>
      <w:r w:rsidR="00570E24">
        <w:rPr>
          <w:sz w:val="23"/>
          <w:szCs w:val="23"/>
        </w:rPr>
        <w:t>mol/</w:t>
      </w:r>
      <w:r w:rsidR="00AF1EAD">
        <w:rPr>
          <w:sz w:val="23"/>
          <w:szCs w:val="23"/>
        </w:rPr>
        <w:t>L</w:t>
      </w:r>
      <w:r w:rsidR="00570E24">
        <w:rPr>
          <w:sz w:val="23"/>
          <w:szCs w:val="23"/>
        </w:rPr>
        <w:t xml:space="preserve"> (on consid</w:t>
      </w:r>
      <w:r w:rsidR="00AF1EAD">
        <w:rPr>
          <w:sz w:val="23"/>
          <w:szCs w:val="23"/>
        </w:rPr>
        <w:t>è</w:t>
      </w:r>
      <w:r w:rsidR="00570E24">
        <w:rPr>
          <w:sz w:val="23"/>
          <w:szCs w:val="23"/>
        </w:rPr>
        <w:t>rera pour le calcul que c</w:t>
      </w:r>
      <w:r w:rsidR="00AF1EAD">
        <w:rPr>
          <w:sz w:val="23"/>
          <w:szCs w:val="23"/>
        </w:rPr>
        <w:t>e</w:t>
      </w:r>
      <w:r w:rsidR="00570E24">
        <w:rPr>
          <w:sz w:val="23"/>
          <w:szCs w:val="23"/>
        </w:rPr>
        <w:t>tte c</w:t>
      </w:r>
      <w:r w:rsidR="00AF1EAD">
        <w:rPr>
          <w:sz w:val="23"/>
          <w:szCs w:val="23"/>
        </w:rPr>
        <w:t>o</w:t>
      </w:r>
      <w:r w:rsidR="00570E24">
        <w:rPr>
          <w:sz w:val="23"/>
          <w:szCs w:val="23"/>
        </w:rPr>
        <w:t>nc</w:t>
      </w:r>
      <w:r w:rsidR="00AF1EAD">
        <w:rPr>
          <w:sz w:val="23"/>
          <w:szCs w:val="23"/>
        </w:rPr>
        <w:t>entration ne varie pas au cours de la dissolution)</w:t>
      </w:r>
    </w:p>
    <w:p w14:paraId="332F2EDD" w14:textId="30732E50" w:rsidR="009608E5" w:rsidRPr="009608E5" w:rsidRDefault="009608E5" w:rsidP="00731763">
      <w:pPr>
        <w:autoSpaceDE w:val="0"/>
        <w:autoSpaceDN w:val="0"/>
        <w:adjustRightInd w:val="0"/>
        <w:rPr>
          <w:b/>
          <w:u w:val="single"/>
        </w:rPr>
      </w:pPr>
      <w:r w:rsidRPr="003D7AA8">
        <w:rPr>
          <w:b/>
          <w:u w:val="single"/>
        </w:rPr>
        <w:t xml:space="preserve">Exercice </w:t>
      </w:r>
      <w:r w:rsidR="00731763">
        <w:rPr>
          <w:b/>
          <w:u w:val="single"/>
        </w:rPr>
        <w:t>2</w:t>
      </w:r>
    </w:p>
    <w:p w14:paraId="3425B445" w14:textId="1ED586F7" w:rsidR="009608E5" w:rsidRPr="003D7AA8" w:rsidRDefault="008F6B13" w:rsidP="009608E5">
      <w:pPr>
        <w:ind w:left="284"/>
        <w:jc w:val="both"/>
      </w:pPr>
      <w:r>
        <w:t xml:space="preserve">A) </w:t>
      </w:r>
      <w:r w:rsidR="009608E5" w:rsidRPr="003D7AA8">
        <w:t>Calculer le nombre d’oxydation de l’élément manganèse dans les composés suivants :</w:t>
      </w:r>
    </w:p>
    <w:p w14:paraId="258188B2" w14:textId="32BA54B1" w:rsidR="009608E5" w:rsidRPr="003D7AA8" w:rsidRDefault="008F6B13" w:rsidP="008F6B13">
      <w:pPr>
        <w:ind w:left="284"/>
        <w:jc w:val="both"/>
        <w:rPr>
          <w:lang w:val="it-IT"/>
        </w:rPr>
      </w:pPr>
      <w:r>
        <w:rPr>
          <w:lang w:val="it-IT"/>
        </w:rPr>
        <w:t>Mn,</w:t>
      </w:r>
      <w:r w:rsidRPr="003D7AA8">
        <w:rPr>
          <w:lang w:val="it-IT"/>
        </w:rPr>
        <w:t xml:space="preserve"> Mn</w:t>
      </w:r>
      <w:r w:rsidRPr="003D7AA8">
        <w:rPr>
          <w:vertAlign w:val="superscript"/>
          <w:lang w:val="it-IT"/>
        </w:rPr>
        <w:t>3+</w:t>
      </w:r>
      <w:r w:rsidRPr="003D7AA8">
        <w:rPr>
          <w:lang w:val="it-IT"/>
        </w:rPr>
        <w:t xml:space="preserve">; </w:t>
      </w:r>
      <w:r w:rsidR="009608E5" w:rsidRPr="003D7AA8">
        <w:rPr>
          <w:lang w:val="it-IT"/>
        </w:rPr>
        <w:t>MnO</w:t>
      </w:r>
      <w:r w:rsidR="009608E5" w:rsidRPr="003D7AA8">
        <w:rPr>
          <w:vertAlign w:val="subscript"/>
          <w:lang w:val="it-IT"/>
        </w:rPr>
        <w:t>2</w:t>
      </w:r>
      <w:r w:rsidR="009608E5" w:rsidRPr="003D7AA8">
        <w:rPr>
          <w:lang w:val="it-IT"/>
        </w:rPr>
        <w:t>; MnO</w:t>
      </w:r>
      <w:r w:rsidR="009608E5" w:rsidRPr="003D7AA8">
        <w:rPr>
          <w:vertAlign w:val="subscript"/>
          <w:lang w:val="it-IT"/>
        </w:rPr>
        <w:t>4</w:t>
      </w:r>
      <w:r w:rsidR="009608E5" w:rsidRPr="003D7AA8">
        <w:rPr>
          <w:vertAlign w:val="superscript"/>
          <w:lang w:val="it-IT"/>
        </w:rPr>
        <w:t>2–</w:t>
      </w:r>
      <w:r w:rsidR="009608E5" w:rsidRPr="003D7AA8">
        <w:rPr>
          <w:lang w:val="it-IT"/>
        </w:rPr>
        <w:t>;</w:t>
      </w:r>
      <w:r w:rsidRPr="003D7AA8">
        <w:rPr>
          <w:lang w:val="it-IT"/>
        </w:rPr>
        <w:t xml:space="preserve"> </w:t>
      </w:r>
      <w:r w:rsidR="009608E5" w:rsidRPr="003D7AA8">
        <w:rPr>
          <w:lang w:val="it-IT"/>
        </w:rPr>
        <w:t>Mn</w:t>
      </w:r>
      <w:r w:rsidR="009608E5" w:rsidRPr="003D7AA8">
        <w:rPr>
          <w:vertAlign w:val="subscript"/>
          <w:lang w:val="it-IT"/>
        </w:rPr>
        <w:t>2</w:t>
      </w:r>
      <w:r w:rsidR="009608E5" w:rsidRPr="003D7AA8">
        <w:rPr>
          <w:lang w:val="it-IT"/>
        </w:rPr>
        <w:t>O</w:t>
      </w:r>
      <w:r w:rsidR="009608E5" w:rsidRPr="003D7AA8">
        <w:rPr>
          <w:vertAlign w:val="subscript"/>
          <w:lang w:val="it-IT"/>
        </w:rPr>
        <w:t>3</w:t>
      </w:r>
      <w:r w:rsidR="009608E5" w:rsidRPr="003D7AA8">
        <w:rPr>
          <w:lang w:val="it-IT"/>
        </w:rPr>
        <w:t>; Mn(OH)</w:t>
      </w:r>
      <w:r w:rsidR="009608E5" w:rsidRPr="003D7AA8">
        <w:rPr>
          <w:vertAlign w:val="subscript"/>
          <w:lang w:val="it-IT"/>
        </w:rPr>
        <w:t>3</w:t>
      </w:r>
    </w:p>
    <w:p w14:paraId="494F057F" w14:textId="77777777" w:rsidR="008F6B13" w:rsidRPr="00D93548" w:rsidRDefault="008F6B13" w:rsidP="00D93548">
      <w:pPr>
        <w:ind w:firstLine="284"/>
        <w:jc w:val="both"/>
      </w:pPr>
      <w:r w:rsidRPr="00D93548">
        <w:rPr>
          <w:rFonts w:asciiTheme="majorBidi" w:eastAsia="Times-Roman--Identity-H" w:hAnsiTheme="majorBidi" w:cstheme="majorBidi"/>
          <w:color w:val="1C1C1C"/>
        </w:rPr>
        <w:t xml:space="preserve">B) </w:t>
      </w:r>
      <w:r w:rsidRPr="00D93548">
        <w:t xml:space="preserve">Equilibrer les réactions suivantes : </w:t>
      </w:r>
    </w:p>
    <w:p w14:paraId="7792BDD6" w14:textId="559E148B" w:rsidR="008F6B13" w:rsidRPr="003D7AA8" w:rsidRDefault="008F6B13" w:rsidP="008F6B13">
      <w:pPr>
        <w:ind w:left="284"/>
        <w:jc w:val="both"/>
      </w:pPr>
      <w:r>
        <w:t xml:space="preserve">a) </w:t>
      </w:r>
      <w:r w:rsidRPr="003D7AA8">
        <w:t>Cr</w:t>
      </w:r>
      <w:r w:rsidRPr="003D7AA8">
        <w:rPr>
          <w:vertAlign w:val="subscript"/>
        </w:rPr>
        <w:t>2</w:t>
      </w:r>
      <w:r w:rsidRPr="003D7AA8">
        <w:t>O</w:t>
      </w:r>
      <w:r w:rsidRPr="003D7AA8">
        <w:rPr>
          <w:vertAlign w:val="subscript"/>
        </w:rPr>
        <w:t>7</w:t>
      </w:r>
      <w:r w:rsidRPr="003D7AA8">
        <w:rPr>
          <w:vertAlign w:val="superscript"/>
        </w:rPr>
        <w:t>-2</w:t>
      </w:r>
      <w:r w:rsidRPr="003D7AA8">
        <w:t>+ CH</w:t>
      </w:r>
      <w:r w:rsidRPr="003D7AA8">
        <w:rPr>
          <w:vertAlign w:val="subscript"/>
        </w:rPr>
        <w:t>3</w:t>
      </w:r>
      <w:r w:rsidRPr="003D7AA8">
        <w:t>OH = Cr</w:t>
      </w:r>
      <w:r w:rsidRPr="003D7AA8">
        <w:rPr>
          <w:vertAlign w:val="superscript"/>
        </w:rPr>
        <w:t>3+</w:t>
      </w:r>
      <w:r w:rsidRPr="003D7AA8">
        <w:t xml:space="preserve"> + HCOOH</w:t>
      </w:r>
    </w:p>
    <w:p w14:paraId="5389BFBD" w14:textId="2C8704C5" w:rsidR="008F6B13" w:rsidRPr="003D7AA8" w:rsidRDefault="008F6B13" w:rsidP="008F6B13">
      <w:pPr>
        <w:ind w:left="284"/>
        <w:jc w:val="both"/>
        <w:rPr>
          <w:lang w:val="it-IT"/>
        </w:rPr>
      </w:pPr>
      <w:r>
        <w:rPr>
          <w:lang w:val="it-IT"/>
        </w:rPr>
        <w:t xml:space="preserve">b) </w:t>
      </w:r>
      <w:r w:rsidRPr="003D7AA8">
        <w:rPr>
          <w:lang w:val="it-IT"/>
        </w:rPr>
        <w:t>PbO</w:t>
      </w:r>
      <w:r w:rsidRPr="003D7AA8">
        <w:rPr>
          <w:vertAlign w:val="subscript"/>
          <w:lang w:val="it-IT"/>
        </w:rPr>
        <w:t>2</w:t>
      </w:r>
      <w:r w:rsidRPr="003D7AA8">
        <w:rPr>
          <w:lang w:val="it-IT"/>
        </w:rPr>
        <w:t>(s) + H</w:t>
      </w:r>
      <w:r w:rsidRPr="003D7AA8">
        <w:rPr>
          <w:vertAlign w:val="subscript"/>
          <w:lang w:val="it-IT"/>
        </w:rPr>
        <w:t>2</w:t>
      </w:r>
      <w:r w:rsidRPr="003D7AA8">
        <w:rPr>
          <w:lang w:val="it-IT"/>
        </w:rPr>
        <w:t>O</w:t>
      </w:r>
      <w:r w:rsidRPr="003D7AA8">
        <w:rPr>
          <w:vertAlign w:val="subscript"/>
          <w:lang w:val="it-IT"/>
        </w:rPr>
        <w:t>2</w:t>
      </w:r>
      <w:r w:rsidRPr="003D7AA8">
        <w:rPr>
          <w:lang w:val="it-IT"/>
        </w:rPr>
        <w:t xml:space="preserve"> = O</w:t>
      </w:r>
      <w:r w:rsidRPr="003D7AA8">
        <w:rPr>
          <w:vertAlign w:val="subscript"/>
          <w:lang w:val="it-IT"/>
        </w:rPr>
        <w:t>2</w:t>
      </w:r>
      <w:r w:rsidRPr="003D7AA8">
        <w:rPr>
          <w:lang w:val="it-IT"/>
        </w:rPr>
        <w:t>(g) + Pb</w:t>
      </w:r>
      <w:r w:rsidRPr="003D7AA8">
        <w:rPr>
          <w:vertAlign w:val="superscript"/>
          <w:lang w:val="it-IT"/>
        </w:rPr>
        <w:t>2+</w:t>
      </w:r>
      <w:bookmarkStart w:id="0" w:name="_GoBack"/>
      <w:bookmarkEnd w:id="0"/>
    </w:p>
    <w:p w14:paraId="668D9F62" w14:textId="52CEBF19" w:rsidR="008F6B13" w:rsidRPr="003D7AA8" w:rsidRDefault="008F6B13" w:rsidP="008F6B13">
      <w:pPr>
        <w:ind w:left="284"/>
        <w:jc w:val="both"/>
        <w:rPr>
          <w:lang w:val="en-US"/>
        </w:rPr>
      </w:pPr>
      <w:r>
        <w:rPr>
          <w:lang w:val="en-US"/>
        </w:rPr>
        <w:t xml:space="preserve">c) </w:t>
      </w:r>
      <w:r w:rsidRPr="003D7AA8">
        <w:rPr>
          <w:lang w:val="en-US"/>
        </w:rPr>
        <w:t>Sb</w:t>
      </w:r>
      <w:r w:rsidRPr="003D7AA8">
        <w:rPr>
          <w:vertAlign w:val="subscript"/>
          <w:lang w:val="en-US"/>
        </w:rPr>
        <w:t>2</w:t>
      </w:r>
      <w:r w:rsidRPr="003D7AA8">
        <w:rPr>
          <w:lang w:val="en-US"/>
        </w:rPr>
        <w:t>O</w:t>
      </w:r>
      <w:r w:rsidRPr="003D7AA8">
        <w:rPr>
          <w:vertAlign w:val="subscript"/>
          <w:lang w:val="en-US"/>
        </w:rPr>
        <w:t>3</w:t>
      </w:r>
      <w:r w:rsidRPr="003D7AA8">
        <w:rPr>
          <w:lang w:val="en-US"/>
        </w:rPr>
        <w:t>(s) + H</w:t>
      </w:r>
      <w:r w:rsidRPr="003D7AA8">
        <w:rPr>
          <w:vertAlign w:val="subscript"/>
          <w:lang w:val="en-US"/>
        </w:rPr>
        <w:t>2</w:t>
      </w:r>
      <w:r w:rsidRPr="003D7AA8">
        <w:rPr>
          <w:lang w:val="en-US"/>
        </w:rPr>
        <w:t xml:space="preserve">S(g) = S(s) + </w:t>
      </w:r>
      <w:proofErr w:type="spellStart"/>
      <w:r w:rsidRPr="003D7AA8">
        <w:rPr>
          <w:lang w:val="en-US"/>
        </w:rPr>
        <w:t>SbO</w:t>
      </w:r>
      <w:proofErr w:type="spellEnd"/>
    </w:p>
    <w:p w14:paraId="54E3E289" w14:textId="05F72745" w:rsidR="008F6B13" w:rsidRPr="003D7AA8" w:rsidRDefault="008F6B13" w:rsidP="008F6B13">
      <w:pPr>
        <w:jc w:val="both"/>
        <w:rPr>
          <w:b/>
          <w:u w:val="single"/>
        </w:rPr>
      </w:pPr>
      <w:r w:rsidRPr="003D7AA8">
        <w:rPr>
          <w:b/>
          <w:u w:val="single"/>
        </w:rPr>
        <w:t>Exercice</w:t>
      </w:r>
      <w:r>
        <w:rPr>
          <w:b/>
          <w:u w:val="single"/>
        </w:rPr>
        <w:t xml:space="preserve"> </w:t>
      </w:r>
      <w:r w:rsidR="00731763">
        <w:rPr>
          <w:b/>
          <w:u w:val="single"/>
        </w:rPr>
        <w:t>3</w:t>
      </w:r>
    </w:p>
    <w:p w14:paraId="457675EA" w14:textId="77777777" w:rsidR="008F6B13" w:rsidRPr="003D7AA8" w:rsidRDefault="008F6B13" w:rsidP="008F6B13">
      <w:pPr>
        <w:ind w:left="284"/>
        <w:jc w:val="both"/>
      </w:pPr>
      <w:r w:rsidRPr="003D7AA8">
        <w:t>En présence d’une enzyme, la glucose oxydase, le glucose symbolisé par R-CHO peut être oxydé par l’oxygène dissous en formant de l’acide gluconique R-COOH et de l’eau oxygénée H</w:t>
      </w:r>
      <w:r w:rsidRPr="003D7AA8">
        <w:rPr>
          <w:vertAlign w:val="subscript"/>
        </w:rPr>
        <w:t>2</w:t>
      </w:r>
      <w:r w:rsidRPr="003D7AA8">
        <w:t>O</w:t>
      </w:r>
      <w:r w:rsidRPr="003D7AA8">
        <w:rPr>
          <w:vertAlign w:val="subscript"/>
        </w:rPr>
        <w:t>2</w:t>
      </w:r>
      <w:r w:rsidRPr="003D7AA8">
        <w:t>.</w:t>
      </w:r>
    </w:p>
    <w:p w14:paraId="6C966B2C" w14:textId="77777777" w:rsidR="008F6B13" w:rsidRPr="003D7AA8" w:rsidRDefault="008F6B13" w:rsidP="008F6B13">
      <w:pPr>
        <w:ind w:left="284"/>
        <w:jc w:val="both"/>
      </w:pPr>
      <w:r w:rsidRPr="003D7AA8">
        <w:t>1. Ecrire les demi-équations redox mises en jeu ?</w:t>
      </w:r>
    </w:p>
    <w:p w14:paraId="619A56AB" w14:textId="63D4BC31" w:rsidR="008F6B13" w:rsidRPr="003D7AA8" w:rsidRDefault="008F6B13" w:rsidP="008F6B13">
      <w:pPr>
        <w:ind w:left="284"/>
        <w:jc w:val="both"/>
      </w:pPr>
      <w:r w:rsidRPr="003D7AA8">
        <w:t>2. Calculer le potentiel standard E°’1 du couple O</w:t>
      </w:r>
      <w:r w:rsidRPr="004D6007">
        <w:rPr>
          <w:vertAlign w:val="subscript"/>
        </w:rPr>
        <w:t>2</w:t>
      </w:r>
      <w:r w:rsidR="007F767C">
        <w:t xml:space="preserve"> (dis</w:t>
      </w:r>
      <w:r w:rsidRPr="003D7AA8">
        <w:t>)/H</w:t>
      </w:r>
      <w:r w:rsidRPr="009A194B">
        <w:rPr>
          <w:vertAlign w:val="subscript"/>
        </w:rPr>
        <w:t>2</w:t>
      </w:r>
      <w:r w:rsidRPr="003D7AA8">
        <w:t>O</w:t>
      </w:r>
      <w:r w:rsidRPr="009A194B">
        <w:rPr>
          <w:vertAlign w:val="subscript"/>
        </w:rPr>
        <w:t>2</w:t>
      </w:r>
      <w:r w:rsidRPr="003D7AA8">
        <w:t xml:space="preserve"> à pH = 7 ?</w:t>
      </w:r>
    </w:p>
    <w:p w14:paraId="78FBB64F" w14:textId="77777777" w:rsidR="008F6B13" w:rsidRPr="003D7AA8" w:rsidRDefault="008F6B13" w:rsidP="008F6B13">
      <w:pPr>
        <w:ind w:left="284"/>
        <w:jc w:val="both"/>
      </w:pPr>
      <w:r w:rsidRPr="003D7AA8">
        <w:t>3. Ecrire la demi-équation redox du couple RCOO-/RCHO ?</w:t>
      </w:r>
    </w:p>
    <w:p w14:paraId="6B8DECE2" w14:textId="77777777" w:rsidR="008F6B13" w:rsidRPr="003D7AA8" w:rsidRDefault="008F6B13" w:rsidP="008F6B13">
      <w:pPr>
        <w:ind w:left="284"/>
        <w:jc w:val="both"/>
      </w:pPr>
      <w:r w:rsidRPr="003D7AA8">
        <w:t>4. Ecrire le bilan de la réaction d’oxydation du glucose par l’oxygène dissous et calculer sa constante K ?</w:t>
      </w:r>
    </w:p>
    <w:p w14:paraId="3EC5816E" w14:textId="77777777" w:rsidR="008F6B13" w:rsidRPr="003D7AA8" w:rsidRDefault="008F6B13" w:rsidP="008F6B13">
      <w:pPr>
        <w:ind w:left="284"/>
        <w:jc w:val="both"/>
      </w:pPr>
      <w:r w:rsidRPr="003D7AA8">
        <w:t>5. Cette réaction peut-elle alors servir de réaction de dosage ?</w:t>
      </w:r>
    </w:p>
    <w:p w14:paraId="5DC452DA" w14:textId="130BA50D" w:rsidR="00D108A6" w:rsidRPr="00731763" w:rsidRDefault="008F6B13" w:rsidP="00731763">
      <w:pPr>
        <w:ind w:left="284"/>
        <w:jc w:val="both"/>
        <w:rPr>
          <w:lang w:val="it-IT"/>
        </w:rPr>
      </w:pPr>
      <w:r w:rsidRPr="003D7AA8">
        <w:rPr>
          <w:lang w:val="it-IT"/>
        </w:rPr>
        <w:t>E°1 (O</w:t>
      </w:r>
      <w:r w:rsidRPr="009A194B">
        <w:rPr>
          <w:vertAlign w:val="subscript"/>
          <w:lang w:val="it-IT"/>
        </w:rPr>
        <w:t>2</w:t>
      </w:r>
      <w:r w:rsidRPr="003D7AA8">
        <w:rPr>
          <w:lang w:val="it-IT"/>
        </w:rPr>
        <w:t>(</w:t>
      </w:r>
      <w:proofErr w:type="spellStart"/>
      <w:r w:rsidRPr="003D7AA8">
        <w:rPr>
          <w:lang w:val="it-IT"/>
        </w:rPr>
        <w:t>dis</w:t>
      </w:r>
      <w:proofErr w:type="spellEnd"/>
      <w:proofErr w:type="gramStart"/>
      <w:r w:rsidRPr="003D7AA8">
        <w:rPr>
          <w:lang w:val="it-IT"/>
        </w:rPr>
        <w:t>.)/</w:t>
      </w:r>
      <w:proofErr w:type="gramEnd"/>
      <w:r w:rsidRPr="003D7AA8">
        <w:rPr>
          <w:lang w:val="it-IT"/>
        </w:rPr>
        <w:t>H</w:t>
      </w:r>
      <w:r w:rsidRPr="009A194B">
        <w:rPr>
          <w:vertAlign w:val="subscript"/>
          <w:lang w:val="it-IT"/>
        </w:rPr>
        <w:t>2</w:t>
      </w:r>
      <w:r w:rsidRPr="003D7AA8">
        <w:rPr>
          <w:lang w:val="it-IT"/>
        </w:rPr>
        <w:t>O</w:t>
      </w:r>
      <w:r w:rsidRPr="009A194B">
        <w:rPr>
          <w:vertAlign w:val="subscript"/>
          <w:lang w:val="it-IT"/>
        </w:rPr>
        <w:t>2</w:t>
      </w:r>
      <w:r w:rsidRPr="003D7AA8">
        <w:rPr>
          <w:lang w:val="it-IT"/>
        </w:rPr>
        <w:t xml:space="preserve">) = 0,69 V / ENH à </w:t>
      </w:r>
      <w:proofErr w:type="spellStart"/>
      <w:r w:rsidRPr="003D7AA8">
        <w:rPr>
          <w:lang w:val="it-IT"/>
        </w:rPr>
        <w:t>pH</w:t>
      </w:r>
      <w:proofErr w:type="spellEnd"/>
      <w:r w:rsidRPr="003D7AA8">
        <w:rPr>
          <w:lang w:val="it-IT"/>
        </w:rPr>
        <w:t xml:space="preserve"> = 0 ; E°</w:t>
      </w:r>
      <w:r w:rsidR="00300EBC">
        <w:rPr>
          <w:lang w:val="it-IT"/>
        </w:rPr>
        <w:t xml:space="preserve">2 (RCOOH/RCHO) = -0,45 V/ENH à </w:t>
      </w:r>
      <w:proofErr w:type="spellStart"/>
      <w:r w:rsidR="00300EBC">
        <w:rPr>
          <w:lang w:val="it-IT"/>
        </w:rPr>
        <w:t>p</w:t>
      </w:r>
      <w:r w:rsidRPr="003D7AA8">
        <w:rPr>
          <w:lang w:val="it-IT"/>
        </w:rPr>
        <w:t>H</w:t>
      </w:r>
      <w:proofErr w:type="spellEnd"/>
      <w:r w:rsidRPr="003D7AA8">
        <w:rPr>
          <w:lang w:val="it-IT"/>
        </w:rPr>
        <w:t xml:space="preserve"> = 7</w:t>
      </w:r>
    </w:p>
    <w:sectPr w:rsidR="00D108A6" w:rsidRPr="00731763" w:rsidSect="009608E5">
      <w:pgSz w:w="11900" w:h="16840"/>
      <w:pgMar w:top="521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62E"/>
    <w:multiLevelType w:val="hybridMultilevel"/>
    <w:tmpl w:val="8D0CAEF0"/>
    <w:lvl w:ilvl="0" w:tplc="F58CC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E5"/>
    <w:rsid w:val="001237D2"/>
    <w:rsid w:val="00300EBC"/>
    <w:rsid w:val="003779A5"/>
    <w:rsid w:val="0045690F"/>
    <w:rsid w:val="004703C2"/>
    <w:rsid w:val="00481B25"/>
    <w:rsid w:val="00550CA1"/>
    <w:rsid w:val="00570E24"/>
    <w:rsid w:val="005C6103"/>
    <w:rsid w:val="0064255E"/>
    <w:rsid w:val="006F30B4"/>
    <w:rsid w:val="00731763"/>
    <w:rsid w:val="00761279"/>
    <w:rsid w:val="00794DEE"/>
    <w:rsid w:val="007F767C"/>
    <w:rsid w:val="00840290"/>
    <w:rsid w:val="008F6B13"/>
    <w:rsid w:val="009608E5"/>
    <w:rsid w:val="00980735"/>
    <w:rsid w:val="00AF1EAD"/>
    <w:rsid w:val="00B7525D"/>
    <w:rsid w:val="00B84EC4"/>
    <w:rsid w:val="00BD12D3"/>
    <w:rsid w:val="00C130C3"/>
    <w:rsid w:val="00D93548"/>
    <w:rsid w:val="00E57E31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D34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AD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8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608E5"/>
    <w:rPr>
      <w:rFonts w:eastAsiaTheme="minorHAnsi"/>
      <w:sz w:val="22"/>
      <w:szCs w:val="22"/>
      <w:lang w:eastAsia="en-US"/>
    </w:rPr>
  </w:style>
  <w:style w:type="paragraph" w:styleId="Pardeliste">
    <w:name w:val="List Paragraph"/>
    <w:basedOn w:val="Normal"/>
    <w:uiPriority w:val="34"/>
    <w:qFormat/>
    <w:rsid w:val="008F6B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F1E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126C0E52CFC4FB0949B7A1613D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3F2E8-9FEF-8940-8F4B-8E65DD9FBB0B}"/>
      </w:docPartPr>
      <w:docPartBody>
        <w:p w:rsidR="00084D52" w:rsidRDefault="001A34A2" w:rsidP="001A34A2">
          <w:pPr>
            <w:pStyle w:val="1E5126C0E52CFC4FB0949B7A1613D5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A2"/>
    <w:rsid w:val="00084D52"/>
    <w:rsid w:val="001A34A2"/>
    <w:rsid w:val="004D39C5"/>
    <w:rsid w:val="00C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5126C0E52CFC4FB0949B7A1613D5CC">
    <w:name w:val="1E5126C0E52CFC4FB0949B7A1613D5CC"/>
    <w:rsid w:val="001A3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359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Mostafa Benboulaid, Batna 2, Faculté de médecine, Département de pharmacie Module de Chimie générale Pharmaceutique, Responsables : Pr Bitam.F, Dr. Mezaache.R</vt:lpstr>
    </vt:vector>
  </TitlesOfParts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Mostafa Benboulaid, Batna 2, Faculté de médecine, Département de pharmacie Module de Chimie générale Pharmaceutique, Responsables : Pr Bitam.F, Dr. Mezaache.R</dc:title>
  <dc:subject/>
  <dc:creator>Utilisateur de Microsoft Office</dc:creator>
  <cp:keywords/>
  <dc:description/>
  <cp:lastModifiedBy>Utilisateur de Microsoft Office</cp:lastModifiedBy>
  <cp:revision>12</cp:revision>
  <dcterms:created xsi:type="dcterms:W3CDTF">2022-04-21T22:04:00Z</dcterms:created>
  <dcterms:modified xsi:type="dcterms:W3CDTF">2022-05-08T16:16:00Z</dcterms:modified>
</cp:coreProperties>
</file>