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FA" w:rsidRDefault="00F96EFA" w:rsidP="00F96EFA">
      <w:pPr>
        <w:rPr>
          <w:rFonts w:ascii="Times New Roman" w:hAnsi="Times New Roman"/>
          <w:bCs/>
          <w:color w:val="FF0000"/>
          <w:spacing w:val="-3"/>
          <w:sz w:val="24"/>
        </w:rPr>
      </w:pPr>
      <w:r>
        <w:rPr>
          <w:rFonts w:ascii="Times New Roman" w:hAnsi="Times New Roman"/>
          <w:bCs/>
          <w:color w:val="FF0000"/>
          <w:spacing w:val="-3"/>
          <w:sz w:val="24"/>
        </w:rPr>
        <w:t>THEMES</w:t>
      </w:r>
    </w:p>
    <w:p w:rsidR="00F96EFA" w:rsidRDefault="00F96EFA" w:rsidP="00F96EFA">
      <w:pPr>
        <w:rPr>
          <w:rFonts w:ascii="Times New Roman" w:hAnsi="Times New Roman"/>
          <w:bCs/>
          <w:spacing w:val="-3"/>
          <w:sz w:val="24"/>
        </w:rPr>
      </w:pPr>
      <w:r>
        <w:rPr>
          <w:rFonts w:ascii="Times New Roman" w:hAnsi="Times New Roman"/>
          <w:bCs/>
          <w:spacing w:val="-3"/>
          <w:sz w:val="24"/>
        </w:rPr>
        <w:t>1-les objectifs d’une étude de la végétation</w:t>
      </w:r>
    </w:p>
    <w:p w:rsidR="00F96EFA" w:rsidRDefault="00F96EFA" w:rsidP="00F96EFA">
      <w:pPr>
        <w:rPr>
          <w:rFonts w:ascii="Times New Roman" w:hAnsi="Times New Roman"/>
          <w:bCs/>
          <w:spacing w:val="-3"/>
          <w:sz w:val="24"/>
        </w:rPr>
      </w:pPr>
      <w:r>
        <w:rPr>
          <w:rFonts w:ascii="Times New Roman" w:hAnsi="Times New Roman"/>
          <w:bCs/>
          <w:spacing w:val="-3"/>
          <w:sz w:val="24"/>
        </w:rPr>
        <w:t>2-caractéristiques des communautés végétales</w:t>
      </w:r>
    </w:p>
    <w:p w:rsidR="00F96EFA" w:rsidRDefault="00F96EFA" w:rsidP="00F96EFA">
      <w:pPr>
        <w:rPr>
          <w:rFonts w:ascii="Times New Roman" w:hAnsi="Times New Roman"/>
          <w:bCs/>
          <w:spacing w:val="-3"/>
          <w:sz w:val="24"/>
        </w:rPr>
      </w:pPr>
      <w:r>
        <w:rPr>
          <w:rFonts w:ascii="Times New Roman" w:hAnsi="Times New Roman"/>
          <w:bCs/>
          <w:spacing w:val="-3"/>
          <w:sz w:val="24"/>
        </w:rPr>
        <w:t>3-- mesures et appareils de mesure des communautés végétales</w:t>
      </w:r>
    </w:p>
    <w:p w:rsidR="00F96EFA" w:rsidRDefault="00F96EFA" w:rsidP="00F96EFA">
      <w:pPr>
        <w:rPr>
          <w:rFonts w:ascii="Times New Roman" w:hAnsi="Times New Roman"/>
          <w:bCs/>
          <w:spacing w:val="-3"/>
          <w:sz w:val="24"/>
          <w:u w:val="single"/>
        </w:rPr>
      </w:pPr>
      <w:r>
        <w:rPr>
          <w:rFonts w:ascii="Times New Roman" w:hAnsi="Times New Roman"/>
          <w:bCs/>
          <w:spacing w:val="-3"/>
          <w:sz w:val="24"/>
        </w:rPr>
        <w:t>4- prélèvement des échantillons ou réalisation des relevés</w:t>
      </w:r>
    </w:p>
    <w:p w:rsidR="00F96EFA" w:rsidRDefault="00F96EFA" w:rsidP="00F96EFA">
      <w:pPr>
        <w:rPr>
          <w:bCs/>
        </w:rPr>
      </w:pPr>
      <w:r>
        <w:rPr>
          <w:bCs/>
        </w:rPr>
        <w:t>5-Mesure d’interception  de la lumière</w:t>
      </w:r>
    </w:p>
    <w:p w:rsidR="00F96EFA" w:rsidRDefault="00F96EFA" w:rsidP="00F96EFA">
      <w:pPr>
        <w:rPr>
          <w:bCs/>
        </w:rPr>
      </w:pPr>
      <w:r>
        <w:rPr>
          <w:bCs/>
        </w:rPr>
        <w:t xml:space="preserve">6-la technique des  </w:t>
      </w:r>
      <w:proofErr w:type="spellStart"/>
      <w:r>
        <w:rPr>
          <w:bCs/>
        </w:rPr>
        <w:t>quadrats</w:t>
      </w:r>
      <w:proofErr w:type="spellEnd"/>
      <w:r>
        <w:rPr>
          <w:bCs/>
        </w:rPr>
        <w:t xml:space="preserve"> et de </w:t>
      </w:r>
      <w:proofErr w:type="spellStart"/>
      <w:r>
        <w:rPr>
          <w:bCs/>
        </w:rPr>
        <w:t>transects</w:t>
      </w:r>
      <w:proofErr w:type="spellEnd"/>
    </w:p>
    <w:p w:rsidR="00F96EFA" w:rsidRDefault="00F96EFA" w:rsidP="00F96EFA">
      <w:pPr>
        <w:rPr>
          <w:bCs/>
        </w:rPr>
      </w:pPr>
      <w:r>
        <w:rPr>
          <w:bCs/>
        </w:rPr>
        <w:t xml:space="preserve">7-estimation  qualitative et quantitative des espèces  animales </w:t>
      </w:r>
    </w:p>
    <w:p w:rsidR="0032368A" w:rsidRDefault="00F96EFA" w:rsidP="00F96EFA">
      <w:r>
        <w:rPr>
          <w:bCs/>
        </w:rPr>
        <w:t>8-prélèvement d’échantillon biologique</w:t>
      </w:r>
    </w:p>
    <w:sectPr w:rsidR="0032368A" w:rsidSect="0032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A1D"/>
    <w:rsid w:val="000A65A0"/>
    <w:rsid w:val="00227A1D"/>
    <w:rsid w:val="0032368A"/>
    <w:rsid w:val="00681B3C"/>
    <w:rsid w:val="00F9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F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Happy</cp:lastModifiedBy>
  <cp:revision>2</cp:revision>
  <dcterms:created xsi:type="dcterms:W3CDTF">2023-03-12T19:35:00Z</dcterms:created>
  <dcterms:modified xsi:type="dcterms:W3CDTF">2023-03-12T19:55:00Z</dcterms:modified>
</cp:coreProperties>
</file>